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3DBB0F57" w14:textId="62599C9E" w:rsidR="00D84A11" w:rsidRPr="00666AB9" w:rsidRDefault="00D84A11" w:rsidP="003033FD">
      <w:pPr>
        <w:spacing w:after="0" w:line="240" w:lineRule="auto"/>
        <w:jc w:val="both"/>
        <w:rPr>
          <w:rFonts w:ascii="Verdana" w:hAnsi="Verdana" w:cs="Arial"/>
          <w:sz w:val="20"/>
          <w:szCs w:val="20"/>
        </w:rPr>
      </w:pPr>
      <w:r w:rsidRPr="00D84A11">
        <w:rPr>
          <w:rFonts w:ascii="Verdana" w:hAnsi="Verdana" w:cs="Arial"/>
          <w:sz w:val="20"/>
          <w:szCs w:val="20"/>
        </w:rPr>
        <w:t>Diseñar, concertar y realizar seguimiento a los instrumentos e incentivos de fomento y promoción relacionados con la competitividad, productividad e innovación que aplican al sector empresarial y al desarrollo regional. </w:t>
      </w:r>
    </w:p>
    <w:p w14:paraId="591C4A77" w14:textId="77777777" w:rsidR="00C75C52" w:rsidRPr="00666AB9" w:rsidRDefault="00C75C52"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0FE2A24C" w14:textId="4D4B4331" w:rsidR="00D84A11" w:rsidRPr="00D84A11" w:rsidRDefault="00D84A11" w:rsidP="003033FD">
      <w:pPr>
        <w:spacing w:after="0" w:line="240" w:lineRule="auto"/>
        <w:jc w:val="both"/>
        <w:rPr>
          <w:rFonts w:ascii="Verdana" w:hAnsi="Verdana" w:cs="Arial"/>
          <w:bCs/>
          <w:sz w:val="20"/>
          <w:szCs w:val="20"/>
        </w:rPr>
      </w:pPr>
      <w:r w:rsidRPr="00D84A11">
        <w:rPr>
          <w:rFonts w:ascii="Verdana" w:hAnsi="Verdana" w:cs="Arial"/>
          <w:bCs/>
          <w:sz w:val="20"/>
          <w:szCs w:val="20"/>
        </w:rPr>
        <w:t>Aplica para la gestión del Viceministerio de Desarrollo Empresarial y de la Dirección de Productividad y Competitividad. Inicia identificando los instrumentos e incentivos de fomento y promoción a diseñar, de acuerdo con los lineamientos de la Planeación Estratégica Sectorial y termina con su evaluación. </w:t>
      </w:r>
    </w:p>
    <w:p w14:paraId="2F05E3E3" w14:textId="77777777" w:rsidR="00EA0826" w:rsidRPr="00666AB9" w:rsidRDefault="00EA0826" w:rsidP="003033FD">
      <w:pPr>
        <w:spacing w:after="0" w:line="240" w:lineRule="auto"/>
        <w:jc w:val="both"/>
        <w:rPr>
          <w:rFonts w:ascii="Verdana" w:hAnsi="Verdana" w:cs="Arial"/>
          <w:b/>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Pr="00666AB9" w:rsidRDefault="003033FD" w:rsidP="003033FD">
      <w:pPr>
        <w:spacing w:after="0" w:line="240" w:lineRule="auto"/>
        <w:jc w:val="both"/>
        <w:rPr>
          <w:rFonts w:ascii="Verdana" w:hAnsi="Verdana" w:cs="Arial"/>
          <w:b/>
          <w:sz w:val="20"/>
          <w:szCs w:val="20"/>
        </w:rPr>
      </w:pPr>
    </w:p>
    <w:p w14:paraId="12F34350" w14:textId="16618929" w:rsidR="00D84A11" w:rsidRDefault="00D84A11" w:rsidP="00B10731">
      <w:pPr>
        <w:spacing w:after="0" w:line="240" w:lineRule="auto"/>
        <w:jc w:val="both"/>
        <w:rPr>
          <w:rFonts w:ascii="Verdana" w:hAnsi="Verdana" w:cs="Arial"/>
          <w:sz w:val="20"/>
          <w:szCs w:val="20"/>
        </w:rPr>
      </w:pPr>
      <w:r>
        <w:rPr>
          <w:rFonts w:ascii="Verdana" w:hAnsi="Verdana" w:cs="Arial"/>
          <w:sz w:val="20"/>
          <w:szCs w:val="20"/>
        </w:rPr>
        <w:t>ALIADO</w:t>
      </w:r>
    </w:p>
    <w:p w14:paraId="0A8BE25E" w14:textId="77777777" w:rsidR="00D84A11" w:rsidRDefault="00D84A11" w:rsidP="00B10731">
      <w:pPr>
        <w:spacing w:after="0" w:line="240" w:lineRule="auto"/>
        <w:jc w:val="both"/>
        <w:rPr>
          <w:rFonts w:ascii="Verdana" w:hAnsi="Verdana" w:cs="Arial"/>
          <w:sz w:val="20"/>
          <w:szCs w:val="20"/>
        </w:rPr>
      </w:pPr>
    </w:p>
    <w:p w14:paraId="4DF89B1B" w14:textId="25832D95" w:rsidR="00F8253D" w:rsidRDefault="000F1080" w:rsidP="00B10731">
      <w:pPr>
        <w:spacing w:after="0" w:line="240" w:lineRule="auto"/>
        <w:jc w:val="both"/>
        <w:rPr>
          <w:rFonts w:ascii="Verdana" w:hAnsi="Verdana" w:cs="Arial"/>
          <w:sz w:val="20"/>
          <w:szCs w:val="20"/>
        </w:rPr>
      </w:pPr>
      <w:r w:rsidRPr="00E30AA0">
        <w:rPr>
          <w:rFonts w:ascii="Verdana" w:hAnsi="Verdana" w:cs="Arial"/>
          <w:sz w:val="20"/>
          <w:szCs w:val="20"/>
        </w:rPr>
        <w:t>DISEÑO</w:t>
      </w:r>
      <w:r w:rsidR="0029132E">
        <w:rPr>
          <w:rFonts w:ascii="Verdana" w:hAnsi="Verdana" w:cs="Arial"/>
          <w:sz w:val="20"/>
          <w:szCs w:val="20"/>
        </w:rPr>
        <w:t xml:space="preserve">: </w:t>
      </w:r>
      <w:r w:rsidR="00295947" w:rsidRPr="00295947">
        <w:rPr>
          <w:rFonts w:ascii="Verdana" w:hAnsi="Verdana" w:cs="Arial"/>
          <w:sz w:val="20"/>
          <w:szCs w:val="20"/>
        </w:rPr>
        <w:t>Formulación de iniciativas para resolver los problemas y establecer nuevas soluciones con estructuras y estrategias adecuadas.</w:t>
      </w:r>
      <w:r w:rsidRPr="00E30AA0">
        <w:rPr>
          <w:rFonts w:ascii="Verdana" w:hAnsi="Verdana" w:cs="Arial"/>
          <w:sz w:val="20"/>
          <w:szCs w:val="20"/>
        </w:rPr>
        <w:br/>
      </w:r>
      <w:r w:rsidRPr="00E30AA0">
        <w:rPr>
          <w:rFonts w:ascii="Verdana" w:hAnsi="Verdana" w:cs="Arial"/>
          <w:sz w:val="20"/>
          <w:szCs w:val="20"/>
        </w:rPr>
        <w:br/>
        <w:t>FOMENTO</w:t>
      </w:r>
      <w:r w:rsidR="00400C58">
        <w:rPr>
          <w:rFonts w:ascii="Verdana" w:hAnsi="Verdana" w:cs="Arial"/>
          <w:sz w:val="20"/>
          <w:szCs w:val="20"/>
        </w:rPr>
        <w:t xml:space="preserve">: </w:t>
      </w:r>
      <w:r w:rsidR="00400C58" w:rsidRPr="00400C58">
        <w:rPr>
          <w:rFonts w:ascii="Verdana" w:hAnsi="Verdana" w:cs="Arial"/>
          <w:sz w:val="20"/>
          <w:szCs w:val="20"/>
        </w:rPr>
        <w:t>Acción de la administración consistente en promover, normalmente mediante incentivos económicos o fiscales, que los particulares realicen por sí mismos actividades consideradas de utilidad general.</w:t>
      </w:r>
      <w:r w:rsidRPr="00E30AA0">
        <w:rPr>
          <w:rFonts w:ascii="Verdana" w:hAnsi="Verdana" w:cs="Arial"/>
          <w:sz w:val="20"/>
          <w:szCs w:val="20"/>
        </w:rPr>
        <w:br/>
      </w:r>
      <w:r w:rsidRPr="00E30AA0">
        <w:rPr>
          <w:rFonts w:ascii="Verdana" w:hAnsi="Verdana" w:cs="Arial"/>
          <w:sz w:val="20"/>
          <w:szCs w:val="20"/>
        </w:rPr>
        <w:br/>
        <w:t>INSTRUMENTO DE FOMENTO Y PROMOCIÓN</w:t>
      </w:r>
      <w:r w:rsidR="00400C58">
        <w:rPr>
          <w:rFonts w:ascii="Verdana" w:hAnsi="Verdana" w:cs="Arial"/>
          <w:sz w:val="20"/>
          <w:szCs w:val="20"/>
        </w:rPr>
        <w:t xml:space="preserve">: </w:t>
      </w:r>
      <w:r w:rsidR="00400C58" w:rsidRPr="00400C58">
        <w:rPr>
          <w:rFonts w:ascii="Verdana" w:hAnsi="Verdana" w:cs="Arial"/>
          <w:sz w:val="20"/>
          <w:szCs w:val="20"/>
        </w:rPr>
        <w:t>Es el diseñado con el objeto de servir de medio para la implementación de programas, proyectos o actividades para la innovación a nivel de sector o región, los cuales pueden o no contar con recursos.</w:t>
      </w:r>
      <w:r w:rsidRPr="00E30AA0">
        <w:rPr>
          <w:rFonts w:ascii="Verdana" w:hAnsi="Verdana" w:cs="Arial"/>
          <w:sz w:val="20"/>
          <w:szCs w:val="20"/>
        </w:rPr>
        <w:br/>
      </w:r>
      <w:r w:rsidRPr="00E30AA0">
        <w:rPr>
          <w:rFonts w:ascii="Verdana" w:hAnsi="Verdana" w:cs="Arial"/>
          <w:sz w:val="20"/>
          <w:szCs w:val="20"/>
        </w:rPr>
        <w:br/>
        <w:t>META</w:t>
      </w:r>
      <w:r w:rsidR="00886EC1">
        <w:rPr>
          <w:rFonts w:ascii="Verdana" w:hAnsi="Verdana" w:cs="Arial"/>
          <w:sz w:val="20"/>
          <w:szCs w:val="20"/>
        </w:rPr>
        <w:t xml:space="preserve">: </w:t>
      </w:r>
      <w:r w:rsidR="00886EC1" w:rsidRPr="00886EC1">
        <w:rPr>
          <w:rFonts w:ascii="Verdana" w:hAnsi="Verdana" w:cs="Arial"/>
          <w:sz w:val="20"/>
          <w:szCs w:val="20"/>
        </w:rPr>
        <w:t>Es la representación cuantitativa del objetivo de la intervención pública, sea éste de producto o resultado. Es el valor al que se espera llevar un indicador en determinado momento del tiempo, luego de haber realizado un conjunto de intervenciones para tal fin.</w:t>
      </w:r>
      <w:r w:rsidRPr="00E30AA0">
        <w:rPr>
          <w:rFonts w:ascii="Verdana" w:hAnsi="Verdana" w:cs="Arial"/>
          <w:sz w:val="20"/>
          <w:szCs w:val="20"/>
        </w:rPr>
        <w:br/>
      </w:r>
      <w:r w:rsidRPr="00E30AA0">
        <w:rPr>
          <w:rFonts w:ascii="Verdana" w:hAnsi="Verdana" w:cs="Arial"/>
          <w:sz w:val="20"/>
          <w:szCs w:val="20"/>
        </w:rPr>
        <w:br/>
        <w:t>PARTES INTERESADAS</w:t>
      </w:r>
      <w:r w:rsidR="00601069">
        <w:rPr>
          <w:rFonts w:ascii="Verdana" w:hAnsi="Verdana" w:cs="Arial"/>
          <w:sz w:val="20"/>
          <w:szCs w:val="20"/>
        </w:rPr>
        <w:t xml:space="preserve">: </w:t>
      </w:r>
      <w:r w:rsidR="00601069" w:rsidRPr="00601069">
        <w:rPr>
          <w:rFonts w:ascii="Verdana" w:hAnsi="Verdana" w:cs="Arial"/>
          <w:sz w:val="20"/>
          <w:szCs w:val="20"/>
        </w:rPr>
        <w:t>De acuerdo con lo establecido en la definición de ISO 9000 2015, una parte interesada es una persona u organización que puede afectar, verse afectada o percibirse como afectada por una decisión o actividad que sea relevante para el Sistema de Gestión de Calidad.</w:t>
      </w:r>
      <w:r w:rsidRPr="00E30AA0">
        <w:rPr>
          <w:rFonts w:ascii="Verdana" w:hAnsi="Verdana" w:cs="Arial"/>
          <w:sz w:val="20"/>
          <w:szCs w:val="20"/>
        </w:rPr>
        <w:br/>
      </w:r>
      <w:r w:rsidRPr="00E30AA0">
        <w:rPr>
          <w:rFonts w:ascii="Verdana" w:hAnsi="Verdana" w:cs="Arial"/>
          <w:sz w:val="20"/>
          <w:szCs w:val="20"/>
        </w:rPr>
        <w:br/>
        <w:t>PLAN</w:t>
      </w:r>
      <w:r w:rsidR="00601069">
        <w:rPr>
          <w:rFonts w:ascii="Verdana" w:hAnsi="Verdana" w:cs="Arial"/>
          <w:sz w:val="20"/>
          <w:szCs w:val="20"/>
        </w:rPr>
        <w:t xml:space="preserve">: </w:t>
      </w:r>
      <w:r w:rsidR="00111E13" w:rsidRPr="00111E13">
        <w:rPr>
          <w:rFonts w:ascii="Verdana" w:hAnsi="Verdana" w:cs="Arial"/>
          <w:sz w:val="20"/>
          <w:szCs w:val="20"/>
        </w:rPr>
        <w:t>Diseño o esquema detallado de lo que habrá de hacerse a corto, mediano o largo plazo. Deben contener al menos un mínimo acciones, responsables, fechas, resultados esperados y recursos asociados (Colciencias, 2017).</w:t>
      </w:r>
    </w:p>
    <w:p w14:paraId="71E5787F" w14:textId="77777777" w:rsidR="004B0069" w:rsidRDefault="004B0069" w:rsidP="00B10731">
      <w:pPr>
        <w:spacing w:after="0" w:line="240" w:lineRule="auto"/>
        <w:jc w:val="both"/>
        <w:rPr>
          <w:rFonts w:ascii="Verdana" w:hAnsi="Verdana" w:cs="Arial"/>
          <w:sz w:val="20"/>
          <w:szCs w:val="20"/>
        </w:rPr>
      </w:pPr>
    </w:p>
    <w:p w14:paraId="67A9CEE5" w14:textId="43C38036" w:rsidR="00A071D0" w:rsidRDefault="00A071D0" w:rsidP="00B10731">
      <w:pPr>
        <w:spacing w:after="0" w:line="240" w:lineRule="auto"/>
        <w:jc w:val="both"/>
        <w:rPr>
          <w:rFonts w:ascii="Verdana" w:hAnsi="Verdana" w:cs="Arial"/>
          <w:sz w:val="20"/>
          <w:szCs w:val="20"/>
        </w:rPr>
      </w:pPr>
      <w:r w:rsidRPr="00C843D5">
        <w:rPr>
          <w:rFonts w:ascii="Verdana" w:hAnsi="Verdana" w:cs="Arial"/>
          <w:b/>
          <w:bCs/>
          <w:sz w:val="20"/>
          <w:szCs w:val="20"/>
        </w:rPr>
        <w:t>POLÍTICA DE DESARROLLO PRODUCTIVO</w:t>
      </w:r>
    </w:p>
    <w:p w14:paraId="719083D5" w14:textId="77777777" w:rsidR="00A071D0" w:rsidRDefault="00A071D0" w:rsidP="00B10731">
      <w:pPr>
        <w:spacing w:after="0" w:line="240" w:lineRule="auto"/>
        <w:jc w:val="both"/>
        <w:rPr>
          <w:rFonts w:ascii="Verdana" w:hAnsi="Verdana" w:cs="Arial"/>
          <w:sz w:val="20"/>
          <w:szCs w:val="20"/>
        </w:rPr>
      </w:pPr>
    </w:p>
    <w:p w14:paraId="3941C18C" w14:textId="77777777" w:rsidR="00A071D0" w:rsidRDefault="00A071D0" w:rsidP="00B10731">
      <w:pPr>
        <w:spacing w:after="0" w:line="240" w:lineRule="auto"/>
        <w:jc w:val="both"/>
        <w:rPr>
          <w:rFonts w:ascii="Verdana" w:hAnsi="Verdana" w:cs="Arial"/>
          <w:sz w:val="20"/>
          <w:szCs w:val="20"/>
        </w:rPr>
      </w:pPr>
    </w:p>
    <w:p w14:paraId="71B23A7C" w14:textId="4352AC4F" w:rsidR="00C843D5" w:rsidRDefault="00C843D5" w:rsidP="00B10731">
      <w:pPr>
        <w:spacing w:after="0" w:line="240" w:lineRule="auto"/>
        <w:jc w:val="both"/>
        <w:rPr>
          <w:rFonts w:ascii="Verdana" w:hAnsi="Verdana" w:cs="Arial"/>
          <w:sz w:val="20"/>
          <w:szCs w:val="20"/>
        </w:rPr>
      </w:pPr>
      <w:r w:rsidRPr="00C843D5">
        <w:rPr>
          <w:rFonts w:ascii="Verdana" w:hAnsi="Verdana" w:cs="Arial"/>
          <w:b/>
          <w:bCs/>
          <w:sz w:val="20"/>
          <w:szCs w:val="20"/>
        </w:rPr>
        <w:t>POLÍTICA NACIONAL DE EMPRENDIMIENTO</w:t>
      </w:r>
    </w:p>
    <w:p w14:paraId="150012C2" w14:textId="777F822F" w:rsidR="00E32749" w:rsidRDefault="000F1080" w:rsidP="00B10731">
      <w:pPr>
        <w:spacing w:after="0" w:line="240" w:lineRule="auto"/>
        <w:jc w:val="both"/>
        <w:rPr>
          <w:rFonts w:ascii="Verdana" w:hAnsi="Verdana" w:cs="Arial"/>
          <w:sz w:val="20"/>
          <w:szCs w:val="20"/>
        </w:rPr>
      </w:pPr>
      <w:r w:rsidRPr="00E30AA0">
        <w:rPr>
          <w:rFonts w:ascii="Verdana" w:hAnsi="Verdana" w:cs="Arial"/>
          <w:sz w:val="20"/>
          <w:szCs w:val="20"/>
        </w:rPr>
        <w:br/>
        <w:t>PROMOCIÓN</w:t>
      </w:r>
      <w:r w:rsidR="00B10731">
        <w:rPr>
          <w:rFonts w:ascii="Verdana" w:hAnsi="Verdana" w:cs="Arial"/>
          <w:sz w:val="20"/>
          <w:szCs w:val="20"/>
        </w:rPr>
        <w:t xml:space="preserve">: </w:t>
      </w:r>
      <w:r w:rsidR="002F0F53" w:rsidRPr="002F0F53">
        <w:rPr>
          <w:rFonts w:ascii="Verdana" w:hAnsi="Verdana" w:cs="Arial"/>
          <w:sz w:val="20"/>
          <w:szCs w:val="20"/>
        </w:rPr>
        <w:t>Conjunto de actividades que se realizan para comunicar apropiadamente un mensaje a su público objetivo, con la finalidad de lograr un cambio en sus conocimientos, creencias o sentimientos, a favor de la empresa, organización o persona que la utiliza.</w:t>
      </w:r>
      <w:r w:rsidRPr="00E30AA0">
        <w:rPr>
          <w:rFonts w:ascii="Verdana" w:hAnsi="Verdana" w:cs="Arial"/>
          <w:sz w:val="20"/>
          <w:szCs w:val="20"/>
        </w:rPr>
        <w:br/>
      </w:r>
      <w:r w:rsidRPr="00E30AA0">
        <w:rPr>
          <w:rFonts w:ascii="Verdana" w:hAnsi="Verdana" w:cs="Arial"/>
          <w:sz w:val="20"/>
          <w:szCs w:val="20"/>
        </w:rPr>
        <w:br/>
      </w:r>
      <w:r w:rsidRPr="00E30AA0">
        <w:rPr>
          <w:rFonts w:ascii="Verdana" w:hAnsi="Verdana" w:cs="Arial"/>
          <w:sz w:val="20"/>
          <w:szCs w:val="20"/>
        </w:rPr>
        <w:lastRenderedPageBreak/>
        <w:t>PROGRAMA</w:t>
      </w:r>
      <w:r w:rsidR="002F0F53">
        <w:rPr>
          <w:rFonts w:ascii="Verdana" w:hAnsi="Verdana" w:cs="Arial"/>
          <w:sz w:val="20"/>
          <w:szCs w:val="20"/>
        </w:rPr>
        <w:t xml:space="preserve">: </w:t>
      </w:r>
      <w:r w:rsidR="002F0F53" w:rsidRPr="002F0F53">
        <w:rPr>
          <w:rFonts w:ascii="Verdana" w:hAnsi="Verdana" w:cs="Arial"/>
          <w:sz w:val="20"/>
          <w:szCs w:val="20"/>
        </w:rPr>
        <w:t>Mecanismo de intervención del Estado que materializa la política pública en planes de acción orientados al cumplimiento de un objetivo común. Está conformado por un conjunto de proyectos, que deben ser realizados, ya que llevar a cabo solo una parte de ellos conlleva a que no se alcancen todos los beneficios planteados por el programa. Fuente: Departamento Nacional de Planeación (2013) Definiciones unificadas para la elaboración de documentos, manuales, guías, instructivos y presentaciones. Colombia</w:t>
      </w:r>
      <w:r w:rsidRPr="00E30AA0">
        <w:rPr>
          <w:rFonts w:ascii="Verdana" w:hAnsi="Verdana" w:cs="Arial"/>
          <w:sz w:val="20"/>
          <w:szCs w:val="20"/>
        </w:rPr>
        <w:br/>
      </w:r>
      <w:r w:rsidRPr="00E30AA0">
        <w:rPr>
          <w:rFonts w:ascii="Verdana" w:hAnsi="Verdana" w:cs="Arial"/>
          <w:sz w:val="20"/>
          <w:szCs w:val="20"/>
        </w:rPr>
        <w:br/>
        <w:t>RECURSOS</w:t>
      </w:r>
      <w:r w:rsidR="004F2A29">
        <w:rPr>
          <w:rFonts w:ascii="Verdana" w:hAnsi="Verdana" w:cs="Arial"/>
          <w:sz w:val="20"/>
          <w:szCs w:val="20"/>
        </w:rPr>
        <w:t xml:space="preserve">: </w:t>
      </w:r>
      <w:r w:rsidR="004F799A" w:rsidRPr="004F799A">
        <w:rPr>
          <w:rFonts w:ascii="Verdana" w:hAnsi="Verdana" w:cs="Arial"/>
          <w:sz w:val="20"/>
          <w:szCs w:val="20"/>
        </w:rPr>
        <w:t>Acto por el cual un ciudadano solicita a la administración o al juez la anulación o modificación de un acto administrativo que daña sus intereses. Otra acepción se refiere a insumos requeridos para la ejecución de un proceso, proyecto o programa de gestión. Medio de cualquier clase (financiero, humano, técnico, etc.) que se requiere para conseguir lo que se pretende.</w:t>
      </w:r>
    </w:p>
    <w:p w14:paraId="0BFF98E5" w14:textId="77777777" w:rsidR="00705219" w:rsidRDefault="00705219" w:rsidP="00B10731">
      <w:pPr>
        <w:spacing w:after="0" w:line="240" w:lineRule="auto"/>
        <w:jc w:val="both"/>
        <w:rPr>
          <w:rFonts w:ascii="Verdana" w:hAnsi="Verdana" w:cs="Arial"/>
          <w:sz w:val="20"/>
          <w:szCs w:val="20"/>
        </w:rPr>
      </w:pPr>
    </w:p>
    <w:p w14:paraId="3B8FA958" w14:textId="77777777" w:rsidR="00A35B13" w:rsidRPr="00666AB9" w:rsidRDefault="00A35B13" w:rsidP="003033FD">
      <w:pPr>
        <w:spacing w:after="0" w:line="240" w:lineRule="auto"/>
        <w:jc w:val="both"/>
        <w:rPr>
          <w:rFonts w:ascii="Verdana" w:hAnsi="Verdana" w:cs="Arial"/>
          <w:b/>
          <w:sz w:val="20"/>
          <w:szCs w:val="20"/>
        </w:rPr>
      </w:pPr>
    </w:p>
    <w:p w14:paraId="60B74033" w14:textId="23684AC9" w:rsidR="00EA0826" w:rsidRPr="00666AB9"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564B400F" w14:textId="77777777" w:rsidR="00C71896" w:rsidRPr="00666AB9" w:rsidRDefault="00C71896" w:rsidP="003033FD">
      <w:pPr>
        <w:spacing w:after="0" w:line="240" w:lineRule="auto"/>
        <w:jc w:val="both"/>
        <w:rPr>
          <w:rFonts w:ascii="Verdana" w:hAnsi="Verdana" w:cs="Arial"/>
          <w:b/>
          <w:sz w:val="20"/>
          <w:szCs w:val="20"/>
        </w:rPr>
      </w:pPr>
    </w:p>
    <w:p w14:paraId="5D445C74" w14:textId="1378B963" w:rsidR="00B23B66" w:rsidRPr="001559E4" w:rsidRDefault="00B72DE3" w:rsidP="001559E4">
      <w:pPr>
        <w:spacing w:after="0" w:line="240" w:lineRule="auto"/>
        <w:rPr>
          <w:rFonts w:ascii="Verdana" w:hAnsi="Verdana" w:cs="Arial"/>
          <w:bCs/>
          <w:sz w:val="20"/>
          <w:szCs w:val="20"/>
        </w:rPr>
      </w:pPr>
      <w:r>
        <w:rPr>
          <w:rFonts w:ascii="Verdana" w:hAnsi="Verdana" w:cs="Arial"/>
          <w:b/>
          <w:bCs/>
          <w:sz w:val="20"/>
          <w:szCs w:val="20"/>
        </w:rPr>
        <w:t xml:space="preserve">4.1. </w:t>
      </w:r>
      <w:r w:rsidR="00E8195D" w:rsidRPr="001559E4">
        <w:rPr>
          <w:rFonts w:ascii="Verdana" w:hAnsi="Verdana" w:cs="Arial"/>
          <w:b/>
          <w:bCs/>
          <w:sz w:val="20"/>
          <w:szCs w:val="20"/>
        </w:rPr>
        <w:t xml:space="preserve">Documento técnico </w:t>
      </w:r>
      <w:r w:rsidR="00E8195D" w:rsidRPr="001559E4">
        <w:rPr>
          <w:rFonts w:ascii="Verdana" w:hAnsi="Verdana" w:cs="Arial"/>
          <w:bCs/>
          <w:sz w:val="20"/>
          <w:szCs w:val="20"/>
        </w:rPr>
        <w:br/>
      </w:r>
      <w:r w:rsidR="00E8195D" w:rsidRPr="001559E4">
        <w:rPr>
          <w:rFonts w:ascii="Verdana" w:hAnsi="Verdana" w:cs="Arial"/>
          <w:bCs/>
          <w:sz w:val="20"/>
          <w:szCs w:val="20"/>
        </w:rPr>
        <w:br/>
        <w:t>El documento técnico de Política, contiene el soporte normativo, técnico, económico, social y financiero y las líneas de acción, generales y específicas del instrumento o incentivo de fomento y promoción a ser diseñado, permitiendo garantizar la rigurosidad técnica en su diseño, formulación y adopción.</w:t>
      </w:r>
      <w:r w:rsidR="00E8195D" w:rsidRPr="001559E4">
        <w:rPr>
          <w:rFonts w:ascii="Verdana" w:hAnsi="Verdana" w:cs="Arial"/>
          <w:bCs/>
          <w:sz w:val="20"/>
          <w:szCs w:val="20"/>
        </w:rPr>
        <w:br/>
      </w:r>
      <w:r w:rsidR="00E8195D" w:rsidRPr="001559E4">
        <w:rPr>
          <w:rFonts w:ascii="Verdana" w:hAnsi="Verdana" w:cs="Arial"/>
          <w:bCs/>
          <w:sz w:val="20"/>
          <w:szCs w:val="20"/>
        </w:rPr>
        <w:br/>
        <w:t>El documento técnico es la base para el ejercicio de validación, pero no tiene una formalidad específica en su presentación, siempre que permita evidenciar lo expresado anteriormente.</w:t>
      </w:r>
      <w:r w:rsidR="00C71CC6" w:rsidRPr="001559E4">
        <w:rPr>
          <w:rFonts w:ascii="Verdana" w:hAnsi="Verdana" w:cs="Arial"/>
          <w:bCs/>
          <w:sz w:val="20"/>
          <w:szCs w:val="20"/>
        </w:rPr>
        <w:br/>
      </w:r>
    </w:p>
    <w:p w14:paraId="5FDB7B82" w14:textId="47558E3E" w:rsidR="00B23B66" w:rsidRDefault="00B72DE3" w:rsidP="00B23B66">
      <w:pPr>
        <w:spacing w:after="0" w:line="240" w:lineRule="auto"/>
        <w:rPr>
          <w:rFonts w:ascii="Verdana" w:hAnsi="Verdana" w:cs="Arial"/>
          <w:bCs/>
          <w:sz w:val="20"/>
          <w:szCs w:val="20"/>
        </w:rPr>
      </w:pPr>
      <w:r>
        <w:rPr>
          <w:rFonts w:ascii="Verdana" w:hAnsi="Verdana" w:cs="Arial"/>
          <w:b/>
          <w:bCs/>
          <w:sz w:val="20"/>
          <w:szCs w:val="20"/>
        </w:rPr>
        <w:t xml:space="preserve">4.2. </w:t>
      </w:r>
      <w:r w:rsidR="00B23B66" w:rsidRPr="001559E4">
        <w:rPr>
          <w:rFonts w:ascii="Verdana" w:hAnsi="Verdana" w:cs="Arial"/>
          <w:b/>
          <w:bCs/>
          <w:sz w:val="20"/>
          <w:szCs w:val="20"/>
        </w:rPr>
        <w:t>Normatividad</w:t>
      </w:r>
      <w:r w:rsidR="00B23B66" w:rsidRPr="001559E4">
        <w:rPr>
          <w:rFonts w:ascii="Verdana" w:hAnsi="Verdana" w:cs="Arial"/>
          <w:bCs/>
          <w:sz w:val="20"/>
          <w:szCs w:val="20"/>
        </w:rPr>
        <w:br/>
      </w:r>
      <w:r w:rsidR="00B23B66" w:rsidRPr="001559E4">
        <w:rPr>
          <w:rFonts w:ascii="Verdana" w:hAnsi="Verdana" w:cs="Arial"/>
          <w:bCs/>
          <w:sz w:val="20"/>
          <w:szCs w:val="20"/>
        </w:rPr>
        <w:br/>
      </w:r>
      <w:r w:rsidR="00081E30" w:rsidRPr="00081E30">
        <w:rPr>
          <w:rFonts w:ascii="Verdana" w:hAnsi="Verdana" w:cs="Arial"/>
          <w:b/>
          <w:bCs/>
          <w:sz w:val="20"/>
          <w:szCs w:val="20"/>
        </w:rPr>
        <w:t>Ley 1286 de 2009.</w:t>
      </w:r>
      <w:r w:rsidR="00081E30" w:rsidRPr="00081E30">
        <w:rPr>
          <w:rFonts w:ascii="Verdana" w:hAnsi="Verdana" w:cs="Arial"/>
          <w:bCs/>
          <w:sz w:val="20"/>
          <w:szCs w:val="20"/>
        </w:rPr>
        <w:t> Por la cual se modifica la Ley 29 de 1990, se transforma a Colciencias en Departamento Administrativo, se fortalece el Sistema Nacional de Ciencia, Tecnología e Innovación en Colombia y se dictan otras disposiciones.</w:t>
      </w:r>
      <w:r w:rsidR="00081E30" w:rsidRPr="00081E30">
        <w:rPr>
          <w:rFonts w:ascii="Verdana" w:hAnsi="Verdana" w:cs="Arial"/>
          <w:bCs/>
          <w:sz w:val="20"/>
          <w:szCs w:val="20"/>
        </w:rPr>
        <w:br/>
      </w:r>
      <w:r w:rsidR="00081E30" w:rsidRPr="00081E30">
        <w:rPr>
          <w:rFonts w:ascii="Verdana" w:hAnsi="Verdana" w:cs="Arial"/>
          <w:bCs/>
          <w:sz w:val="20"/>
          <w:szCs w:val="20"/>
        </w:rPr>
        <w:br/>
      </w:r>
      <w:r w:rsidR="00081E30" w:rsidRPr="00081E30">
        <w:rPr>
          <w:rFonts w:ascii="Verdana" w:hAnsi="Verdana" w:cs="Arial"/>
          <w:b/>
          <w:bCs/>
          <w:sz w:val="20"/>
          <w:szCs w:val="20"/>
        </w:rPr>
        <w:t>Ley 1450 del 2011.</w:t>
      </w:r>
      <w:r w:rsidR="00081E30" w:rsidRPr="00081E30">
        <w:rPr>
          <w:rFonts w:ascii="Verdana" w:hAnsi="Verdana" w:cs="Arial"/>
          <w:bCs/>
          <w:sz w:val="20"/>
          <w:szCs w:val="20"/>
        </w:rPr>
        <w:t> Plan Nacional de Desarrollo 2011-2014 “Prosperidad para Todos”.</w:t>
      </w:r>
      <w:r w:rsidR="00081E30" w:rsidRPr="00081E30">
        <w:rPr>
          <w:rFonts w:ascii="Verdana" w:hAnsi="Verdana" w:cs="Arial"/>
          <w:bCs/>
          <w:sz w:val="20"/>
          <w:szCs w:val="20"/>
        </w:rPr>
        <w:br/>
      </w:r>
      <w:r w:rsidR="00081E30" w:rsidRPr="00081E30">
        <w:rPr>
          <w:rFonts w:ascii="Verdana" w:hAnsi="Verdana" w:cs="Arial"/>
          <w:bCs/>
          <w:sz w:val="20"/>
          <w:szCs w:val="20"/>
        </w:rPr>
        <w:br/>
      </w:r>
      <w:r w:rsidR="00081E30" w:rsidRPr="00081E30">
        <w:rPr>
          <w:rFonts w:ascii="Verdana" w:hAnsi="Verdana" w:cs="Arial"/>
          <w:b/>
          <w:bCs/>
          <w:sz w:val="20"/>
          <w:szCs w:val="20"/>
        </w:rPr>
        <w:t>Ley 1530 de 2012, Artículo 57.</w:t>
      </w:r>
      <w:r w:rsidR="00081E30" w:rsidRPr="00081E30">
        <w:rPr>
          <w:rFonts w:ascii="Verdana" w:hAnsi="Verdana" w:cs="Arial"/>
          <w:bCs/>
          <w:sz w:val="20"/>
          <w:szCs w:val="20"/>
        </w:rPr>
        <w:t> Por la cual se regula la organización y el funcionamiento del Sistema General de Regalías.</w:t>
      </w:r>
      <w:r w:rsidR="00081E30" w:rsidRPr="00081E30">
        <w:rPr>
          <w:rFonts w:ascii="Verdana" w:hAnsi="Verdana" w:cs="Arial"/>
          <w:bCs/>
          <w:sz w:val="20"/>
          <w:szCs w:val="20"/>
        </w:rPr>
        <w:br/>
      </w:r>
      <w:r w:rsidR="00081E30" w:rsidRPr="00081E30">
        <w:rPr>
          <w:rFonts w:ascii="Verdana" w:hAnsi="Verdana" w:cs="Arial"/>
          <w:bCs/>
          <w:sz w:val="20"/>
          <w:szCs w:val="20"/>
        </w:rPr>
        <w:br/>
      </w:r>
      <w:r w:rsidR="00081E30" w:rsidRPr="00081E30">
        <w:rPr>
          <w:rFonts w:ascii="Verdana" w:hAnsi="Verdana" w:cs="Arial"/>
          <w:b/>
          <w:bCs/>
          <w:sz w:val="20"/>
          <w:szCs w:val="20"/>
        </w:rPr>
        <w:t>Ley 1753 del 2015.</w:t>
      </w:r>
      <w:r w:rsidR="00081E30" w:rsidRPr="00081E30">
        <w:rPr>
          <w:rFonts w:ascii="Verdana" w:hAnsi="Verdana" w:cs="Arial"/>
          <w:bCs/>
          <w:sz w:val="20"/>
          <w:szCs w:val="20"/>
        </w:rPr>
        <w:t> Plan Nacional de Desarrollo 2014 – 2018 “Todos por un nuevo País”</w:t>
      </w:r>
      <w:r w:rsidR="00081E30" w:rsidRPr="00081E30">
        <w:rPr>
          <w:rFonts w:ascii="Verdana" w:hAnsi="Verdana" w:cs="Arial"/>
          <w:bCs/>
          <w:sz w:val="20"/>
          <w:szCs w:val="20"/>
        </w:rPr>
        <w:br/>
      </w:r>
      <w:r w:rsidR="00081E30" w:rsidRPr="00081E30">
        <w:rPr>
          <w:rFonts w:ascii="Verdana" w:hAnsi="Verdana" w:cs="Arial"/>
          <w:bCs/>
          <w:sz w:val="20"/>
          <w:szCs w:val="20"/>
        </w:rPr>
        <w:br/>
      </w:r>
      <w:r w:rsidR="00081E30" w:rsidRPr="00081E30">
        <w:rPr>
          <w:rFonts w:ascii="Verdana" w:hAnsi="Verdana" w:cs="Arial"/>
          <w:b/>
          <w:bCs/>
          <w:sz w:val="20"/>
          <w:szCs w:val="20"/>
        </w:rPr>
        <w:t>Ley 1834 de 2017.</w:t>
      </w:r>
      <w:r w:rsidR="00081E30" w:rsidRPr="00081E30">
        <w:rPr>
          <w:rFonts w:ascii="Verdana" w:hAnsi="Verdana" w:cs="Arial"/>
          <w:bCs/>
          <w:sz w:val="20"/>
          <w:szCs w:val="20"/>
        </w:rPr>
        <w:t> Por medio de la cual se fomenta la economía creativa.</w:t>
      </w:r>
      <w:r w:rsidR="00081E30" w:rsidRPr="00081E30">
        <w:rPr>
          <w:rFonts w:ascii="Verdana" w:hAnsi="Verdana" w:cs="Arial"/>
          <w:bCs/>
          <w:sz w:val="20"/>
          <w:szCs w:val="20"/>
        </w:rPr>
        <w:br/>
      </w:r>
      <w:r w:rsidR="00081E30" w:rsidRPr="00081E30">
        <w:rPr>
          <w:rFonts w:ascii="Verdana" w:hAnsi="Verdana" w:cs="Arial"/>
          <w:bCs/>
          <w:sz w:val="20"/>
          <w:szCs w:val="20"/>
        </w:rPr>
        <w:br/>
      </w:r>
      <w:r w:rsidR="00081E30" w:rsidRPr="00081E30">
        <w:rPr>
          <w:rFonts w:ascii="Verdana" w:hAnsi="Verdana" w:cs="Arial"/>
          <w:b/>
          <w:bCs/>
          <w:sz w:val="20"/>
          <w:szCs w:val="20"/>
        </w:rPr>
        <w:t>Ley 1838 de 2017.</w:t>
      </w:r>
      <w:r w:rsidR="00081E30" w:rsidRPr="00081E30">
        <w:rPr>
          <w:rFonts w:ascii="Verdana" w:hAnsi="Verdana" w:cs="Arial"/>
          <w:bCs/>
          <w:sz w:val="20"/>
          <w:szCs w:val="20"/>
        </w:rPr>
        <w:t> Por la cual se dictan normas de fomento a la ciencia, tecnología e innovación mediante la creación de empresas de base tecnológica (SPIN OFFS) y se dictan otras disposiciones.</w:t>
      </w:r>
      <w:r w:rsidR="00081E30" w:rsidRPr="00081E30">
        <w:rPr>
          <w:rFonts w:ascii="Verdana" w:hAnsi="Verdana" w:cs="Arial"/>
          <w:bCs/>
          <w:sz w:val="20"/>
          <w:szCs w:val="20"/>
        </w:rPr>
        <w:br/>
      </w:r>
      <w:r w:rsidR="00081E30" w:rsidRPr="00081E30">
        <w:rPr>
          <w:rFonts w:ascii="Verdana" w:hAnsi="Verdana" w:cs="Arial"/>
          <w:bCs/>
          <w:sz w:val="20"/>
          <w:szCs w:val="20"/>
        </w:rPr>
        <w:br/>
      </w:r>
      <w:r w:rsidR="00081E30" w:rsidRPr="00081E30">
        <w:rPr>
          <w:rFonts w:ascii="Verdana" w:hAnsi="Verdana" w:cs="Arial"/>
          <w:b/>
          <w:bCs/>
          <w:sz w:val="20"/>
          <w:szCs w:val="20"/>
        </w:rPr>
        <w:t>Ley 1955 de 2019.</w:t>
      </w:r>
      <w:r w:rsidR="00081E30" w:rsidRPr="00081E30">
        <w:rPr>
          <w:rFonts w:ascii="Verdana" w:hAnsi="Verdana" w:cs="Arial"/>
          <w:bCs/>
          <w:sz w:val="20"/>
          <w:szCs w:val="20"/>
        </w:rPr>
        <w:t> Plan Nacional de Desarrollo. Un pacto por la equidad 2018-2022.</w:t>
      </w:r>
      <w:r w:rsidR="00B23B66" w:rsidRPr="001559E4">
        <w:rPr>
          <w:rFonts w:ascii="Verdana" w:hAnsi="Verdana" w:cs="Arial"/>
          <w:bCs/>
          <w:sz w:val="20"/>
          <w:szCs w:val="20"/>
        </w:rPr>
        <w:br/>
      </w:r>
      <w:r w:rsidR="00B23B66" w:rsidRPr="001559E4">
        <w:rPr>
          <w:rFonts w:ascii="Verdana" w:hAnsi="Verdana" w:cs="Arial"/>
          <w:bCs/>
          <w:sz w:val="20"/>
          <w:szCs w:val="20"/>
        </w:rPr>
        <w:br/>
      </w:r>
    </w:p>
    <w:p w14:paraId="197C3A5F" w14:textId="05877171" w:rsidR="00B23B66" w:rsidRDefault="00B23B66" w:rsidP="00B23B66">
      <w:pPr>
        <w:spacing w:after="0" w:line="240" w:lineRule="auto"/>
        <w:rPr>
          <w:rFonts w:ascii="Verdana" w:hAnsi="Verdana" w:cs="Arial"/>
          <w:bCs/>
          <w:sz w:val="20"/>
          <w:szCs w:val="20"/>
        </w:rPr>
      </w:pPr>
      <w:r w:rsidRPr="00B23B66">
        <w:rPr>
          <w:rFonts w:ascii="Verdana" w:hAnsi="Verdana" w:cs="Arial"/>
          <w:b/>
          <w:bCs/>
          <w:sz w:val="20"/>
          <w:szCs w:val="20"/>
        </w:rPr>
        <w:t>Decretos</w:t>
      </w:r>
      <w:r w:rsidRPr="00B23B66">
        <w:rPr>
          <w:rFonts w:ascii="Verdana" w:hAnsi="Verdana" w:cs="Arial"/>
          <w:bCs/>
          <w:sz w:val="20"/>
          <w:szCs w:val="20"/>
        </w:rPr>
        <w:br/>
      </w:r>
      <w:r w:rsidRPr="00B23B66">
        <w:rPr>
          <w:rFonts w:ascii="Verdana" w:hAnsi="Verdana" w:cs="Arial"/>
          <w:bCs/>
          <w:sz w:val="20"/>
          <w:szCs w:val="20"/>
        </w:rPr>
        <w:br/>
      </w:r>
      <w:r w:rsidR="006A684E" w:rsidRPr="006A684E">
        <w:rPr>
          <w:rFonts w:ascii="Verdana" w:hAnsi="Verdana" w:cs="Arial"/>
          <w:b/>
          <w:bCs/>
          <w:sz w:val="20"/>
          <w:szCs w:val="20"/>
        </w:rPr>
        <w:t>Decreto 1500 del 13 de julio de 2012.</w:t>
      </w:r>
      <w:r w:rsidR="006A684E" w:rsidRPr="006A684E">
        <w:rPr>
          <w:rFonts w:ascii="Verdana" w:hAnsi="Verdana" w:cs="Arial"/>
          <w:bCs/>
          <w:sz w:val="20"/>
          <w:szCs w:val="20"/>
        </w:rPr>
        <w:t> Por medio del cual se dictan medidas para la organización, articulación y funcionamiento del Sistema Administrativo Nacional de Competitividad e Innovación.</w:t>
      </w:r>
      <w:r w:rsidR="006A684E" w:rsidRPr="006A684E">
        <w:rPr>
          <w:rFonts w:ascii="Verdana" w:hAnsi="Verdana" w:cs="Arial"/>
          <w:bCs/>
          <w:sz w:val="20"/>
          <w:szCs w:val="20"/>
        </w:rPr>
        <w:br/>
      </w:r>
      <w:r w:rsidR="006A684E" w:rsidRPr="006A684E">
        <w:rPr>
          <w:rFonts w:ascii="Verdana" w:hAnsi="Verdana" w:cs="Arial"/>
          <w:bCs/>
          <w:sz w:val="20"/>
          <w:szCs w:val="20"/>
        </w:rPr>
        <w:br/>
      </w:r>
      <w:r w:rsidR="006A684E" w:rsidRPr="006A684E">
        <w:rPr>
          <w:rFonts w:ascii="Verdana" w:hAnsi="Verdana" w:cs="Arial"/>
          <w:b/>
          <w:bCs/>
          <w:sz w:val="20"/>
          <w:szCs w:val="20"/>
        </w:rPr>
        <w:lastRenderedPageBreak/>
        <w:t>Decreto Único 1074 de 2015, Artículo 2.2.1.6.2, Artículo 2.2.1.6.1.1, Artículo 2.2.1.6.2.1, Artículo 2.2.1.6.2.2, Artículo 2.2.1.6.3.1, Artículo 2.2.1.6.3.2, Artículo 2.2.1.6.3.4, Artículo 2.2.1.6.3.5.</w:t>
      </w:r>
      <w:r w:rsidR="006A684E" w:rsidRPr="006A684E">
        <w:rPr>
          <w:rFonts w:ascii="Verdana" w:hAnsi="Verdana" w:cs="Arial"/>
          <w:bCs/>
          <w:sz w:val="20"/>
          <w:szCs w:val="20"/>
        </w:rPr>
        <w:t> Por medio del cual se expide el Decreto Único Reglamentario del Sector Comercio, Industria y Turismo.</w:t>
      </w:r>
      <w:r w:rsidR="006A684E" w:rsidRPr="006A684E">
        <w:rPr>
          <w:rFonts w:ascii="Verdana" w:hAnsi="Verdana" w:cs="Arial"/>
          <w:bCs/>
          <w:sz w:val="20"/>
          <w:szCs w:val="20"/>
        </w:rPr>
        <w:br/>
      </w:r>
      <w:r w:rsidR="006A684E" w:rsidRPr="006A684E">
        <w:rPr>
          <w:rFonts w:ascii="Verdana" w:hAnsi="Verdana" w:cs="Arial"/>
          <w:bCs/>
          <w:sz w:val="20"/>
          <w:szCs w:val="20"/>
        </w:rPr>
        <w:br/>
      </w:r>
      <w:r w:rsidR="006A684E" w:rsidRPr="006A684E">
        <w:rPr>
          <w:rFonts w:ascii="Verdana" w:hAnsi="Verdana" w:cs="Arial"/>
          <w:b/>
          <w:bCs/>
          <w:sz w:val="20"/>
          <w:szCs w:val="20"/>
        </w:rPr>
        <w:t>Decreto 1289 de 2015, Artículo 4.</w:t>
      </w:r>
      <w:r w:rsidR="006A684E" w:rsidRPr="006A684E">
        <w:rPr>
          <w:rFonts w:ascii="Verdana" w:hAnsi="Verdana" w:cs="Arial"/>
          <w:bCs/>
          <w:sz w:val="20"/>
          <w:szCs w:val="20"/>
        </w:rPr>
        <w:t> Por el cual se modifica parcialmente la estructura del Ministerio de Comercio, Industria y Turismo y se dictan otras disposiciones.</w:t>
      </w:r>
    </w:p>
    <w:p w14:paraId="7F28C855" w14:textId="77777777" w:rsidR="006A684E" w:rsidRDefault="006A684E" w:rsidP="00B23B66">
      <w:pPr>
        <w:spacing w:after="0" w:line="240" w:lineRule="auto"/>
        <w:rPr>
          <w:rFonts w:ascii="Verdana" w:hAnsi="Verdana" w:cs="Arial"/>
          <w:bCs/>
          <w:sz w:val="20"/>
          <w:szCs w:val="20"/>
        </w:rPr>
      </w:pPr>
    </w:p>
    <w:p w14:paraId="2A303837" w14:textId="3051A47D" w:rsidR="001559E4" w:rsidRDefault="001559E4" w:rsidP="00B23B66">
      <w:pPr>
        <w:spacing w:after="0" w:line="240" w:lineRule="auto"/>
        <w:rPr>
          <w:rFonts w:ascii="Verdana" w:hAnsi="Verdana" w:cs="Arial"/>
          <w:bCs/>
          <w:sz w:val="20"/>
          <w:szCs w:val="20"/>
        </w:rPr>
      </w:pPr>
      <w:r w:rsidRPr="001559E4">
        <w:rPr>
          <w:rFonts w:ascii="Verdana" w:hAnsi="Verdana" w:cs="Arial"/>
          <w:b/>
          <w:bCs/>
          <w:sz w:val="20"/>
          <w:szCs w:val="20"/>
        </w:rPr>
        <w:t>Resoluciones</w:t>
      </w:r>
      <w:r w:rsidRPr="001559E4">
        <w:rPr>
          <w:rFonts w:ascii="Verdana" w:hAnsi="Verdana" w:cs="Arial"/>
          <w:bCs/>
          <w:sz w:val="20"/>
          <w:szCs w:val="20"/>
        </w:rPr>
        <w:br/>
      </w:r>
      <w:r w:rsidRPr="001559E4">
        <w:rPr>
          <w:rFonts w:ascii="Verdana" w:hAnsi="Verdana" w:cs="Arial"/>
          <w:bCs/>
          <w:sz w:val="20"/>
          <w:szCs w:val="20"/>
        </w:rPr>
        <w:br/>
      </w:r>
      <w:r w:rsidR="006A684E" w:rsidRPr="006A684E">
        <w:rPr>
          <w:rFonts w:ascii="Verdana" w:hAnsi="Verdana" w:cs="Arial"/>
          <w:b/>
          <w:bCs/>
          <w:sz w:val="20"/>
          <w:szCs w:val="20"/>
        </w:rPr>
        <w:t>Resolución 0492 de 2018.</w:t>
      </w:r>
      <w:r w:rsidR="006A684E" w:rsidRPr="006A684E">
        <w:rPr>
          <w:rFonts w:ascii="Verdana" w:hAnsi="Verdana" w:cs="Arial"/>
          <w:bCs/>
          <w:sz w:val="20"/>
          <w:szCs w:val="20"/>
        </w:rPr>
        <w:t> Por la cual se regula lo relativo al reconocimiento de los actores del Sistema Nacional de Ciencia, Tecnología e Innovación - SNCTel y se deroga la Resolución N° 143 de 2017.</w:t>
      </w:r>
      <w:r w:rsidR="006A684E" w:rsidRPr="006A684E">
        <w:rPr>
          <w:rFonts w:ascii="Verdana" w:hAnsi="Verdana" w:cs="Arial"/>
          <w:bCs/>
          <w:sz w:val="20"/>
          <w:szCs w:val="20"/>
        </w:rPr>
        <w:br/>
      </w:r>
      <w:r w:rsidR="006A684E" w:rsidRPr="006A684E">
        <w:rPr>
          <w:rFonts w:ascii="Verdana" w:hAnsi="Verdana" w:cs="Arial"/>
          <w:bCs/>
          <w:sz w:val="20"/>
          <w:szCs w:val="20"/>
        </w:rPr>
        <w:br/>
      </w:r>
      <w:r w:rsidR="006A684E" w:rsidRPr="006A684E">
        <w:rPr>
          <w:rFonts w:ascii="Verdana" w:hAnsi="Verdana" w:cs="Arial"/>
          <w:b/>
          <w:bCs/>
          <w:sz w:val="20"/>
          <w:szCs w:val="20"/>
        </w:rPr>
        <w:t>Resolución 0374 de 2018.</w:t>
      </w:r>
      <w:r w:rsidR="006A684E" w:rsidRPr="006A684E">
        <w:rPr>
          <w:rFonts w:ascii="Verdana" w:hAnsi="Verdana" w:cs="Arial"/>
          <w:bCs/>
          <w:sz w:val="20"/>
          <w:szCs w:val="20"/>
        </w:rPr>
        <w:t> Por la cual se adoptan los lineamientos generales para el Establecimiento de Parques Científicos, Tecnológicos y de Innovación- PCTI en Colombia.</w:t>
      </w:r>
      <w:r w:rsidRPr="001559E4">
        <w:rPr>
          <w:rFonts w:ascii="Verdana" w:hAnsi="Verdana" w:cs="Arial"/>
          <w:bCs/>
          <w:sz w:val="20"/>
          <w:szCs w:val="20"/>
        </w:rPr>
        <w:br/>
      </w:r>
      <w:r w:rsidRPr="001559E4">
        <w:rPr>
          <w:rFonts w:ascii="Verdana" w:hAnsi="Verdana" w:cs="Arial"/>
          <w:bCs/>
          <w:sz w:val="20"/>
          <w:szCs w:val="20"/>
        </w:rPr>
        <w:br/>
      </w:r>
      <w:r w:rsidRPr="001559E4">
        <w:rPr>
          <w:rFonts w:ascii="Verdana" w:hAnsi="Verdana" w:cs="Arial"/>
          <w:b/>
          <w:bCs/>
          <w:sz w:val="20"/>
          <w:szCs w:val="20"/>
        </w:rPr>
        <w:t>CONPES</w:t>
      </w:r>
      <w:r w:rsidRPr="001559E4">
        <w:rPr>
          <w:rFonts w:ascii="Verdana" w:hAnsi="Verdana" w:cs="Arial"/>
          <w:bCs/>
          <w:sz w:val="20"/>
          <w:szCs w:val="20"/>
        </w:rPr>
        <w:br/>
      </w:r>
      <w:r w:rsidRPr="001559E4">
        <w:rPr>
          <w:rFonts w:ascii="Verdana" w:hAnsi="Verdana" w:cs="Arial"/>
          <w:bCs/>
          <w:sz w:val="20"/>
          <w:szCs w:val="20"/>
        </w:rPr>
        <w:br/>
      </w:r>
      <w:r w:rsidR="006A684E" w:rsidRPr="006A684E">
        <w:rPr>
          <w:rFonts w:ascii="Verdana" w:hAnsi="Verdana" w:cs="Arial"/>
          <w:b/>
          <w:bCs/>
          <w:sz w:val="20"/>
          <w:szCs w:val="20"/>
        </w:rPr>
        <w:t>CONPES 3582 de 2009.</w:t>
      </w:r>
      <w:r w:rsidR="006A684E" w:rsidRPr="006A684E">
        <w:rPr>
          <w:rFonts w:ascii="Verdana" w:hAnsi="Verdana" w:cs="Arial"/>
          <w:bCs/>
          <w:sz w:val="20"/>
          <w:szCs w:val="20"/>
        </w:rPr>
        <w:t> Política Nacional de Ciencia Tecnología e Innovación.</w:t>
      </w:r>
      <w:r w:rsidR="006A684E" w:rsidRPr="006A684E">
        <w:rPr>
          <w:rFonts w:ascii="Verdana" w:hAnsi="Verdana" w:cs="Arial"/>
          <w:bCs/>
          <w:sz w:val="20"/>
          <w:szCs w:val="20"/>
        </w:rPr>
        <w:br/>
      </w:r>
      <w:r w:rsidR="006A684E" w:rsidRPr="006A684E">
        <w:rPr>
          <w:rFonts w:ascii="Verdana" w:hAnsi="Verdana" w:cs="Arial"/>
          <w:bCs/>
          <w:sz w:val="20"/>
          <w:szCs w:val="20"/>
        </w:rPr>
        <w:br/>
      </w:r>
      <w:r w:rsidR="006A684E" w:rsidRPr="006A684E">
        <w:rPr>
          <w:rFonts w:ascii="Verdana" w:hAnsi="Verdana" w:cs="Arial"/>
          <w:b/>
          <w:bCs/>
          <w:sz w:val="20"/>
          <w:szCs w:val="20"/>
        </w:rPr>
        <w:t>CONPES 3659 de 2010.</w:t>
      </w:r>
      <w:r w:rsidR="006A684E" w:rsidRPr="006A684E">
        <w:rPr>
          <w:rFonts w:ascii="Verdana" w:hAnsi="Verdana" w:cs="Arial"/>
          <w:bCs/>
          <w:sz w:val="20"/>
          <w:szCs w:val="20"/>
        </w:rPr>
        <w:t> Política Nacional para la promoción de las industrias culturales en Colombia.</w:t>
      </w:r>
      <w:r w:rsidR="006A684E" w:rsidRPr="006A684E">
        <w:rPr>
          <w:rFonts w:ascii="Verdana" w:hAnsi="Verdana" w:cs="Arial"/>
          <w:bCs/>
          <w:sz w:val="20"/>
          <w:szCs w:val="20"/>
        </w:rPr>
        <w:br/>
      </w:r>
      <w:r w:rsidR="006A684E" w:rsidRPr="006A684E">
        <w:rPr>
          <w:rFonts w:ascii="Verdana" w:hAnsi="Verdana" w:cs="Arial"/>
          <w:bCs/>
          <w:sz w:val="20"/>
          <w:szCs w:val="20"/>
        </w:rPr>
        <w:br/>
      </w:r>
      <w:r w:rsidR="006A684E" w:rsidRPr="006A684E">
        <w:rPr>
          <w:rFonts w:ascii="Verdana" w:hAnsi="Verdana" w:cs="Arial"/>
          <w:b/>
          <w:bCs/>
          <w:sz w:val="20"/>
          <w:szCs w:val="20"/>
        </w:rPr>
        <w:t>CONPES 3834 de 2015.</w:t>
      </w:r>
      <w:r w:rsidR="006A684E" w:rsidRPr="006A684E">
        <w:rPr>
          <w:rFonts w:ascii="Verdana" w:hAnsi="Verdana" w:cs="Arial"/>
          <w:bCs/>
          <w:sz w:val="20"/>
          <w:szCs w:val="20"/>
        </w:rPr>
        <w:t> Lineamientos de Política para estimular la inversión privada en ciencia, tecnología e innovación a través de deducciones tributarias.</w:t>
      </w:r>
      <w:r w:rsidR="006A684E" w:rsidRPr="006A684E">
        <w:rPr>
          <w:rFonts w:ascii="Verdana" w:hAnsi="Verdana" w:cs="Arial"/>
          <w:bCs/>
          <w:sz w:val="20"/>
          <w:szCs w:val="20"/>
        </w:rPr>
        <w:br/>
      </w:r>
      <w:r w:rsidR="006A684E" w:rsidRPr="006A684E">
        <w:rPr>
          <w:rFonts w:ascii="Verdana" w:hAnsi="Verdana" w:cs="Arial"/>
          <w:bCs/>
          <w:sz w:val="20"/>
          <w:szCs w:val="20"/>
        </w:rPr>
        <w:br/>
      </w:r>
      <w:r w:rsidR="006A684E" w:rsidRPr="006A684E">
        <w:rPr>
          <w:rFonts w:ascii="Verdana" w:hAnsi="Verdana" w:cs="Arial"/>
          <w:b/>
          <w:bCs/>
          <w:sz w:val="20"/>
          <w:szCs w:val="20"/>
        </w:rPr>
        <w:t>CONPES 3866 de 2016.</w:t>
      </w:r>
      <w:r w:rsidR="006A684E" w:rsidRPr="006A684E">
        <w:rPr>
          <w:rFonts w:ascii="Verdana" w:hAnsi="Verdana" w:cs="Arial"/>
          <w:bCs/>
          <w:sz w:val="20"/>
          <w:szCs w:val="20"/>
        </w:rPr>
        <w:t> Política Nacional de Desarrollo Productivo.</w:t>
      </w:r>
      <w:r w:rsidR="006A684E" w:rsidRPr="006A684E">
        <w:rPr>
          <w:rFonts w:ascii="Verdana" w:hAnsi="Verdana" w:cs="Arial"/>
          <w:bCs/>
          <w:sz w:val="20"/>
          <w:szCs w:val="20"/>
        </w:rPr>
        <w:br/>
      </w:r>
      <w:r w:rsidR="006A684E" w:rsidRPr="006A684E">
        <w:rPr>
          <w:rFonts w:ascii="Verdana" w:hAnsi="Verdana" w:cs="Arial"/>
          <w:bCs/>
          <w:sz w:val="20"/>
          <w:szCs w:val="20"/>
        </w:rPr>
        <w:br/>
      </w:r>
      <w:r w:rsidR="006A684E" w:rsidRPr="006A684E">
        <w:rPr>
          <w:rFonts w:ascii="Verdana" w:hAnsi="Verdana" w:cs="Arial"/>
          <w:b/>
          <w:bCs/>
          <w:sz w:val="20"/>
          <w:szCs w:val="20"/>
        </w:rPr>
        <w:t>CONPES 3918 de 2018.</w:t>
      </w:r>
      <w:r w:rsidR="006A684E" w:rsidRPr="006A684E">
        <w:rPr>
          <w:rFonts w:ascii="Verdana" w:hAnsi="Verdana" w:cs="Arial"/>
          <w:bCs/>
          <w:sz w:val="20"/>
          <w:szCs w:val="20"/>
        </w:rPr>
        <w:t> Estrategia para la implementación de los Objetivos de Desarrollo Sostenible en Colombia.</w:t>
      </w:r>
    </w:p>
    <w:p w14:paraId="0F7196A5" w14:textId="77777777" w:rsidR="001559E4" w:rsidRDefault="001559E4" w:rsidP="00B23B66">
      <w:pPr>
        <w:spacing w:after="0" w:line="240" w:lineRule="auto"/>
        <w:rPr>
          <w:rFonts w:ascii="Verdana" w:hAnsi="Verdana" w:cs="Arial"/>
          <w:bCs/>
          <w:sz w:val="20"/>
          <w:szCs w:val="20"/>
        </w:rPr>
      </w:pPr>
    </w:p>
    <w:p w14:paraId="5BAD4FC8" w14:textId="77777777" w:rsidR="00330829" w:rsidRDefault="001559E4" w:rsidP="00330829">
      <w:pPr>
        <w:spacing w:after="0" w:line="240" w:lineRule="auto"/>
        <w:rPr>
          <w:rFonts w:ascii="Verdana" w:hAnsi="Verdana" w:cs="Arial"/>
          <w:bCs/>
          <w:sz w:val="20"/>
          <w:szCs w:val="20"/>
        </w:rPr>
      </w:pPr>
      <w:r w:rsidRPr="001559E4">
        <w:rPr>
          <w:rFonts w:ascii="Verdana" w:hAnsi="Verdana" w:cs="Arial"/>
          <w:b/>
          <w:bCs/>
          <w:sz w:val="20"/>
          <w:szCs w:val="20"/>
        </w:rPr>
        <w:t>DECISIONES</w:t>
      </w:r>
      <w:r w:rsidRPr="001559E4">
        <w:rPr>
          <w:rFonts w:ascii="Verdana" w:hAnsi="Verdana" w:cs="Arial"/>
          <w:bCs/>
          <w:sz w:val="20"/>
          <w:szCs w:val="20"/>
        </w:rPr>
        <w:br/>
      </w:r>
      <w:r w:rsidRPr="001559E4">
        <w:rPr>
          <w:rFonts w:ascii="Verdana" w:hAnsi="Verdana" w:cs="Arial"/>
          <w:bCs/>
          <w:sz w:val="20"/>
          <w:szCs w:val="20"/>
        </w:rPr>
        <w:br/>
        <w:t>Decisión 748. Creación del Comité Andino de la Micro, Pequeña y Mediana Empresa (CAMIPYME)</w:t>
      </w:r>
      <w:r w:rsidRPr="001559E4">
        <w:rPr>
          <w:rFonts w:ascii="Verdana" w:hAnsi="Verdana" w:cs="Arial"/>
          <w:bCs/>
          <w:sz w:val="20"/>
          <w:szCs w:val="20"/>
        </w:rPr>
        <w:br/>
      </w:r>
      <w:r w:rsidRPr="001559E4">
        <w:rPr>
          <w:rFonts w:ascii="Verdana" w:hAnsi="Verdana" w:cs="Arial"/>
          <w:bCs/>
          <w:sz w:val="20"/>
          <w:szCs w:val="20"/>
        </w:rPr>
        <w:br/>
        <w:t>Decisión 749. Creación e Implementación del Observatorio Andino de la MIPYME (OBAPYME)</w:t>
      </w:r>
      <w:r w:rsidRPr="001559E4">
        <w:rPr>
          <w:rFonts w:ascii="Verdana" w:hAnsi="Verdana" w:cs="Arial"/>
          <w:bCs/>
          <w:sz w:val="20"/>
          <w:szCs w:val="20"/>
        </w:rPr>
        <w:br/>
      </w:r>
      <w:r w:rsidRPr="001559E4">
        <w:rPr>
          <w:rFonts w:ascii="Verdana" w:hAnsi="Verdana" w:cs="Arial"/>
          <w:bCs/>
          <w:sz w:val="20"/>
          <w:szCs w:val="20"/>
        </w:rPr>
        <w:br/>
      </w:r>
      <w:r w:rsidR="00C71CC6" w:rsidRPr="00B23B66">
        <w:rPr>
          <w:rFonts w:ascii="Verdana" w:hAnsi="Verdana" w:cs="Arial"/>
          <w:bCs/>
          <w:sz w:val="20"/>
          <w:szCs w:val="20"/>
        </w:rPr>
        <w:br/>
      </w:r>
      <w:r w:rsidR="00C71CC6" w:rsidRPr="006E1B3F">
        <w:rPr>
          <w:rFonts w:ascii="Verdana" w:hAnsi="Verdana" w:cs="Arial"/>
          <w:b/>
          <w:sz w:val="20"/>
          <w:szCs w:val="20"/>
        </w:rPr>
        <w:t>4.</w:t>
      </w:r>
      <w:r w:rsidR="00627E8E" w:rsidRPr="006E1B3F">
        <w:rPr>
          <w:rFonts w:ascii="Verdana" w:hAnsi="Verdana" w:cs="Arial"/>
          <w:b/>
          <w:sz w:val="20"/>
          <w:szCs w:val="20"/>
        </w:rPr>
        <w:t>3</w:t>
      </w:r>
      <w:r w:rsidR="00C71CC6" w:rsidRPr="006E1B3F">
        <w:rPr>
          <w:rFonts w:ascii="Verdana" w:hAnsi="Verdana" w:cs="Arial"/>
          <w:b/>
          <w:sz w:val="20"/>
          <w:szCs w:val="20"/>
        </w:rPr>
        <w:t xml:space="preserve"> Riesgos</w:t>
      </w:r>
      <w:r w:rsidR="006E385E" w:rsidRPr="006E1B3F">
        <w:rPr>
          <w:rFonts w:ascii="Verdana" w:hAnsi="Verdana" w:cs="Arial"/>
          <w:b/>
          <w:sz w:val="20"/>
          <w:szCs w:val="20"/>
        </w:rPr>
        <w:t xml:space="preserve">  </w:t>
      </w:r>
      <w:r w:rsidR="00C71CC6" w:rsidRPr="006E1B3F">
        <w:rPr>
          <w:rFonts w:ascii="Verdana" w:hAnsi="Verdana" w:cs="Arial"/>
          <w:b/>
          <w:sz w:val="20"/>
          <w:szCs w:val="20"/>
        </w:rPr>
        <w:br/>
      </w:r>
      <w:r w:rsidR="00C71CC6" w:rsidRPr="00B23B66">
        <w:rPr>
          <w:rFonts w:ascii="Verdana" w:hAnsi="Verdana" w:cs="Arial"/>
          <w:bCs/>
          <w:sz w:val="20"/>
          <w:szCs w:val="20"/>
        </w:rPr>
        <w:br/>
      </w:r>
      <w:r w:rsidR="00330829">
        <w:rPr>
          <w:rFonts w:ascii="Verdana" w:hAnsi="Verdana" w:cs="Arial"/>
          <w:bCs/>
          <w:sz w:val="20"/>
          <w:szCs w:val="20"/>
        </w:rPr>
        <w:t>* Los riesgos del proceso se encuentran documentados en la matriz de riesgos institucionales.</w:t>
      </w:r>
    </w:p>
    <w:p w14:paraId="22DA89EB" w14:textId="77777777" w:rsidR="00330829" w:rsidRDefault="00330829" w:rsidP="00330829">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0E27F52D" w14:textId="34E9C32E" w:rsidR="00274802" w:rsidRDefault="00274802" w:rsidP="00B23B66">
      <w:pPr>
        <w:spacing w:after="0" w:line="240" w:lineRule="auto"/>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pPr>
      <w:r w:rsidRPr="0681210D">
        <w:rPr>
          <w:rFonts w:ascii="Verdana" w:hAnsi="Verdana" w:cs="Arial"/>
          <w:sz w:val="16"/>
          <w:szCs w:val="16"/>
        </w:rPr>
        <w:t>(</w:t>
      </w:r>
      <w:r w:rsidR="00666AB9" w:rsidRPr="0681210D">
        <w:rPr>
          <w:rFonts w:ascii="Verdana" w:hAnsi="Verdana" w:cs="Arial"/>
          <w:sz w:val="16"/>
          <w:szCs w:val="16"/>
        </w:rPr>
        <w:t>A</w:t>
      </w:r>
      <w:r w:rsidR="23555441" w:rsidRPr="0681210D">
        <w:rPr>
          <w:rFonts w:ascii="Verdana" w:hAnsi="Verdana" w:cs="Arial"/>
          <w:sz w:val="16"/>
          <w:szCs w:val="16"/>
        </w:rPr>
        <w:t xml:space="preserve"> </w:t>
      </w:r>
      <w:r w:rsidR="00792E1F" w:rsidRPr="0681210D">
        <w:rPr>
          <w:rFonts w:ascii="Verdana" w:hAnsi="Verdana" w:cs="Arial"/>
          <w:sz w:val="16"/>
          <w:szCs w:val="16"/>
        </w:rPr>
        <w:t>continuación,</w:t>
      </w:r>
      <w:r w:rsidRPr="0681210D">
        <w:rPr>
          <w:rFonts w:ascii="Verdana" w:hAnsi="Verdana" w:cs="Arial"/>
          <w:sz w:val="16"/>
          <w:szCs w:val="16"/>
        </w:rPr>
        <w:t xml:space="preserve"> se visualiza de manera gráfica y secuencial las actividades descritas en el numeral 6)</w:t>
      </w:r>
    </w:p>
    <w:p w14:paraId="199AD7B0" w14:textId="22C1464A" w:rsidR="0681210D" w:rsidRDefault="0681210D" w:rsidP="0681210D">
      <w:pPr>
        <w:spacing w:after="0" w:line="240" w:lineRule="auto"/>
        <w:ind w:firstLine="708"/>
        <w:jc w:val="both"/>
        <w:rPr>
          <w:rFonts w:ascii="Verdana" w:hAnsi="Verdana" w:cs="Arial"/>
          <w:sz w:val="16"/>
          <w:szCs w:val="16"/>
        </w:rPr>
      </w:pPr>
    </w:p>
    <w:p w14:paraId="1A6071F9" w14:textId="4F87A9E0" w:rsidR="0681210D" w:rsidRDefault="0681210D" w:rsidP="0681210D">
      <w:pPr>
        <w:spacing w:after="0" w:line="240" w:lineRule="auto"/>
        <w:ind w:firstLine="708"/>
        <w:jc w:val="both"/>
        <w:rPr>
          <w:rFonts w:ascii="Verdana" w:hAnsi="Verdana" w:cs="Arial"/>
          <w:sz w:val="16"/>
          <w:szCs w:val="16"/>
        </w:rPr>
      </w:pPr>
    </w:p>
    <w:p w14:paraId="7A17D7E9" w14:textId="3C1EECA2" w:rsidR="0681210D" w:rsidRDefault="0681210D" w:rsidP="0681210D">
      <w:pPr>
        <w:spacing w:after="0" w:line="240" w:lineRule="auto"/>
        <w:ind w:firstLine="708"/>
        <w:jc w:val="both"/>
        <w:rPr>
          <w:rFonts w:ascii="Verdana" w:hAnsi="Verdana" w:cs="Arial"/>
          <w:sz w:val="16"/>
          <w:szCs w:val="16"/>
        </w:rPr>
      </w:pPr>
    </w:p>
    <w:p w14:paraId="7E4851CE" w14:textId="40E159E8" w:rsidR="0681210D" w:rsidRDefault="0681210D" w:rsidP="0681210D">
      <w:pPr>
        <w:spacing w:after="0" w:line="240" w:lineRule="auto"/>
        <w:ind w:firstLine="708"/>
        <w:jc w:val="both"/>
        <w:rPr>
          <w:rFonts w:ascii="Verdana" w:hAnsi="Verdana" w:cs="Arial"/>
          <w:sz w:val="16"/>
          <w:szCs w:val="16"/>
        </w:rPr>
      </w:pPr>
    </w:p>
    <w:p w14:paraId="3364170B" w14:textId="79703BE2" w:rsidR="0681210D" w:rsidRDefault="0681210D" w:rsidP="0681210D">
      <w:pPr>
        <w:spacing w:after="0" w:line="240" w:lineRule="auto"/>
        <w:ind w:firstLine="708"/>
        <w:jc w:val="both"/>
        <w:rPr>
          <w:rFonts w:ascii="Verdana" w:hAnsi="Verdana" w:cs="Arial"/>
          <w:sz w:val="16"/>
          <w:szCs w:val="16"/>
        </w:rPr>
      </w:pPr>
    </w:p>
    <w:p w14:paraId="434845F2" w14:textId="060A198C" w:rsidR="3E77FA6F" w:rsidRDefault="3E77FA6F" w:rsidP="0681210D">
      <w:pPr>
        <w:spacing w:after="0"/>
        <w:jc w:val="center"/>
      </w:pPr>
      <w:r>
        <w:rPr>
          <w:noProof/>
        </w:rPr>
        <w:lastRenderedPageBreak/>
        <w:drawing>
          <wp:inline distT="0" distB="0" distL="0" distR="0" wp14:anchorId="7E769649" wp14:editId="5354EE36">
            <wp:extent cx="6153150" cy="6600825"/>
            <wp:effectExtent l="0" t="0" r="0" b="0"/>
            <wp:docPr id="21385891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89103" name="Picture 2138589103"/>
                    <pic:cNvPicPr/>
                  </pic:nvPicPr>
                  <pic:blipFill>
                    <a:blip r:embed="rId11">
                      <a:extLst>
                        <a:ext uri="{28A0092B-C50C-407E-A947-70E740481C1C}">
                          <a14:useLocalDpi xmlns:a14="http://schemas.microsoft.com/office/drawing/2010/main"/>
                        </a:ext>
                      </a:extLst>
                    </a:blip>
                    <a:stretch>
                      <a:fillRect/>
                    </a:stretch>
                  </pic:blipFill>
                  <pic:spPr>
                    <a:xfrm>
                      <a:off x="0" y="0"/>
                      <a:ext cx="6153150" cy="6600825"/>
                    </a:xfrm>
                    <a:prstGeom prst="rect">
                      <a:avLst/>
                    </a:prstGeom>
                  </pic:spPr>
                </pic:pic>
              </a:graphicData>
            </a:graphic>
          </wp:inline>
        </w:drawing>
      </w:r>
    </w:p>
    <w:p w14:paraId="73B419BA" w14:textId="4D52509A" w:rsidR="0681210D" w:rsidRDefault="0681210D" w:rsidP="0681210D">
      <w:pPr>
        <w:spacing w:after="0" w:line="240" w:lineRule="auto"/>
        <w:ind w:firstLine="708"/>
        <w:jc w:val="both"/>
        <w:rPr>
          <w:rFonts w:ascii="Verdana" w:hAnsi="Verdana" w:cs="Arial"/>
          <w:sz w:val="16"/>
          <w:szCs w:val="16"/>
        </w:rPr>
      </w:pPr>
    </w:p>
    <w:p w14:paraId="3100C070" w14:textId="7A1852B7" w:rsidR="0681210D" w:rsidRDefault="0681210D" w:rsidP="0681210D">
      <w:pPr>
        <w:spacing w:after="0" w:line="240" w:lineRule="auto"/>
        <w:ind w:firstLine="708"/>
        <w:jc w:val="both"/>
        <w:rPr>
          <w:rFonts w:ascii="Verdana" w:hAnsi="Verdana" w:cs="Arial"/>
          <w:sz w:val="16"/>
          <w:szCs w:val="16"/>
        </w:rPr>
      </w:pPr>
    </w:p>
    <w:p w14:paraId="01FBD642" w14:textId="21D055A7" w:rsidR="0681210D" w:rsidRDefault="0681210D" w:rsidP="0681210D">
      <w:pPr>
        <w:spacing w:after="0" w:line="240" w:lineRule="auto"/>
        <w:ind w:firstLine="708"/>
        <w:jc w:val="both"/>
        <w:rPr>
          <w:rFonts w:ascii="Verdana" w:hAnsi="Verdana" w:cs="Arial"/>
          <w:sz w:val="16"/>
          <w:szCs w:val="16"/>
        </w:rPr>
      </w:pPr>
    </w:p>
    <w:p w14:paraId="2C8A89DA" w14:textId="2D6CA7C2" w:rsidR="0681210D" w:rsidRDefault="0681210D" w:rsidP="0681210D">
      <w:pPr>
        <w:spacing w:after="0" w:line="240" w:lineRule="auto"/>
        <w:ind w:firstLine="708"/>
        <w:jc w:val="both"/>
        <w:rPr>
          <w:rFonts w:ascii="Verdana" w:hAnsi="Verdana" w:cs="Arial"/>
          <w:sz w:val="16"/>
          <w:szCs w:val="16"/>
        </w:rPr>
      </w:pPr>
    </w:p>
    <w:p w14:paraId="4CCA5091" w14:textId="74D4F41E" w:rsidR="0681210D" w:rsidRDefault="0681210D" w:rsidP="0681210D">
      <w:pPr>
        <w:spacing w:after="0" w:line="240" w:lineRule="auto"/>
        <w:ind w:firstLine="708"/>
        <w:jc w:val="both"/>
        <w:rPr>
          <w:rFonts w:ascii="Verdana" w:hAnsi="Verdana" w:cs="Arial"/>
          <w:sz w:val="16"/>
          <w:szCs w:val="16"/>
        </w:rPr>
      </w:pPr>
    </w:p>
    <w:p w14:paraId="5A5D878E" w14:textId="653310DA" w:rsidR="00BB1B01" w:rsidRPr="00BB1B01" w:rsidRDefault="00BB1B01" w:rsidP="00BB1B01">
      <w:pPr>
        <w:spacing w:after="0" w:line="240" w:lineRule="auto"/>
        <w:ind w:firstLine="708"/>
        <w:jc w:val="center"/>
        <w:rPr>
          <w:rFonts w:ascii="Verdana" w:eastAsia="Arial" w:hAnsi="Verdana" w:cs="Arial"/>
          <w:bCs/>
          <w:color w:val="00B050"/>
          <w:sz w:val="16"/>
          <w:szCs w:val="16"/>
          <w:lang w:val="es-MX"/>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985"/>
        <w:gridCol w:w="4803"/>
        <w:gridCol w:w="1575"/>
      </w:tblGrid>
      <w:tr w:rsidR="00DA19DE" w:rsidRPr="00666AB9" w14:paraId="127FA709" w14:textId="77777777" w:rsidTr="60AE9E18">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985"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803"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5"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60AE9E18">
        <w:trPr>
          <w:trHeight w:val="340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520E9B56" w:rsidP="0681210D">
            <w:pPr>
              <w:spacing w:after="0" w:line="240" w:lineRule="auto"/>
              <w:ind w:left="-15"/>
              <w:jc w:val="center"/>
              <w:rPr>
                <w:rFonts w:ascii="Verdana" w:eastAsia="Verdana" w:hAnsi="Verdana" w:cs="Verdana"/>
                <w:b/>
                <w:bCs/>
                <w:sz w:val="16"/>
                <w:szCs w:val="16"/>
              </w:rPr>
            </w:pPr>
            <w:r w:rsidRPr="0681210D">
              <w:rPr>
                <w:rFonts w:ascii="Verdana" w:eastAsia="Verdana" w:hAnsi="Verdana" w:cs="Verdana"/>
                <w:b/>
                <w:bCs/>
                <w:sz w:val="16"/>
                <w:szCs w:val="16"/>
              </w:rPr>
              <w:t>1</w:t>
            </w:r>
          </w:p>
        </w:tc>
        <w:tc>
          <w:tcPr>
            <w:tcW w:w="1839" w:type="dxa"/>
            <w:tcBorders>
              <w:bottom w:val="single" w:sz="4" w:space="0" w:color="auto"/>
            </w:tcBorders>
            <w:tcMar>
              <w:top w:w="57" w:type="dxa"/>
              <w:left w:w="113" w:type="dxa"/>
              <w:bottom w:w="57" w:type="dxa"/>
            </w:tcMar>
            <w:vAlign w:val="center"/>
          </w:tcPr>
          <w:p w14:paraId="60F8BE6C" w14:textId="43E5C94E" w:rsidR="00DA19DE" w:rsidRPr="00B2261A" w:rsidRDefault="12A52BA0" w:rsidP="0681210D">
            <w:pPr>
              <w:jc w:val="center"/>
              <w:rPr>
                <w:rFonts w:ascii="Verdana" w:eastAsia="Verdana" w:hAnsi="Verdana" w:cs="Verdana"/>
                <w:color w:val="000000"/>
                <w:sz w:val="16"/>
                <w:szCs w:val="16"/>
              </w:rPr>
            </w:pPr>
            <w:r w:rsidRPr="0681210D">
              <w:rPr>
                <w:rFonts w:ascii="Verdana" w:eastAsia="Verdana" w:hAnsi="Verdana" w:cs="Verdana"/>
                <w:color w:val="000000" w:themeColor="text1"/>
                <w:sz w:val="16"/>
                <w:szCs w:val="16"/>
              </w:rPr>
              <w:t>(P) Identificar los instrumentos e incentivos de fomento y promoción a diseñar, de acuerdo con los lineamientos de la Planeación Estratégica Sectorial.</w:t>
            </w:r>
          </w:p>
        </w:tc>
        <w:tc>
          <w:tcPr>
            <w:tcW w:w="1985" w:type="dxa"/>
            <w:tcBorders>
              <w:bottom w:val="single" w:sz="4" w:space="0" w:color="auto"/>
            </w:tcBorders>
            <w:tcMar>
              <w:top w:w="57" w:type="dxa"/>
              <w:left w:w="113" w:type="dxa"/>
              <w:bottom w:w="57" w:type="dxa"/>
            </w:tcMar>
            <w:vAlign w:val="center"/>
          </w:tcPr>
          <w:p w14:paraId="03FA381E" w14:textId="74492BE7" w:rsidR="00DA19DE" w:rsidRPr="00666AB9" w:rsidRDefault="12A52BA0" w:rsidP="0681210D">
            <w:pPr>
              <w:spacing w:after="0" w:line="240" w:lineRule="auto"/>
              <w:ind w:left="-15"/>
              <w:jc w:val="center"/>
              <w:rPr>
                <w:rFonts w:ascii="Verdana" w:eastAsia="Verdana" w:hAnsi="Verdana" w:cs="Verdana"/>
                <w:sz w:val="16"/>
                <w:szCs w:val="16"/>
              </w:rPr>
            </w:pPr>
            <w:r w:rsidRPr="0681210D">
              <w:rPr>
                <w:rFonts w:ascii="Verdana" w:eastAsia="Verdana" w:hAnsi="Verdana" w:cs="Verdana"/>
                <w:sz w:val="16"/>
                <w:szCs w:val="16"/>
              </w:rPr>
              <w:t>Director(a) de Productividad y Competitividad, Asesor</w:t>
            </w:r>
          </w:p>
        </w:tc>
        <w:tc>
          <w:tcPr>
            <w:tcW w:w="4803" w:type="dxa"/>
            <w:tcBorders>
              <w:bottom w:val="single" w:sz="4" w:space="0" w:color="auto"/>
            </w:tcBorders>
            <w:tcMar>
              <w:top w:w="57" w:type="dxa"/>
              <w:left w:w="113" w:type="dxa"/>
              <w:bottom w:w="57" w:type="dxa"/>
            </w:tcMar>
          </w:tcPr>
          <w:p w14:paraId="3EF3BF30" w14:textId="0F406D47" w:rsidR="00DA19DE" w:rsidRDefault="12A52BA0" w:rsidP="0681210D">
            <w:pPr>
              <w:spacing w:after="0" w:line="240" w:lineRule="auto"/>
              <w:ind w:left="-15"/>
              <w:jc w:val="both"/>
              <w:rPr>
                <w:rFonts w:ascii="Verdana" w:hAnsi="Verdana" w:cs="Arial"/>
                <w:sz w:val="16"/>
                <w:szCs w:val="16"/>
              </w:rPr>
            </w:pPr>
            <w:r w:rsidRPr="0681210D">
              <w:rPr>
                <w:rFonts w:ascii="Verdana" w:hAnsi="Verdana" w:cs="Arial"/>
                <w:sz w:val="16"/>
                <w:szCs w:val="16"/>
              </w:rPr>
              <w:t xml:space="preserve">Esta actividad se deriva de los lineamientos de la Planeación Estratégica Sectorial. Los equipos de trabajo responsables de la Dirección de Productividad y </w:t>
            </w:r>
            <w:r w:rsidR="228FE96D" w:rsidRPr="0681210D">
              <w:rPr>
                <w:rFonts w:ascii="Verdana" w:hAnsi="Verdana" w:cs="Arial"/>
                <w:sz w:val="16"/>
                <w:szCs w:val="16"/>
              </w:rPr>
              <w:t>Competitividad</w:t>
            </w:r>
            <w:r w:rsidRPr="0681210D">
              <w:rPr>
                <w:rFonts w:ascii="Verdana" w:hAnsi="Verdana" w:cs="Arial"/>
                <w:sz w:val="16"/>
                <w:szCs w:val="16"/>
              </w:rPr>
              <w:t xml:space="preserve"> vincularán a esta actividad, entidades del sector Comercio, Industria y Turismo si aplica, y se analizarán las alternativas para presentar propuestas conforme a las necesidades identificadas, asignando responsabilidades para el ejercicio de diseño.</w:t>
            </w:r>
            <w:r w:rsidR="009D2E05">
              <w:br/>
            </w:r>
            <w:r w:rsidR="009D2E05">
              <w:br/>
            </w:r>
            <w:r w:rsidRPr="0681210D">
              <w:rPr>
                <w:rFonts w:ascii="Verdana" w:hAnsi="Verdana" w:cs="Arial"/>
                <w:sz w:val="16"/>
                <w:szCs w:val="16"/>
              </w:rPr>
              <w:t xml:space="preserve">Revisión de lineamientos de política </w:t>
            </w:r>
            <w:r w:rsidR="47C4D9F1" w:rsidRPr="0681210D">
              <w:rPr>
                <w:rFonts w:ascii="Verdana" w:hAnsi="Verdana" w:cs="Arial"/>
                <w:sz w:val="16"/>
                <w:szCs w:val="16"/>
              </w:rPr>
              <w:t>pública</w:t>
            </w:r>
            <w:r w:rsidRPr="0681210D">
              <w:rPr>
                <w:rFonts w:ascii="Verdana" w:hAnsi="Verdana" w:cs="Arial"/>
                <w:sz w:val="16"/>
                <w:szCs w:val="16"/>
              </w:rPr>
              <w:t>, plan nacional de desarrollo u otra normatividad que se considere pertinente.</w:t>
            </w:r>
            <w:r w:rsidR="009D2E05">
              <w:br/>
            </w:r>
          </w:p>
          <w:p w14:paraId="454CB3A0" w14:textId="0BD174ED" w:rsidR="00DA19DE" w:rsidRDefault="12A52BA0" w:rsidP="618C038B">
            <w:pPr>
              <w:spacing w:after="0" w:line="240" w:lineRule="auto"/>
              <w:ind w:left="-15"/>
              <w:jc w:val="both"/>
              <w:rPr>
                <w:rFonts w:ascii="Verdana" w:hAnsi="Verdana" w:cs="Arial"/>
                <w:sz w:val="16"/>
                <w:szCs w:val="16"/>
              </w:rPr>
            </w:pPr>
            <w:r w:rsidRPr="0681210D">
              <w:rPr>
                <w:rFonts w:ascii="Verdana" w:hAnsi="Verdana" w:cs="Arial"/>
                <w:b/>
                <w:bCs/>
                <w:sz w:val="16"/>
                <w:szCs w:val="16"/>
              </w:rPr>
              <w:t>Tiempo:</w:t>
            </w:r>
            <w:r w:rsidRPr="0681210D">
              <w:rPr>
                <w:rFonts w:ascii="Verdana" w:hAnsi="Verdana" w:cs="Arial"/>
                <w:sz w:val="16"/>
                <w:szCs w:val="16"/>
              </w:rPr>
              <w:t> De uno (1) a doce (12) meses</w:t>
            </w:r>
          </w:p>
          <w:p w14:paraId="02E2A2D3" w14:textId="77777777" w:rsidR="009D2E05" w:rsidRDefault="009D2E05" w:rsidP="618C038B">
            <w:pPr>
              <w:spacing w:after="0" w:line="240" w:lineRule="auto"/>
              <w:ind w:left="-15"/>
              <w:jc w:val="both"/>
              <w:rPr>
                <w:rFonts w:ascii="Verdana" w:hAnsi="Verdana" w:cs="Arial"/>
                <w:sz w:val="16"/>
                <w:szCs w:val="16"/>
              </w:rPr>
            </w:pPr>
          </w:p>
          <w:p w14:paraId="220445FF" w14:textId="2DFDCF41" w:rsidR="009D2E05" w:rsidRPr="0052470B" w:rsidRDefault="12A52BA0" w:rsidP="0681210D">
            <w:pPr>
              <w:spacing w:after="0" w:line="240" w:lineRule="auto"/>
              <w:ind w:left="-15"/>
              <w:jc w:val="both"/>
              <w:rPr>
                <w:rFonts w:ascii="Verdana" w:hAnsi="Verdana" w:cs="Arial"/>
                <w:b/>
                <w:bCs/>
                <w:sz w:val="16"/>
                <w:szCs w:val="16"/>
              </w:rPr>
            </w:pPr>
            <w:r w:rsidRPr="0681210D">
              <w:rPr>
                <w:rFonts w:ascii="Verdana" w:hAnsi="Verdana" w:cs="Arial"/>
                <w:b/>
                <w:bCs/>
                <w:sz w:val="16"/>
                <w:szCs w:val="16"/>
              </w:rPr>
              <w:t>Control DE-R7</w:t>
            </w:r>
          </w:p>
        </w:tc>
        <w:tc>
          <w:tcPr>
            <w:tcW w:w="1575" w:type="dxa"/>
            <w:tcBorders>
              <w:bottom w:val="single" w:sz="4" w:space="0" w:color="auto"/>
            </w:tcBorders>
            <w:tcMar>
              <w:top w:w="57" w:type="dxa"/>
              <w:left w:w="113" w:type="dxa"/>
              <w:bottom w:w="57" w:type="dxa"/>
            </w:tcMar>
            <w:vAlign w:val="center"/>
          </w:tcPr>
          <w:p w14:paraId="7A577573" w14:textId="1DA25DD8" w:rsidR="00DA19DE" w:rsidRPr="00666AB9" w:rsidRDefault="5277F7D7" w:rsidP="1D337B73">
            <w:pPr>
              <w:spacing w:after="0" w:line="240" w:lineRule="auto"/>
              <w:ind w:left="-15"/>
              <w:jc w:val="center"/>
            </w:pPr>
            <w:r w:rsidRPr="1D337B73">
              <w:rPr>
                <w:rFonts w:ascii="Verdana" w:eastAsia="Calibri" w:hAnsi="Verdana" w:cs="Arial"/>
                <w:color w:val="000000" w:themeColor="text1"/>
                <w:sz w:val="16"/>
                <w:szCs w:val="16"/>
              </w:rPr>
              <w:t xml:space="preserve">GD-FM-002 </w:t>
            </w:r>
            <w:r w:rsidR="00125C53" w:rsidRPr="1D337B73">
              <w:rPr>
                <w:rFonts w:ascii="Verdana" w:hAnsi="Verdana" w:cs="Arial"/>
                <w:sz w:val="16"/>
                <w:szCs w:val="16"/>
              </w:rPr>
              <w:t>A</w:t>
            </w:r>
            <w:r w:rsidR="0693C35E" w:rsidRPr="1D337B73">
              <w:rPr>
                <w:rFonts w:ascii="Verdana" w:hAnsi="Verdana" w:cs="Arial"/>
                <w:sz w:val="16"/>
                <w:szCs w:val="16"/>
              </w:rPr>
              <w:t xml:space="preserve">yuda de memoria, </w:t>
            </w:r>
          </w:p>
          <w:p w14:paraId="18FE0442" w14:textId="094A37EF" w:rsidR="00DA19DE" w:rsidRPr="00666AB9" w:rsidRDefault="786C06A1" w:rsidP="1D337B73">
            <w:pPr>
              <w:spacing w:after="0" w:line="240" w:lineRule="auto"/>
              <w:ind w:left="-15"/>
              <w:jc w:val="center"/>
              <w:rPr>
                <w:rFonts w:ascii="Verdana" w:hAnsi="Verdana" w:cs="Arial"/>
                <w:sz w:val="16"/>
                <w:szCs w:val="16"/>
              </w:rPr>
            </w:pPr>
            <w:r w:rsidRPr="1D337B73">
              <w:rPr>
                <w:rFonts w:ascii="Verdana" w:eastAsia="Calibri" w:hAnsi="Verdana" w:cs="Arial"/>
                <w:color w:val="000000" w:themeColor="text1"/>
                <w:sz w:val="16"/>
                <w:szCs w:val="16"/>
              </w:rPr>
              <w:t>GD-FM-004</w:t>
            </w:r>
            <w:r w:rsidRPr="1D337B73">
              <w:rPr>
                <w:rFonts w:ascii="Verdana" w:eastAsia="Calibri" w:hAnsi="Verdana" w:cs="Arial"/>
                <w:sz w:val="16"/>
                <w:szCs w:val="16"/>
              </w:rPr>
              <w:t xml:space="preserve"> </w:t>
            </w:r>
            <w:r w:rsidR="0693C35E" w:rsidRPr="1D337B73">
              <w:rPr>
                <w:rFonts w:ascii="Verdana" w:hAnsi="Verdana" w:cs="Arial"/>
                <w:sz w:val="16"/>
                <w:szCs w:val="16"/>
              </w:rPr>
              <w:t>Registro de Asistencia</w:t>
            </w:r>
          </w:p>
        </w:tc>
      </w:tr>
      <w:tr w:rsidR="00125C53" w:rsidRPr="00666AB9" w14:paraId="2D325B48" w14:textId="77777777" w:rsidTr="60AE9E18">
        <w:trPr>
          <w:trHeight w:val="218"/>
        </w:trPr>
        <w:tc>
          <w:tcPr>
            <w:tcW w:w="10768" w:type="dxa"/>
            <w:gridSpan w:val="5"/>
            <w:tcBorders>
              <w:bottom w:val="single" w:sz="4" w:space="0" w:color="auto"/>
            </w:tcBorders>
            <w:tcMar>
              <w:top w:w="57" w:type="dxa"/>
              <w:left w:w="113" w:type="dxa"/>
              <w:bottom w:w="57" w:type="dxa"/>
            </w:tcMar>
            <w:vAlign w:val="center"/>
          </w:tcPr>
          <w:p w14:paraId="2D478E7F" w14:textId="28B4FF8D" w:rsidR="00125C53" w:rsidRPr="00125C53" w:rsidRDefault="00125C53" w:rsidP="003033FD">
            <w:pPr>
              <w:spacing w:after="0" w:line="240" w:lineRule="auto"/>
              <w:ind w:left="-15"/>
              <w:jc w:val="center"/>
              <w:rPr>
                <w:rFonts w:ascii="Verdana" w:hAnsi="Verdana" w:cs="Arial"/>
                <w:sz w:val="16"/>
                <w:szCs w:val="16"/>
              </w:rPr>
            </w:pPr>
            <w:r w:rsidRPr="00794CE3">
              <w:rPr>
                <w:rFonts w:ascii="Verdana" w:hAnsi="Verdana" w:cs="Arial"/>
                <w:b/>
                <w:bCs/>
                <w:sz w:val="16"/>
                <w:szCs w:val="16"/>
              </w:rPr>
              <w:t>DISEÑO</w:t>
            </w:r>
          </w:p>
        </w:tc>
      </w:tr>
      <w:tr w:rsidR="00DA19DE" w:rsidRPr="00666AB9" w14:paraId="1607CFEA" w14:textId="77777777" w:rsidTr="60AE9E18">
        <w:trPr>
          <w:trHeight w:val="5190"/>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169522AD" w:rsidR="00DA19DE" w:rsidRPr="00666AB9" w:rsidRDefault="00125C53" w:rsidP="007341F5">
            <w:pPr>
              <w:spacing w:after="0" w:line="240" w:lineRule="auto"/>
              <w:jc w:val="center"/>
              <w:rPr>
                <w:rFonts w:ascii="Verdana" w:hAnsi="Verdana" w:cs="Arial"/>
                <w:sz w:val="16"/>
                <w:szCs w:val="16"/>
              </w:rPr>
            </w:pPr>
            <w:r w:rsidRPr="00125C53">
              <w:rPr>
                <w:rFonts w:ascii="Verdana" w:hAnsi="Verdana" w:cs="Arial"/>
                <w:sz w:val="16"/>
                <w:szCs w:val="16"/>
              </w:rPr>
              <w:t>(H) Diseñar el instrumento o incentivo</w:t>
            </w:r>
          </w:p>
        </w:tc>
        <w:tc>
          <w:tcPr>
            <w:tcW w:w="1985" w:type="dxa"/>
            <w:tcMar>
              <w:top w:w="57" w:type="dxa"/>
              <w:left w:w="113" w:type="dxa"/>
              <w:bottom w:w="57" w:type="dxa"/>
            </w:tcMar>
            <w:vAlign w:val="center"/>
          </w:tcPr>
          <w:p w14:paraId="0F2984B5" w14:textId="7912814A" w:rsidR="00DA19DE" w:rsidRPr="00666AB9" w:rsidRDefault="25192DC1" w:rsidP="0681210D">
            <w:pPr>
              <w:spacing w:after="0" w:line="240" w:lineRule="auto"/>
              <w:jc w:val="center"/>
              <w:rPr>
                <w:rFonts w:ascii="Verdana" w:hAnsi="Verdana" w:cs="Arial"/>
                <w:sz w:val="16"/>
                <w:szCs w:val="16"/>
              </w:rPr>
            </w:pPr>
            <w:r w:rsidRPr="0681210D">
              <w:rPr>
                <w:rFonts w:ascii="Verdana" w:hAnsi="Verdana" w:cs="Arial"/>
                <w:sz w:val="16"/>
                <w:szCs w:val="16"/>
              </w:rPr>
              <w:t>Asesor, Profesional(es)</w:t>
            </w:r>
          </w:p>
        </w:tc>
        <w:tc>
          <w:tcPr>
            <w:tcW w:w="4803" w:type="dxa"/>
            <w:tcMar>
              <w:top w:w="57" w:type="dxa"/>
              <w:left w:w="113" w:type="dxa"/>
              <w:bottom w:w="57" w:type="dxa"/>
            </w:tcMar>
          </w:tcPr>
          <w:p w14:paraId="5613AF96" w14:textId="77777777" w:rsidR="00EA3C25" w:rsidRPr="00EA3C25" w:rsidRDefault="00EA3C25" w:rsidP="005970E7">
            <w:pPr>
              <w:spacing w:after="0" w:line="240" w:lineRule="auto"/>
              <w:rPr>
                <w:rFonts w:ascii="Verdana" w:hAnsi="Verdana" w:cs="Arial"/>
                <w:sz w:val="16"/>
                <w:szCs w:val="16"/>
                <w:lang w:val="es-MX"/>
              </w:rPr>
            </w:pPr>
            <w:r w:rsidRPr="00EA3C25">
              <w:rPr>
                <w:rFonts w:ascii="Verdana" w:hAnsi="Verdana" w:cs="Arial"/>
                <w:sz w:val="16"/>
                <w:szCs w:val="16"/>
                <w:lang w:val="es-MX"/>
              </w:rPr>
              <w:t>El documento técnico del instrumento o incentivo a diseñar debe incluir como mínimo los siguientes elementos:</w:t>
            </w:r>
            <w:r w:rsidRPr="00EA3C25">
              <w:rPr>
                <w:rFonts w:ascii="Verdana" w:hAnsi="Verdana" w:cs="Arial"/>
                <w:sz w:val="16"/>
                <w:szCs w:val="16"/>
                <w:lang w:val="es-MX"/>
              </w:rPr>
              <w:br/>
            </w:r>
          </w:p>
          <w:p w14:paraId="4C43DE44" w14:textId="5C76DFC6" w:rsidR="00EA3C25" w:rsidRPr="00EA3C25" w:rsidRDefault="005970E7" w:rsidP="005970E7">
            <w:pPr>
              <w:spacing w:after="0" w:line="240" w:lineRule="auto"/>
              <w:rPr>
                <w:rFonts w:ascii="Verdana" w:hAnsi="Verdana" w:cs="Arial"/>
                <w:sz w:val="16"/>
                <w:szCs w:val="16"/>
                <w:lang w:val="es-MX"/>
              </w:rPr>
            </w:pPr>
            <w:r w:rsidRPr="00EA3C25">
              <w:rPr>
                <w:rFonts w:ascii="Verdana" w:hAnsi="Verdana" w:cs="Arial"/>
                <w:sz w:val="16"/>
                <w:szCs w:val="16"/>
                <w:lang w:val="es-MX"/>
              </w:rPr>
              <w:t>Objetivos</w:t>
            </w:r>
            <w:r w:rsidR="00EA3C25" w:rsidRPr="00EA3C25">
              <w:rPr>
                <w:rFonts w:ascii="Verdana" w:hAnsi="Verdana" w:cs="Arial"/>
                <w:sz w:val="16"/>
                <w:szCs w:val="16"/>
                <w:lang w:val="es-MX"/>
              </w:rPr>
              <w:t>.</w:t>
            </w:r>
          </w:p>
          <w:p w14:paraId="62B2A933" w14:textId="57739308" w:rsidR="00EA3C25" w:rsidRPr="00EA3C25" w:rsidRDefault="00EA3C25" w:rsidP="005970E7">
            <w:pPr>
              <w:spacing w:after="0" w:line="240" w:lineRule="auto"/>
              <w:rPr>
                <w:rFonts w:ascii="Verdana" w:hAnsi="Verdana" w:cs="Arial"/>
                <w:sz w:val="16"/>
                <w:szCs w:val="16"/>
                <w:lang w:val="es-MX"/>
              </w:rPr>
            </w:pPr>
            <w:r w:rsidRPr="00EA3C25">
              <w:rPr>
                <w:rFonts w:ascii="Verdana" w:hAnsi="Verdana" w:cs="Arial"/>
                <w:sz w:val="16"/>
                <w:szCs w:val="16"/>
                <w:lang w:val="es-MX"/>
              </w:rPr>
              <w:t>Recursos requeridos.</w:t>
            </w:r>
          </w:p>
          <w:p w14:paraId="7B11E2D7" w14:textId="07DC8D86" w:rsidR="00EA3C25" w:rsidRPr="00EA3C25" w:rsidRDefault="00EA3C25" w:rsidP="005970E7">
            <w:pPr>
              <w:spacing w:after="0" w:line="240" w:lineRule="auto"/>
              <w:rPr>
                <w:rFonts w:ascii="Verdana" w:hAnsi="Verdana" w:cs="Arial"/>
                <w:sz w:val="16"/>
                <w:szCs w:val="16"/>
                <w:lang w:val="es-MX"/>
              </w:rPr>
            </w:pPr>
            <w:r w:rsidRPr="00EA3C25">
              <w:rPr>
                <w:rFonts w:ascii="Verdana" w:hAnsi="Verdana" w:cs="Arial"/>
                <w:sz w:val="16"/>
                <w:szCs w:val="16"/>
                <w:lang w:val="es-MX"/>
              </w:rPr>
              <w:t>Acciones, metas e Indicadores, esquema de seguimiento y evaluación.</w:t>
            </w:r>
          </w:p>
          <w:p w14:paraId="78383FB9" w14:textId="332E0B92" w:rsidR="00EA3C25" w:rsidRPr="00EA3C25" w:rsidRDefault="00EA3C25" w:rsidP="005970E7">
            <w:pPr>
              <w:spacing w:after="0" w:line="240" w:lineRule="auto"/>
              <w:rPr>
                <w:rFonts w:ascii="Verdana" w:hAnsi="Verdana" w:cs="Arial"/>
                <w:sz w:val="16"/>
                <w:szCs w:val="16"/>
                <w:lang w:val="es-MX"/>
              </w:rPr>
            </w:pPr>
            <w:r w:rsidRPr="00EA3C25">
              <w:rPr>
                <w:rFonts w:ascii="Verdana" w:hAnsi="Verdana" w:cs="Arial"/>
                <w:sz w:val="16"/>
                <w:szCs w:val="16"/>
                <w:lang w:val="es-MX"/>
              </w:rPr>
              <w:t>Población objetivo.</w:t>
            </w:r>
          </w:p>
          <w:p w14:paraId="6BC621A6" w14:textId="087EBB3B" w:rsidR="00FB10E9" w:rsidRPr="005970E7" w:rsidRDefault="36B7430B" w:rsidP="005970E7">
            <w:pPr>
              <w:spacing w:after="0" w:line="240" w:lineRule="auto"/>
              <w:rPr>
                <w:rFonts w:ascii="Verdana" w:hAnsi="Verdana" w:cs="Arial"/>
                <w:sz w:val="16"/>
                <w:szCs w:val="16"/>
                <w:lang w:val="es-MX"/>
              </w:rPr>
            </w:pPr>
            <w:r w:rsidRPr="0681210D">
              <w:rPr>
                <w:rFonts w:ascii="Verdana" w:hAnsi="Verdana" w:cs="Arial"/>
                <w:sz w:val="16"/>
                <w:szCs w:val="16"/>
                <w:lang w:val="es-MX"/>
              </w:rPr>
              <w:t>Actores responsables y fuentes de financiación.</w:t>
            </w:r>
            <w:r w:rsidR="00EA3C25">
              <w:br/>
            </w:r>
            <w:r w:rsidR="00EA3C25">
              <w:br/>
            </w:r>
            <w:r w:rsidRPr="0681210D">
              <w:rPr>
                <w:rFonts w:ascii="Verdana" w:hAnsi="Verdana" w:cs="Arial"/>
                <w:sz w:val="16"/>
                <w:szCs w:val="16"/>
                <w:lang w:val="es-MX"/>
              </w:rPr>
              <w:t>Para la etapa de diseño del instrumento o incentivo, se tendrá en cuenta la siguiente documentación:</w:t>
            </w:r>
            <w:r w:rsidR="00EA3C25">
              <w:br/>
            </w:r>
            <w:r w:rsidR="00EA3C25">
              <w:br/>
            </w:r>
            <w:r w:rsidRPr="0681210D">
              <w:rPr>
                <w:rFonts w:ascii="Verdana" w:hAnsi="Verdana" w:cs="Arial"/>
                <w:sz w:val="16"/>
                <w:szCs w:val="16"/>
                <w:lang w:val="es-MX"/>
              </w:rPr>
              <w:t>Diagnósticos del sector.</w:t>
            </w:r>
            <w:r w:rsidR="00EA3C25">
              <w:br/>
            </w:r>
            <w:r w:rsidRPr="0681210D">
              <w:rPr>
                <w:rFonts w:ascii="Verdana" w:hAnsi="Verdana" w:cs="Arial"/>
                <w:sz w:val="16"/>
                <w:szCs w:val="16"/>
                <w:lang w:val="es-MX"/>
              </w:rPr>
              <w:t>Estudios de factibilidad.</w:t>
            </w:r>
            <w:r w:rsidR="00EA3C25">
              <w:br/>
            </w:r>
            <w:r w:rsidRPr="0681210D">
              <w:rPr>
                <w:rFonts w:ascii="Verdana" w:hAnsi="Verdana" w:cs="Arial"/>
                <w:sz w:val="16"/>
                <w:szCs w:val="16"/>
                <w:lang w:val="es-MX"/>
              </w:rPr>
              <w:t>Normas.</w:t>
            </w:r>
            <w:r w:rsidR="00EA3C25">
              <w:br/>
            </w:r>
            <w:r w:rsidRPr="0681210D">
              <w:rPr>
                <w:rFonts w:ascii="Verdana" w:hAnsi="Verdana" w:cs="Arial"/>
                <w:sz w:val="16"/>
                <w:szCs w:val="16"/>
                <w:lang w:val="es-MX"/>
              </w:rPr>
              <w:t>Documentos técnicos, entre otros.</w:t>
            </w:r>
            <w:r w:rsidR="00EA3C25">
              <w:br/>
            </w:r>
            <w:r w:rsidR="00EA3C25">
              <w:br/>
            </w:r>
            <w:r w:rsidRPr="0681210D">
              <w:rPr>
                <w:rFonts w:ascii="Verdana" w:hAnsi="Verdana" w:cs="Arial"/>
                <w:sz w:val="16"/>
                <w:szCs w:val="16"/>
                <w:lang w:val="es-MX"/>
              </w:rPr>
              <w:t>Nota 1. El diseño puede dar como resultado la necesidad de formular o integrarse a un programa o proyecto para su implementación.</w:t>
            </w:r>
            <w:r w:rsidR="00EA3C25">
              <w:br/>
            </w:r>
            <w:r w:rsidR="00EA3C25">
              <w:br/>
            </w:r>
            <w:r w:rsidRPr="0681210D">
              <w:rPr>
                <w:rFonts w:ascii="Verdana" w:hAnsi="Verdana" w:cs="Arial"/>
                <w:b/>
                <w:bCs/>
                <w:sz w:val="16"/>
                <w:szCs w:val="16"/>
                <w:lang w:val="es-MX"/>
              </w:rPr>
              <w:t>Tiempo: </w:t>
            </w:r>
            <w:r w:rsidRPr="0681210D">
              <w:rPr>
                <w:rFonts w:ascii="Verdana" w:hAnsi="Verdana" w:cs="Arial"/>
                <w:sz w:val="16"/>
                <w:szCs w:val="16"/>
                <w:lang w:val="es-MX"/>
              </w:rPr>
              <w:t>De uno (1) a seis (6) meses</w:t>
            </w:r>
          </w:p>
        </w:tc>
        <w:tc>
          <w:tcPr>
            <w:tcW w:w="1575" w:type="dxa"/>
            <w:tcMar>
              <w:top w:w="57" w:type="dxa"/>
              <w:left w:w="113" w:type="dxa"/>
              <w:bottom w:w="57" w:type="dxa"/>
            </w:tcMar>
            <w:vAlign w:val="center"/>
          </w:tcPr>
          <w:p w14:paraId="2B05BBF1" w14:textId="7DED1D78" w:rsidR="00DA19DE" w:rsidRPr="00666AB9" w:rsidRDefault="005970E7" w:rsidP="003033FD">
            <w:pPr>
              <w:spacing w:after="0" w:line="240" w:lineRule="auto"/>
              <w:jc w:val="center"/>
              <w:rPr>
                <w:rFonts w:ascii="Verdana" w:hAnsi="Verdana" w:cs="Arial"/>
                <w:sz w:val="16"/>
                <w:szCs w:val="16"/>
              </w:rPr>
            </w:pPr>
            <w:r w:rsidRPr="005970E7">
              <w:rPr>
                <w:rFonts w:ascii="Verdana" w:hAnsi="Verdana" w:cs="Arial"/>
                <w:sz w:val="16"/>
                <w:szCs w:val="16"/>
              </w:rPr>
              <w:t>Documento técnico de instrumento o incentivo diseñado</w:t>
            </w:r>
          </w:p>
        </w:tc>
      </w:tr>
      <w:tr w:rsidR="00794CE3" w:rsidRPr="00666AB9" w14:paraId="47C1E32F" w14:textId="77777777" w:rsidTr="60AE9E18">
        <w:trPr>
          <w:trHeight w:val="17"/>
        </w:trPr>
        <w:tc>
          <w:tcPr>
            <w:tcW w:w="10768" w:type="dxa"/>
            <w:gridSpan w:val="5"/>
            <w:tcMar>
              <w:top w:w="57" w:type="dxa"/>
              <w:left w:w="113" w:type="dxa"/>
              <w:bottom w:w="57" w:type="dxa"/>
            </w:tcMar>
            <w:vAlign w:val="center"/>
          </w:tcPr>
          <w:p w14:paraId="27E643C0" w14:textId="2E9A791B" w:rsidR="00794CE3" w:rsidRPr="00794CE3" w:rsidRDefault="008B13FE" w:rsidP="003033FD">
            <w:pPr>
              <w:spacing w:after="0" w:line="240" w:lineRule="auto"/>
              <w:jc w:val="center"/>
              <w:rPr>
                <w:rFonts w:ascii="Verdana" w:hAnsi="Verdana" w:cs="Arial"/>
                <w:b/>
                <w:bCs/>
                <w:sz w:val="16"/>
                <w:szCs w:val="16"/>
              </w:rPr>
            </w:pPr>
            <w:r w:rsidRPr="002E3182">
              <w:rPr>
                <w:rFonts w:ascii="Verdana" w:hAnsi="Verdana" w:cs="Arial"/>
                <w:b/>
                <w:bCs/>
                <w:sz w:val="16"/>
                <w:szCs w:val="16"/>
              </w:rPr>
              <w:t>VERIFICACIÓN</w:t>
            </w:r>
          </w:p>
        </w:tc>
      </w:tr>
      <w:tr w:rsidR="00851992" w:rsidRPr="00666AB9" w14:paraId="59543128" w14:textId="77777777" w:rsidTr="60AE9E18">
        <w:trPr>
          <w:trHeight w:val="915"/>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694C4C77" w:rsidR="00851992" w:rsidRPr="00851992" w:rsidRDefault="008B13FE" w:rsidP="007341F5">
            <w:pPr>
              <w:spacing w:after="0" w:line="240" w:lineRule="auto"/>
              <w:jc w:val="center"/>
              <w:rPr>
                <w:rFonts w:ascii="Verdana" w:hAnsi="Verdana" w:cs="Arial"/>
                <w:sz w:val="16"/>
                <w:szCs w:val="16"/>
              </w:rPr>
            </w:pPr>
            <w:r w:rsidRPr="008B13FE">
              <w:rPr>
                <w:rFonts w:ascii="Verdana" w:hAnsi="Verdana" w:cs="Arial"/>
                <w:sz w:val="16"/>
                <w:szCs w:val="16"/>
              </w:rPr>
              <w:t>(V) Socializar y verificar el instrumento o incentivo diseñado</w:t>
            </w:r>
          </w:p>
        </w:tc>
        <w:tc>
          <w:tcPr>
            <w:tcW w:w="1985" w:type="dxa"/>
            <w:tcMar>
              <w:top w:w="57" w:type="dxa"/>
              <w:left w:w="113" w:type="dxa"/>
              <w:bottom w:w="57" w:type="dxa"/>
            </w:tcMar>
            <w:vAlign w:val="center"/>
          </w:tcPr>
          <w:p w14:paraId="59BF0336" w14:textId="02126A91" w:rsidR="00851992" w:rsidRPr="00851992" w:rsidRDefault="2FB3EEF5" w:rsidP="0681210D">
            <w:pPr>
              <w:spacing w:after="0" w:line="240" w:lineRule="auto"/>
              <w:jc w:val="center"/>
              <w:rPr>
                <w:rFonts w:ascii="Verdana" w:hAnsi="Verdana" w:cs="Arial"/>
                <w:sz w:val="16"/>
                <w:szCs w:val="16"/>
              </w:rPr>
            </w:pPr>
            <w:r w:rsidRPr="0681210D">
              <w:rPr>
                <w:rFonts w:ascii="Verdana" w:hAnsi="Verdana" w:cs="Arial"/>
                <w:sz w:val="16"/>
                <w:szCs w:val="16"/>
              </w:rPr>
              <w:t>Director(a) de Productividad y Competitividad, Asesor</w:t>
            </w:r>
          </w:p>
        </w:tc>
        <w:tc>
          <w:tcPr>
            <w:tcW w:w="4803" w:type="dxa"/>
            <w:tcMar>
              <w:top w:w="57" w:type="dxa"/>
              <w:left w:w="113" w:type="dxa"/>
              <w:bottom w:w="57" w:type="dxa"/>
            </w:tcMar>
          </w:tcPr>
          <w:p w14:paraId="0FEB077C" w14:textId="7F2FBFCE" w:rsidR="00851992" w:rsidRPr="00851992" w:rsidRDefault="2FB3EEF5" w:rsidP="0681210D">
            <w:pPr>
              <w:spacing w:after="0" w:line="240" w:lineRule="auto"/>
              <w:jc w:val="both"/>
              <w:rPr>
                <w:rFonts w:ascii="Verdana" w:hAnsi="Verdana" w:cs="Arial"/>
                <w:sz w:val="16"/>
                <w:szCs w:val="16"/>
              </w:rPr>
            </w:pPr>
            <w:r w:rsidRPr="0681210D">
              <w:rPr>
                <w:rFonts w:ascii="Verdana" w:hAnsi="Verdana" w:cs="Arial"/>
                <w:sz w:val="16"/>
                <w:szCs w:val="16"/>
              </w:rPr>
              <w:t>Los responsables de la Dirección de Productividad y Competitividad convocarán a los actores internos (</w:t>
            </w:r>
            <w:r w:rsidR="05EF89D6" w:rsidRPr="0681210D">
              <w:rPr>
                <w:rFonts w:ascii="Verdana" w:hAnsi="Verdana" w:cs="Arial"/>
                <w:sz w:val="16"/>
                <w:szCs w:val="16"/>
              </w:rPr>
              <w:t>funcionarios</w:t>
            </w:r>
            <w:r w:rsidRPr="0681210D">
              <w:rPr>
                <w:rFonts w:ascii="Verdana" w:hAnsi="Verdana" w:cs="Arial"/>
                <w:sz w:val="16"/>
                <w:szCs w:val="16"/>
              </w:rPr>
              <w:t xml:space="preserve"> del Ministerio y del Sector Comercio, Industria y Turismo si aplica), y externos involucrados en el proceso con el objeto de socializar y verificar el instrumento diseñado. De estas sesiones se obtendrán los comentarios pertinentes para su ajuste y validación por parte del </w:t>
            </w:r>
            <w:bookmarkStart w:id="16" w:name="_Int_WFIoRjDc"/>
            <w:r w:rsidRPr="0681210D">
              <w:rPr>
                <w:rFonts w:ascii="Verdana" w:hAnsi="Verdana" w:cs="Arial"/>
                <w:sz w:val="16"/>
                <w:szCs w:val="16"/>
              </w:rPr>
              <w:t>Viceministro</w:t>
            </w:r>
            <w:bookmarkEnd w:id="16"/>
            <w:r w:rsidRPr="0681210D">
              <w:rPr>
                <w:rFonts w:ascii="Verdana" w:hAnsi="Verdana" w:cs="Arial"/>
                <w:sz w:val="16"/>
                <w:szCs w:val="16"/>
              </w:rPr>
              <w:t xml:space="preserve"> de Desarrollo Empresarial.</w:t>
            </w:r>
            <w:r w:rsidR="008B13FE">
              <w:br/>
            </w:r>
            <w:r w:rsidR="008B13FE">
              <w:lastRenderedPageBreak/>
              <w:br/>
            </w:r>
            <w:r w:rsidRPr="0681210D">
              <w:rPr>
                <w:rFonts w:ascii="Verdana" w:hAnsi="Verdana" w:cs="Arial"/>
                <w:b/>
                <w:bCs/>
                <w:sz w:val="16"/>
                <w:szCs w:val="16"/>
              </w:rPr>
              <w:t>Tiempo:</w:t>
            </w:r>
            <w:r w:rsidRPr="0681210D">
              <w:rPr>
                <w:rFonts w:ascii="Verdana" w:hAnsi="Verdana" w:cs="Arial"/>
                <w:sz w:val="16"/>
                <w:szCs w:val="16"/>
              </w:rPr>
              <w:t> Seis (6) meses</w:t>
            </w:r>
          </w:p>
        </w:tc>
        <w:tc>
          <w:tcPr>
            <w:tcW w:w="1575" w:type="dxa"/>
            <w:tcMar>
              <w:top w:w="57" w:type="dxa"/>
              <w:left w:w="113" w:type="dxa"/>
              <w:bottom w:w="57" w:type="dxa"/>
            </w:tcMar>
            <w:vAlign w:val="center"/>
          </w:tcPr>
          <w:p w14:paraId="468AE3DB" w14:textId="6E4AEC78" w:rsidR="00851992" w:rsidRPr="00851992" w:rsidRDefault="3354CF03" w:rsidP="1D337B73">
            <w:pPr>
              <w:spacing w:after="0" w:line="240" w:lineRule="auto"/>
              <w:jc w:val="center"/>
              <w:rPr>
                <w:rFonts w:ascii="Verdana" w:hAnsi="Verdana" w:cs="Arial"/>
                <w:sz w:val="16"/>
                <w:szCs w:val="16"/>
              </w:rPr>
            </w:pPr>
            <w:r w:rsidRPr="1D337B73">
              <w:rPr>
                <w:rFonts w:ascii="Verdana" w:eastAsia="Calibri" w:hAnsi="Verdana" w:cs="Arial"/>
                <w:color w:val="000000" w:themeColor="text1"/>
                <w:sz w:val="16"/>
                <w:szCs w:val="16"/>
              </w:rPr>
              <w:lastRenderedPageBreak/>
              <w:t xml:space="preserve">GD-FM-002 </w:t>
            </w:r>
            <w:r w:rsidRPr="1D337B73">
              <w:rPr>
                <w:rFonts w:ascii="Verdana" w:hAnsi="Verdana" w:cs="Arial"/>
                <w:sz w:val="16"/>
                <w:szCs w:val="16"/>
              </w:rPr>
              <w:t xml:space="preserve">Ayuda de memoria, </w:t>
            </w:r>
            <w:r w:rsidRPr="1D337B73">
              <w:rPr>
                <w:rFonts w:ascii="Verdana" w:eastAsia="Calibri" w:hAnsi="Verdana" w:cs="Arial"/>
                <w:color w:val="000000" w:themeColor="text1"/>
                <w:sz w:val="16"/>
                <w:szCs w:val="16"/>
              </w:rPr>
              <w:t>GD-FM-001</w:t>
            </w:r>
            <w:r w:rsidR="00337D73" w:rsidRPr="1D337B73">
              <w:rPr>
                <w:rFonts w:ascii="Verdana" w:hAnsi="Verdana" w:cs="Arial"/>
                <w:sz w:val="16"/>
                <w:szCs w:val="16"/>
              </w:rPr>
              <w:t xml:space="preserve"> Acta, </w:t>
            </w:r>
            <w:r w:rsidR="018CA9F9" w:rsidRPr="1D337B73">
              <w:rPr>
                <w:rFonts w:ascii="Verdana" w:eastAsia="Calibri" w:hAnsi="Verdana" w:cs="Arial"/>
                <w:color w:val="000000" w:themeColor="text1"/>
                <w:sz w:val="16"/>
                <w:szCs w:val="16"/>
              </w:rPr>
              <w:t>GD-FM-004</w:t>
            </w:r>
            <w:r w:rsidR="018CA9F9" w:rsidRPr="1D337B73">
              <w:rPr>
                <w:rFonts w:ascii="Verdana" w:hAnsi="Verdana" w:cs="Arial"/>
                <w:sz w:val="16"/>
                <w:szCs w:val="16"/>
              </w:rPr>
              <w:t xml:space="preserve"> </w:t>
            </w:r>
            <w:r w:rsidR="00337D73" w:rsidRPr="1D337B73">
              <w:rPr>
                <w:rFonts w:ascii="Verdana" w:hAnsi="Verdana" w:cs="Arial"/>
                <w:sz w:val="16"/>
                <w:szCs w:val="16"/>
              </w:rPr>
              <w:t xml:space="preserve">Registros de Asistencia, Documento técnico de </w:t>
            </w:r>
            <w:r w:rsidR="00337D73" w:rsidRPr="1D337B73">
              <w:rPr>
                <w:rFonts w:ascii="Verdana" w:hAnsi="Verdana" w:cs="Arial"/>
                <w:sz w:val="16"/>
                <w:szCs w:val="16"/>
              </w:rPr>
              <w:lastRenderedPageBreak/>
              <w:t>instrumento o incentivo con comentarios y/o ajustes</w:t>
            </w:r>
          </w:p>
        </w:tc>
      </w:tr>
      <w:tr w:rsidR="002E3182" w:rsidRPr="00666AB9" w14:paraId="69E35D4E" w14:textId="77777777" w:rsidTr="60AE9E18">
        <w:trPr>
          <w:trHeight w:val="17"/>
        </w:trPr>
        <w:tc>
          <w:tcPr>
            <w:tcW w:w="10768" w:type="dxa"/>
            <w:gridSpan w:val="5"/>
            <w:tcMar>
              <w:top w:w="57" w:type="dxa"/>
              <w:left w:w="113" w:type="dxa"/>
              <w:bottom w:w="57" w:type="dxa"/>
            </w:tcMar>
            <w:vAlign w:val="center"/>
          </w:tcPr>
          <w:p w14:paraId="5AB19664" w14:textId="38504E3E" w:rsidR="002E3182" w:rsidRPr="002E3182" w:rsidRDefault="00337D73" w:rsidP="003033FD">
            <w:pPr>
              <w:spacing w:after="0" w:line="240" w:lineRule="auto"/>
              <w:jc w:val="center"/>
              <w:rPr>
                <w:rFonts w:ascii="Verdana" w:hAnsi="Verdana" w:cs="Arial"/>
                <w:b/>
                <w:bCs/>
                <w:sz w:val="16"/>
                <w:szCs w:val="16"/>
              </w:rPr>
            </w:pPr>
            <w:r w:rsidRPr="00337D73">
              <w:rPr>
                <w:rFonts w:ascii="Verdana" w:hAnsi="Verdana" w:cs="Arial"/>
                <w:b/>
                <w:bCs/>
                <w:sz w:val="16"/>
                <w:szCs w:val="16"/>
              </w:rPr>
              <w:lastRenderedPageBreak/>
              <w:t>VALIDACIÓN</w:t>
            </w:r>
          </w:p>
        </w:tc>
      </w:tr>
      <w:tr w:rsidR="00851992" w:rsidRPr="00666AB9" w14:paraId="0302327A" w14:textId="77777777" w:rsidTr="60AE9E18">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56D923D7" w:rsidR="00851992" w:rsidRPr="00851992" w:rsidRDefault="00337D73" w:rsidP="007341F5">
            <w:pPr>
              <w:spacing w:after="0" w:line="240" w:lineRule="auto"/>
              <w:jc w:val="center"/>
              <w:rPr>
                <w:rFonts w:ascii="Verdana" w:hAnsi="Verdana" w:cs="Arial"/>
                <w:sz w:val="16"/>
                <w:szCs w:val="16"/>
              </w:rPr>
            </w:pPr>
            <w:r w:rsidRPr="00337D73">
              <w:rPr>
                <w:rFonts w:ascii="Verdana" w:hAnsi="Verdana" w:cs="Arial"/>
                <w:sz w:val="16"/>
                <w:szCs w:val="16"/>
              </w:rPr>
              <w:t>(V) Validar el documento técnico del instrumento o incentivo diseñado.</w:t>
            </w:r>
          </w:p>
        </w:tc>
        <w:tc>
          <w:tcPr>
            <w:tcW w:w="1985" w:type="dxa"/>
            <w:tcMar>
              <w:top w:w="57" w:type="dxa"/>
              <w:left w:w="113" w:type="dxa"/>
              <w:bottom w:w="57" w:type="dxa"/>
            </w:tcMar>
            <w:vAlign w:val="center"/>
          </w:tcPr>
          <w:p w14:paraId="35486A7B" w14:textId="2935D5B2" w:rsidR="00851992" w:rsidRPr="00851992" w:rsidRDefault="0C0406A4" w:rsidP="0681210D">
            <w:pPr>
              <w:spacing w:after="0" w:line="240" w:lineRule="auto"/>
              <w:jc w:val="center"/>
              <w:rPr>
                <w:rFonts w:ascii="Verdana" w:hAnsi="Verdana" w:cs="Arial"/>
                <w:sz w:val="16"/>
                <w:szCs w:val="16"/>
              </w:rPr>
            </w:pPr>
            <w:r w:rsidRPr="0681210D">
              <w:rPr>
                <w:rFonts w:ascii="Verdana" w:hAnsi="Verdana" w:cs="Arial"/>
                <w:sz w:val="16"/>
                <w:szCs w:val="16"/>
              </w:rPr>
              <w:t>Viceministro (a) de Desarrollo Empresarial</w:t>
            </w:r>
          </w:p>
        </w:tc>
        <w:tc>
          <w:tcPr>
            <w:tcW w:w="4803" w:type="dxa"/>
            <w:tcMar>
              <w:top w:w="57" w:type="dxa"/>
              <w:left w:w="113" w:type="dxa"/>
              <w:bottom w:w="57" w:type="dxa"/>
            </w:tcMar>
          </w:tcPr>
          <w:p w14:paraId="3629C368" w14:textId="1D6D3F62" w:rsidR="007434F2" w:rsidRPr="00757FF1" w:rsidRDefault="00871CDE" w:rsidP="00757FF1">
            <w:pPr>
              <w:spacing w:after="0" w:line="240" w:lineRule="auto"/>
              <w:ind w:left="94"/>
              <w:jc w:val="both"/>
              <w:rPr>
                <w:rFonts w:ascii="Verdana" w:hAnsi="Verdana" w:cs="Arial"/>
                <w:sz w:val="16"/>
                <w:szCs w:val="16"/>
              </w:rPr>
            </w:pPr>
            <w:r w:rsidRPr="00871CDE">
              <w:rPr>
                <w:rFonts w:ascii="Verdana" w:hAnsi="Verdana" w:cs="Arial"/>
                <w:sz w:val="16"/>
                <w:szCs w:val="16"/>
              </w:rPr>
              <w:t>El Viceministro de Desarrollo Empresarial realiza la validación del documento técnico del instrumento o incentivo diseñado, asegurando que se cumplan los requisitos de las partes interesadas.</w:t>
            </w:r>
            <w:r w:rsidRPr="00871CDE">
              <w:rPr>
                <w:rFonts w:ascii="Verdana" w:hAnsi="Verdana" w:cs="Arial"/>
                <w:sz w:val="16"/>
                <w:szCs w:val="16"/>
              </w:rPr>
              <w:br/>
            </w:r>
            <w:r w:rsidRPr="00871CDE">
              <w:rPr>
                <w:rFonts w:ascii="Verdana" w:hAnsi="Verdana" w:cs="Arial"/>
                <w:sz w:val="16"/>
                <w:szCs w:val="16"/>
              </w:rPr>
              <w:br/>
            </w:r>
            <w:r w:rsidRPr="00871CDE">
              <w:rPr>
                <w:rFonts w:ascii="Verdana" w:hAnsi="Verdana" w:cs="Arial"/>
                <w:b/>
                <w:bCs/>
                <w:sz w:val="16"/>
                <w:szCs w:val="16"/>
              </w:rPr>
              <w:t>Tiempo:</w:t>
            </w:r>
            <w:r w:rsidRPr="00871CDE">
              <w:rPr>
                <w:rFonts w:ascii="Verdana" w:hAnsi="Verdana" w:cs="Arial"/>
                <w:sz w:val="16"/>
                <w:szCs w:val="16"/>
              </w:rPr>
              <w:t> Cuatro (4) meses</w:t>
            </w:r>
          </w:p>
        </w:tc>
        <w:tc>
          <w:tcPr>
            <w:tcW w:w="1575" w:type="dxa"/>
            <w:tcMar>
              <w:top w:w="57" w:type="dxa"/>
              <w:left w:w="113" w:type="dxa"/>
              <w:bottom w:w="57" w:type="dxa"/>
            </w:tcMar>
            <w:vAlign w:val="center"/>
          </w:tcPr>
          <w:p w14:paraId="7B3A34A2" w14:textId="3B05CC34" w:rsidR="00851992" w:rsidRPr="00851992" w:rsidRDefault="6B1EE735" w:rsidP="1D337B73">
            <w:pPr>
              <w:spacing w:after="0" w:line="240" w:lineRule="auto"/>
              <w:jc w:val="center"/>
              <w:rPr>
                <w:rFonts w:ascii="Verdana" w:hAnsi="Verdana" w:cs="Arial"/>
                <w:sz w:val="16"/>
                <w:szCs w:val="16"/>
              </w:rPr>
            </w:pPr>
            <w:r w:rsidRPr="1D337B73">
              <w:rPr>
                <w:rFonts w:ascii="Verdana" w:eastAsia="Calibri" w:hAnsi="Verdana" w:cs="Arial"/>
                <w:color w:val="000000" w:themeColor="text1"/>
                <w:sz w:val="16"/>
                <w:szCs w:val="16"/>
              </w:rPr>
              <w:t xml:space="preserve">GD-FM-002 </w:t>
            </w:r>
            <w:r w:rsidRPr="1D337B73">
              <w:rPr>
                <w:rFonts w:ascii="Verdana" w:hAnsi="Verdana" w:cs="Arial"/>
                <w:sz w:val="16"/>
                <w:szCs w:val="16"/>
              </w:rPr>
              <w:t xml:space="preserve">Ayuda de memoria, </w:t>
            </w:r>
            <w:r w:rsidRPr="1D337B73">
              <w:rPr>
                <w:rFonts w:ascii="Verdana" w:eastAsia="Calibri" w:hAnsi="Verdana" w:cs="Arial"/>
                <w:color w:val="000000" w:themeColor="text1"/>
                <w:sz w:val="16"/>
                <w:szCs w:val="16"/>
              </w:rPr>
              <w:t>GD-FM-001</w:t>
            </w:r>
            <w:r w:rsidRPr="1D337B73">
              <w:rPr>
                <w:rFonts w:ascii="Verdana" w:hAnsi="Verdana" w:cs="Arial"/>
                <w:sz w:val="16"/>
                <w:szCs w:val="16"/>
              </w:rPr>
              <w:t xml:space="preserve"> Acta, </w:t>
            </w:r>
            <w:r w:rsidRPr="1D337B73">
              <w:rPr>
                <w:rFonts w:ascii="Verdana" w:eastAsia="Calibri" w:hAnsi="Verdana" w:cs="Arial"/>
                <w:color w:val="000000" w:themeColor="text1"/>
                <w:sz w:val="16"/>
                <w:szCs w:val="16"/>
              </w:rPr>
              <w:t>GD-FM-004</w:t>
            </w:r>
            <w:r w:rsidRPr="1D337B73">
              <w:rPr>
                <w:rFonts w:ascii="Verdana" w:hAnsi="Verdana" w:cs="Arial"/>
                <w:sz w:val="16"/>
                <w:szCs w:val="16"/>
              </w:rPr>
              <w:t xml:space="preserve"> Registros de Asistencia</w:t>
            </w:r>
            <w:r w:rsidR="00871CDE" w:rsidRPr="1D337B73">
              <w:rPr>
                <w:rFonts w:ascii="Verdana" w:hAnsi="Verdana" w:cs="Arial"/>
                <w:sz w:val="16"/>
                <w:szCs w:val="16"/>
              </w:rPr>
              <w:t>, Documento técnico de instrumento o incentivo diseñado</w:t>
            </w:r>
          </w:p>
        </w:tc>
      </w:tr>
      <w:tr w:rsidR="00871CDE" w:rsidRPr="00666AB9" w14:paraId="3B341C06" w14:textId="77777777" w:rsidTr="60AE9E18">
        <w:trPr>
          <w:trHeight w:val="17"/>
        </w:trPr>
        <w:tc>
          <w:tcPr>
            <w:tcW w:w="10768" w:type="dxa"/>
            <w:gridSpan w:val="5"/>
            <w:tcMar>
              <w:top w:w="57" w:type="dxa"/>
              <w:left w:w="113" w:type="dxa"/>
              <w:bottom w:w="57" w:type="dxa"/>
            </w:tcMar>
            <w:vAlign w:val="center"/>
          </w:tcPr>
          <w:p w14:paraId="3F36FA7B" w14:textId="013EB4B1" w:rsidR="00871CDE" w:rsidRPr="00871CDE" w:rsidRDefault="00871CDE" w:rsidP="003033FD">
            <w:pPr>
              <w:spacing w:after="0" w:line="240" w:lineRule="auto"/>
              <w:jc w:val="center"/>
              <w:rPr>
                <w:rFonts w:ascii="Verdana" w:hAnsi="Verdana" w:cs="Arial"/>
                <w:b/>
                <w:bCs/>
                <w:sz w:val="16"/>
                <w:szCs w:val="16"/>
              </w:rPr>
            </w:pPr>
            <w:r w:rsidRPr="00871CDE">
              <w:rPr>
                <w:rFonts w:ascii="Verdana" w:hAnsi="Verdana" w:cs="Arial"/>
                <w:b/>
                <w:bCs/>
                <w:sz w:val="16"/>
                <w:szCs w:val="16"/>
              </w:rPr>
              <w:t>ELABORACIÓN</w:t>
            </w:r>
          </w:p>
        </w:tc>
      </w:tr>
      <w:tr w:rsidR="00851992" w:rsidRPr="00666AB9" w14:paraId="3D1A3EAA" w14:textId="77777777" w:rsidTr="60AE9E18">
        <w:trPr>
          <w:trHeight w:val="2145"/>
        </w:trPr>
        <w:tc>
          <w:tcPr>
            <w:tcW w:w="566"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4B66787" w14:textId="773A8CE9" w:rsidR="00851992" w:rsidRPr="00851992" w:rsidRDefault="00B30BB8" w:rsidP="007341F5">
            <w:pPr>
              <w:spacing w:after="0" w:line="240" w:lineRule="auto"/>
              <w:jc w:val="center"/>
              <w:rPr>
                <w:rFonts w:ascii="Verdana" w:hAnsi="Verdana" w:cs="Arial"/>
                <w:sz w:val="16"/>
                <w:szCs w:val="16"/>
              </w:rPr>
            </w:pPr>
            <w:r w:rsidRPr="00B30BB8">
              <w:rPr>
                <w:rFonts w:ascii="Verdana" w:hAnsi="Verdana" w:cs="Arial"/>
                <w:sz w:val="16"/>
                <w:szCs w:val="16"/>
              </w:rPr>
              <w:t>(H) Elaborar documento final del Instrumento y asociar mecanismo de aprobación institucional.</w:t>
            </w:r>
          </w:p>
        </w:tc>
        <w:tc>
          <w:tcPr>
            <w:tcW w:w="1985" w:type="dxa"/>
            <w:tcMar>
              <w:top w:w="57" w:type="dxa"/>
              <w:left w:w="113" w:type="dxa"/>
              <w:bottom w:w="57" w:type="dxa"/>
            </w:tcMar>
            <w:vAlign w:val="center"/>
          </w:tcPr>
          <w:p w14:paraId="74AE9310" w14:textId="32959164" w:rsidR="00851992" w:rsidRPr="00851992" w:rsidRDefault="3CD592C4" w:rsidP="0681210D">
            <w:pPr>
              <w:spacing w:after="0" w:line="240" w:lineRule="auto"/>
              <w:jc w:val="center"/>
              <w:rPr>
                <w:rFonts w:ascii="Verdana" w:hAnsi="Verdana" w:cs="Arial"/>
                <w:sz w:val="16"/>
                <w:szCs w:val="16"/>
              </w:rPr>
            </w:pPr>
            <w:r w:rsidRPr="0681210D">
              <w:rPr>
                <w:rFonts w:ascii="Verdana" w:hAnsi="Verdana" w:cs="Arial"/>
                <w:sz w:val="16"/>
                <w:szCs w:val="16"/>
              </w:rPr>
              <w:t>Director(a) de Productividad y Competitividad, Asesor, Profesional(es)</w:t>
            </w:r>
          </w:p>
        </w:tc>
        <w:tc>
          <w:tcPr>
            <w:tcW w:w="4803" w:type="dxa"/>
            <w:tcMar>
              <w:top w:w="57" w:type="dxa"/>
              <w:left w:w="113" w:type="dxa"/>
              <w:bottom w:w="57" w:type="dxa"/>
            </w:tcMar>
          </w:tcPr>
          <w:p w14:paraId="684CB1AA" w14:textId="6B02A87C" w:rsidR="007116CB" w:rsidRPr="00851992" w:rsidRDefault="00B30BB8" w:rsidP="00B30BB8">
            <w:pPr>
              <w:spacing w:after="0" w:line="240" w:lineRule="auto"/>
              <w:rPr>
                <w:rFonts w:ascii="Verdana" w:hAnsi="Verdana" w:cs="Arial"/>
                <w:sz w:val="16"/>
                <w:szCs w:val="16"/>
              </w:rPr>
            </w:pPr>
            <w:r w:rsidRPr="00B30BB8">
              <w:rPr>
                <w:rFonts w:ascii="Verdana" w:hAnsi="Verdana" w:cs="Arial"/>
                <w:sz w:val="16"/>
                <w:szCs w:val="16"/>
              </w:rPr>
              <w:t>Esta actividad dependerá del Instrumento diseñado, no obstante la Dirección de Productividad de Competitividad desarrolla esta actividad a través de:</w:t>
            </w:r>
            <w:r w:rsidRPr="00B30BB8">
              <w:rPr>
                <w:rFonts w:ascii="Verdana" w:hAnsi="Verdana" w:cs="Arial"/>
                <w:sz w:val="16"/>
                <w:szCs w:val="16"/>
              </w:rPr>
              <w:br/>
              <w:t>1. Actos Administrativos,</w:t>
            </w:r>
            <w:r w:rsidRPr="00B30BB8">
              <w:rPr>
                <w:rFonts w:ascii="Verdana" w:hAnsi="Verdana" w:cs="Arial"/>
                <w:sz w:val="16"/>
                <w:szCs w:val="16"/>
              </w:rPr>
              <w:br/>
              <w:t>2. Convenios de Cooperación,</w:t>
            </w:r>
            <w:r w:rsidRPr="00B30BB8">
              <w:rPr>
                <w:rFonts w:ascii="Verdana" w:hAnsi="Verdana" w:cs="Arial"/>
                <w:sz w:val="16"/>
                <w:szCs w:val="16"/>
              </w:rPr>
              <w:br/>
              <w:t>3. Contratos,</w:t>
            </w:r>
            <w:r w:rsidRPr="00B30BB8">
              <w:rPr>
                <w:rFonts w:ascii="Verdana" w:hAnsi="Verdana" w:cs="Arial"/>
                <w:sz w:val="16"/>
                <w:szCs w:val="16"/>
              </w:rPr>
              <w:br/>
              <w:t>4. Entre otros</w:t>
            </w:r>
            <w:r w:rsidRPr="00B30BB8">
              <w:rPr>
                <w:rFonts w:ascii="Verdana" w:hAnsi="Verdana" w:cs="Arial"/>
                <w:sz w:val="16"/>
                <w:szCs w:val="16"/>
              </w:rPr>
              <w:br/>
            </w:r>
            <w:r w:rsidRPr="00B30BB8">
              <w:rPr>
                <w:rFonts w:ascii="Verdana" w:hAnsi="Verdana" w:cs="Arial"/>
                <w:sz w:val="16"/>
                <w:szCs w:val="16"/>
              </w:rPr>
              <w:br/>
            </w:r>
            <w:r w:rsidRPr="00B30BB8">
              <w:rPr>
                <w:rFonts w:ascii="Verdana" w:hAnsi="Verdana" w:cs="Arial"/>
                <w:b/>
                <w:bCs/>
                <w:sz w:val="16"/>
                <w:szCs w:val="16"/>
              </w:rPr>
              <w:t>Tiempo:</w:t>
            </w:r>
            <w:r w:rsidRPr="00B30BB8">
              <w:rPr>
                <w:rFonts w:ascii="Verdana" w:hAnsi="Verdana" w:cs="Arial"/>
                <w:sz w:val="16"/>
                <w:szCs w:val="16"/>
              </w:rPr>
              <w:t> De uno (1) a tres (3) meses</w:t>
            </w:r>
          </w:p>
        </w:tc>
        <w:tc>
          <w:tcPr>
            <w:tcW w:w="1575" w:type="dxa"/>
            <w:tcMar>
              <w:top w:w="57" w:type="dxa"/>
              <w:left w:w="113" w:type="dxa"/>
              <w:bottom w:w="57" w:type="dxa"/>
            </w:tcMar>
            <w:vAlign w:val="center"/>
          </w:tcPr>
          <w:p w14:paraId="6148B37A" w14:textId="7C36C0FF" w:rsidR="00851992" w:rsidRPr="00851992" w:rsidRDefault="00B30BB8" w:rsidP="003033FD">
            <w:pPr>
              <w:spacing w:after="0" w:line="240" w:lineRule="auto"/>
              <w:jc w:val="center"/>
              <w:rPr>
                <w:rFonts w:ascii="Verdana" w:hAnsi="Verdana" w:cs="Arial"/>
                <w:sz w:val="16"/>
                <w:szCs w:val="16"/>
              </w:rPr>
            </w:pPr>
            <w:r w:rsidRPr="00B30BB8">
              <w:rPr>
                <w:rFonts w:ascii="Verdana" w:hAnsi="Verdana" w:cs="Arial"/>
                <w:sz w:val="16"/>
                <w:szCs w:val="16"/>
              </w:rPr>
              <w:t>Actos administrativos, Convenios de Cooperación, Contratos, Entre otros</w:t>
            </w:r>
          </w:p>
        </w:tc>
      </w:tr>
      <w:tr w:rsidR="00425E40" w:rsidRPr="00666AB9" w14:paraId="213C3EF0" w14:textId="77777777" w:rsidTr="60AE9E18">
        <w:trPr>
          <w:trHeight w:val="17"/>
        </w:trPr>
        <w:tc>
          <w:tcPr>
            <w:tcW w:w="10768" w:type="dxa"/>
            <w:gridSpan w:val="5"/>
            <w:tcMar>
              <w:top w:w="57" w:type="dxa"/>
              <w:left w:w="113" w:type="dxa"/>
              <w:bottom w:w="57" w:type="dxa"/>
            </w:tcMar>
            <w:vAlign w:val="center"/>
          </w:tcPr>
          <w:p w14:paraId="4FDB0ADA" w14:textId="1DFBCD36" w:rsidR="00425E40" w:rsidRPr="00425E40" w:rsidRDefault="00276ADA" w:rsidP="003033FD">
            <w:pPr>
              <w:spacing w:after="0" w:line="240" w:lineRule="auto"/>
              <w:jc w:val="center"/>
              <w:rPr>
                <w:rFonts w:ascii="Verdana" w:hAnsi="Verdana" w:cs="Arial"/>
                <w:b/>
                <w:bCs/>
                <w:sz w:val="16"/>
                <w:szCs w:val="16"/>
              </w:rPr>
            </w:pPr>
            <w:r w:rsidRPr="00276ADA">
              <w:rPr>
                <w:rFonts w:ascii="Verdana" w:hAnsi="Verdana" w:cs="Arial"/>
                <w:b/>
                <w:bCs/>
                <w:sz w:val="16"/>
                <w:szCs w:val="16"/>
              </w:rPr>
              <w:t>DIVULGACIÓN Y PUBLICACIÓN</w:t>
            </w:r>
          </w:p>
        </w:tc>
      </w:tr>
      <w:tr w:rsidR="00851992" w:rsidRPr="00666AB9" w14:paraId="30D6DC68" w14:textId="77777777" w:rsidTr="60AE9E18">
        <w:trPr>
          <w:trHeight w:val="1530"/>
        </w:trPr>
        <w:tc>
          <w:tcPr>
            <w:tcW w:w="566" w:type="dxa"/>
            <w:tcMar>
              <w:top w:w="57" w:type="dxa"/>
              <w:left w:w="113" w:type="dxa"/>
              <w:bottom w:w="57" w:type="dxa"/>
            </w:tcMar>
            <w:vAlign w:val="center"/>
          </w:tcPr>
          <w:p w14:paraId="2F11E41F" w14:textId="6EE0C636"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5C6932E1" w14:textId="62E7F5F1" w:rsidR="00851992" w:rsidRPr="00851992" w:rsidRDefault="00276ADA" w:rsidP="007341F5">
            <w:pPr>
              <w:spacing w:after="0" w:line="240" w:lineRule="auto"/>
              <w:jc w:val="center"/>
              <w:rPr>
                <w:rFonts w:ascii="Verdana" w:hAnsi="Verdana" w:cs="Arial"/>
                <w:sz w:val="16"/>
                <w:szCs w:val="16"/>
              </w:rPr>
            </w:pPr>
            <w:r w:rsidRPr="00276ADA">
              <w:rPr>
                <w:rFonts w:ascii="Verdana" w:hAnsi="Verdana" w:cs="Arial"/>
                <w:sz w:val="16"/>
                <w:szCs w:val="16"/>
              </w:rPr>
              <w:t>(H) Divulgar y publicar el instrumento o incentivo diseñado</w:t>
            </w:r>
          </w:p>
        </w:tc>
        <w:tc>
          <w:tcPr>
            <w:tcW w:w="1985" w:type="dxa"/>
            <w:tcMar>
              <w:top w:w="57" w:type="dxa"/>
              <w:left w:w="113" w:type="dxa"/>
              <w:bottom w:w="57" w:type="dxa"/>
            </w:tcMar>
            <w:vAlign w:val="center"/>
          </w:tcPr>
          <w:p w14:paraId="4AD1D5BA" w14:textId="0AA12365" w:rsidR="00851992" w:rsidRPr="00851992" w:rsidRDefault="59B13C85" w:rsidP="0681210D">
            <w:pPr>
              <w:spacing w:after="0" w:line="240" w:lineRule="auto"/>
              <w:jc w:val="center"/>
              <w:rPr>
                <w:rFonts w:ascii="Verdana" w:hAnsi="Verdana" w:cs="Arial"/>
                <w:sz w:val="16"/>
                <w:szCs w:val="16"/>
              </w:rPr>
            </w:pPr>
            <w:r w:rsidRPr="0681210D">
              <w:rPr>
                <w:rFonts w:ascii="Verdana" w:hAnsi="Verdana" w:cs="Arial"/>
                <w:sz w:val="16"/>
                <w:szCs w:val="16"/>
              </w:rPr>
              <w:t>Asesor, Profesional(es)</w:t>
            </w:r>
          </w:p>
        </w:tc>
        <w:tc>
          <w:tcPr>
            <w:tcW w:w="4803" w:type="dxa"/>
            <w:tcMar>
              <w:top w:w="57" w:type="dxa"/>
              <w:left w:w="113" w:type="dxa"/>
              <w:bottom w:w="57" w:type="dxa"/>
            </w:tcMar>
          </w:tcPr>
          <w:p w14:paraId="6F01214D" w14:textId="710A1548" w:rsidR="00851992" w:rsidRPr="00851992" w:rsidRDefault="3F2542B5" w:rsidP="00AD5DB2">
            <w:pPr>
              <w:spacing w:after="0" w:line="240" w:lineRule="auto"/>
              <w:rPr>
                <w:rFonts w:ascii="Verdana" w:hAnsi="Verdana" w:cs="Arial"/>
                <w:sz w:val="16"/>
                <w:szCs w:val="16"/>
              </w:rPr>
            </w:pPr>
            <w:r w:rsidRPr="0681210D">
              <w:rPr>
                <w:rFonts w:ascii="Verdana" w:hAnsi="Verdana" w:cs="Arial"/>
                <w:sz w:val="16"/>
                <w:szCs w:val="16"/>
              </w:rPr>
              <w:t>De acuerdo con el</w:t>
            </w:r>
            <w:r w:rsidR="59B13C85" w:rsidRPr="0681210D">
              <w:rPr>
                <w:rFonts w:ascii="Verdana" w:hAnsi="Verdana" w:cs="Arial"/>
                <w:sz w:val="16"/>
                <w:szCs w:val="16"/>
              </w:rPr>
              <w:t xml:space="preserve"> instrumento o incentivo diseñado, se acordarán los medios de difusión y promoción.</w:t>
            </w:r>
            <w:r w:rsidR="00276ADA">
              <w:br/>
            </w:r>
            <w:r w:rsidR="00276ADA">
              <w:br/>
            </w:r>
            <w:r w:rsidR="59B13C85" w:rsidRPr="0681210D">
              <w:rPr>
                <w:rFonts w:ascii="Verdana" w:hAnsi="Verdana" w:cs="Arial"/>
                <w:b/>
                <w:bCs/>
                <w:sz w:val="16"/>
                <w:szCs w:val="16"/>
              </w:rPr>
              <w:t>Tiempo:</w:t>
            </w:r>
            <w:r w:rsidR="59B13C85" w:rsidRPr="0681210D">
              <w:rPr>
                <w:rFonts w:ascii="Verdana" w:hAnsi="Verdana" w:cs="Arial"/>
                <w:sz w:val="16"/>
                <w:szCs w:val="16"/>
              </w:rPr>
              <w:t> De uno (1) a tres (3) meses</w:t>
            </w:r>
          </w:p>
        </w:tc>
        <w:tc>
          <w:tcPr>
            <w:tcW w:w="1575" w:type="dxa"/>
            <w:tcMar>
              <w:top w:w="57" w:type="dxa"/>
              <w:left w:w="113" w:type="dxa"/>
              <w:bottom w:w="57" w:type="dxa"/>
            </w:tcMar>
            <w:vAlign w:val="center"/>
          </w:tcPr>
          <w:p w14:paraId="196773EC" w14:textId="5EA4BDD3" w:rsidR="00851992" w:rsidRPr="00851992" w:rsidRDefault="5BE8E863" w:rsidP="1D337B73">
            <w:pPr>
              <w:spacing w:after="0" w:line="240" w:lineRule="auto"/>
              <w:jc w:val="center"/>
              <w:rPr>
                <w:rFonts w:ascii="Verdana" w:hAnsi="Verdana" w:cs="Arial"/>
                <w:sz w:val="18"/>
                <w:szCs w:val="18"/>
              </w:rPr>
            </w:pPr>
            <w:r w:rsidRPr="1D337B73">
              <w:rPr>
                <w:rFonts w:ascii="Verdana" w:hAnsi="Verdana" w:cs="Arial"/>
                <w:sz w:val="18"/>
                <w:szCs w:val="18"/>
              </w:rPr>
              <w:t>P</w:t>
            </w:r>
            <w:r w:rsidRPr="1D337B73">
              <w:rPr>
                <w:rFonts w:ascii="Verdana" w:hAnsi="Verdana" w:cs="Arial"/>
                <w:sz w:val="16"/>
                <w:szCs w:val="16"/>
              </w:rPr>
              <w:t>áginas web, correos electrónicos y demás medios de comunicación que aplique</w:t>
            </w:r>
          </w:p>
        </w:tc>
      </w:tr>
      <w:tr w:rsidR="00D04E96" w:rsidRPr="00666AB9" w14:paraId="04193913" w14:textId="77777777" w:rsidTr="60AE9E18">
        <w:trPr>
          <w:trHeight w:val="17"/>
        </w:trPr>
        <w:tc>
          <w:tcPr>
            <w:tcW w:w="10768" w:type="dxa"/>
            <w:gridSpan w:val="5"/>
            <w:tcMar>
              <w:top w:w="57" w:type="dxa"/>
              <w:left w:w="113" w:type="dxa"/>
              <w:bottom w:w="57" w:type="dxa"/>
            </w:tcMar>
            <w:vAlign w:val="center"/>
          </w:tcPr>
          <w:p w14:paraId="5EF8A686" w14:textId="4FF85605" w:rsidR="00D04E96" w:rsidRPr="00D04E96" w:rsidRDefault="0081086E" w:rsidP="003033FD">
            <w:pPr>
              <w:spacing w:after="0" w:line="240" w:lineRule="auto"/>
              <w:jc w:val="center"/>
              <w:rPr>
                <w:rFonts w:ascii="Verdana" w:hAnsi="Verdana" w:cs="Arial"/>
                <w:b/>
                <w:bCs/>
                <w:sz w:val="16"/>
                <w:szCs w:val="16"/>
              </w:rPr>
            </w:pPr>
            <w:r w:rsidRPr="00C17997">
              <w:rPr>
                <w:rFonts w:ascii="Verdana" w:hAnsi="Verdana" w:cs="Arial"/>
                <w:b/>
                <w:bCs/>
                <w:sz w:val="16"/>
                <w:szCs w:val="16"/>
              </w:rPr>
              <w:t>IMPLEMENTACIÓN</w:t>
            </w:r>
          </w:p>
        </w:tc>
      </w:tr>
      <w:tr w:rsidR="00E93440" w:rsidRPr="00666AB9" w14:paraId="0BF65009" w14:textId="77777777" w:rsidTr="00EF41B9">
        <w:trPr>
          <w:trHeight w:val="2794"/>
        </w:trPr>
        <w:tc>
          <w:tcPr>
            <w:tcW w:w="566" w:type="dxa"/>
            <w:tcMar>
              <w:top w:w="57" w:type="dxa"/>
              <w:left w:w="113" w:type="dxa"/>
              <w:bottom w:w="57" w:type="dxa"/>
            </w:tcMar>
            <w:vAlign w:val="center"/>
          </w:tcPr>
          <w:p w14:paraId="212D96C6" w14:textId="4020F2DD"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6CFE009F" w14:textId="2303EC80" w:rsidR="00E93440" w:rsidRPr="00851992" w:rsidRDefault="0081086E" w:rsidP="007341F5">
            <w:pPr>
              <w:spacing w:after="0" w:line="240" w:lineRule="auto"/>
              <w:jc w:val="center"/>
              <w:rPr>
                <w:rFonts w:ascii="Verdana" w:hAnsi="Verdana" w:cs="Arial"/>
                <w:sz w:val="16"/>
                <w:szCs w:val="16"/>
              </w:rPr>
            </w:pPr>
            <w:r w:rsidRPr="0081086E">
              <w:rPr>
                <w:rFonts w:ascii="Verdana" w:hAnsi="Verdana" w:cs="Arial"/>
                <w:sz w:val="16"/>
                <w:szCs w:val="16"/>
              </w:rPr>
              <w:t>(H) Implementar el instrumento o incentivo de fomento y promoción</w:t>
            </w:r>
          </w:p>
        </w:tc>
        <w:tc>
          <w:tcPr>
            <w:tcW w:w="1985" w:type="dxa"/>
            <w:tcMar>
              <w:top w:w="57" w:type="dxa"/>
              <w:left w:w="113" w:type="dxa"/>
              <w:bottom w:w="57" w:type="dxa"/>
            </w:tcMar>
            <w:vAlign w:val="center"/>
          </w:tcPr>
          <w:p w14:paraId="676AB3AB" w14:textId="3528ABE3" w:rsidR="00E93440" w:rsidRPr="00851992" w:rsidRDefault="5BE8E863" w:rsidP="0681210D">
            <w:pPr>
              <w:spacing w:after="0" w:line="240" w:lineRule="auto"/>
              <w:jc w:val="center"/>
              <w:rPr>
                <w:rFonts w:ascii="Verdana" w:hAnsi="Verdana" w:cs="Arial"/>
                <w:sz w:val="16"/>
                <w:szCs w:val="16"/>
              </w:rPr>
            </w:pPr>
            <w:r w:rsidRPr="0681210D">
              <w:rPr>
                <w:rFonts w:ascii="Verdana" w:hAnsi="Verdana" w:cs="Arial"/>
                <w:sz w:val="16"/>
                <w:szCs w:val="16"/>
              </w:rPr>
              <w:t>Director(a) de Productividad y Competitividad, Profesional(es)</w:t>
            </w:r>
          </w:p>
        </w:tc>
        <w:tc>
          <w:tcPr>
            <w:tcW w:w="4803" w:type="dxa"/>
            <w:tcMar>
              <w:top w:w="57" w:type="dxa"/>
              <w:left w:w="113" w:type="dxa"/>
              <w:bottom w:w="57" w:type="dxa"/>
            </w:tcMar>
          </w:tcPr>
          <w:p w14:paraId="161F7F65" w14:textId="795A3885" w:rsidR="1D337B73" w:rsidRDefault="1D337B73" w:rsidP="1D337B73">
            <w:pPr>
              <w:spacing w:after="0" w:line="240" w:lineRule="auto"/>
              <w:jc w:val="both"/>
              <w:rPr>
                <w:rFonts w:ascii="Verdana" w:hAnsi="Verdana" w:cs="Arial"/>
                <w:sz w:val="16"/>
                <w:szCs w:val="16"/>
              </w:rPr>
            </w:pPr>
          </w:p>
          <w:p w14:paraId="037B9425" w14:textId="06312829" w:rsidR="00E93440" w:rsidRPr="00851992" w:rsidRDefault="0081086E" w:rsidP="003033FD">
            <w:pPr>
              <w:spacing w:after="0" w:line="240" w:lineRule="auto"/>
              <w:jc w:val="both"/>
              <w:rPr>
                <w:rFonts w:ascii="Verdana" w:hAnsi="Verdana" w:cs="Arial"/>
                <w:sz w:val="16"/>
                <w:szCs w:val="16"/>
              </w:rPr>
            </w:pPr>
            <w:r w:rsidRPr="0081086E">
              <w:rPr>
                <w:rFonts w:ascii="Verdana" w:hAnsi="Verdana" w:cs="Arial"/>
                <w:sz w:val="16"/>
                <w:szCs w:val="16"/>
              </w:rPr>
              <w:t>Establecer los mecanismos de implementación con los aliados, teniendo en cuenta los trámites formales de transferencia de recursos.</w:t>
            </w:r>
            <w:r w:rsidRPr="0081086E">
              <w:rPr>
                <w:rFonts w:ascii="Verdana" w:hAnsi="Verdana" w:cs="Arial"/>
                <w:sz w:val="16"/>
                <w:szCs w:val="16"/>
              </w:rPr>
              <w:br/>
            </w:r>
            <w:r w:rsidRPr="0081086E">
              <w:rPr>
                <w:rFonts w:ascii="Verdana" w:hAnsi="Verdana" w:cs="Arial"/>
                <w:sz w:val="16"/>
                <w:szCs w:val="16"/>
              </w:rPr>
              <w:br/>
            </w:r>
            <w:r w:rsidRPr="0081086E">
              <w:rPr>
                <w:rFonts w:ascii="Verdana" w:hAnsi="Verdana" w:cs="Arial"/>
                <w:b/>
                <w:bCs/>
                <w:sz w:val="16"/>
                <w:szCs w:val="16"/>
              </w:rPr>
              <w:t>NOTA:</w:t>
            </w:r>
            <w:r w:rsidRPr="0081086E">
              <w:rPr>
                <w:rFonts w:ascii="Verdana" w:hAnsi="Verdana" w:cs="Arial"/>
                <w:sz w:val="16"/>
                <w:szCs w:val="16"/>
              </w:rPr>
              <w:t> Si el instrumento se implementa directamente por la DPC, se realizarán los trámites administrativos que indica la norma (Concurso de méritos, licitaciones, contratación directa, Convenios)</w:t>
            </w:r>
            <w:r w:rsidRPr="0081086E">
              <w:rPr>
                <w:rFonts w:ascii="Verdana" w:hAnsi="Verdana" w:cs="Arial"/>
                <w:sz w:val="16"/>
                <w:szCs w:val="16"/>
              </w:rPr>
              <w:br/>
            </w:r>
            <w:r w:rsidRPr="0081086E">
              <w:rPr>
                <w:rFonts w:ascii="Verdana" w:hAnsi="Verdana" w:cs="Arial"/>
                <w:sz w:val="16"/>
                <w:szCs w:val="16"/>
              </w:rPr>
              <w:br/>
            </w:r>
            <w:r w:rsidRPr="0081086E">
              <w:rPr>
                <w:rFonts w:ascii="Verdana" w:hAnsi="Verdana" w:cs="Arial"/>
                <w:b/>
                <w:bCs/>
                <w:sz w:val="16"/>
                <w:szCs w:val="16"/>
              </w:rPr>
              <w:t>Tiempo:</w:t>
            </w:r>
            <w:r w:rsidRPr="0081086E">
              <w:rPr>
                <w:rFonts w:ascii="Verdana" w:hAnsi="Verdana" w:cs="Arial"/>
                <w:sz w:val="16"/>
                <w:szCs w:val="16"/>
              </w:rPr>
              <w:t> De acuerdo con los tiempos fijados en cada instrumento o incentivo</w:t>
            </w:r>
          </w:p>
        </w:tc>
        <w:tc>
          <w:tcPr>
            <w:tcW w:w="1575" w:type="dxa"/>
            <w:tcMar>
              <w:top w:w="57" w:type="dxa"/>
              <w:left w:w="113" w:type="dxa"/>
              <w:bottom w:w="57" w:type="dxa"/>
            </w:tcMar>
            <w:vAlign w:val="center"/>
          </w:tcPr>
          <w:p w14:paraId="36EF0DEF" w14:textId="31FBFE4E" w:rsidR="00E93440" w:rsidRPr="00851992" w:rsidRDefault="77C129AD" w:rsidP="1D337B73">
            <w:pPr>
              <w:spacing w:after="0" w:line="240" w:lineRule="auto"/>
              <w:jc w:val="center"/>
              <w:rPr>
                <w:rFonts w:ascii="Verdana" w:hAnsi="Verdana" w:cs="Arial"/>
                <w:sz w:val="16"/>
                <w:szCs w:val="16"/>
              </w:rPr>
            </w:pPr>
            <w:r w:rsidRPr="1D337B73">
              <w:rPr>
                <w:rFonts w:ascii="Verdana" w:eastAsia="Calibri" w:hAnsi="Verdana" w:cs="Arial"/>
                <w:color w:val="000000" w:themeColor="text1"/>
                <w:sz w:val="16"/>
                <w:szCs w:val="16"/>
              </w:rPr>
              <w:t>GD-FM-001</w:t>
            </w:r>
            <w:r w:rsidRPr="1D337B73">
              <w:rPr>
                <w:rFonts w:ascii="Verdana" w:hAnsi="Verdana" w:cs="Arial"/>
                <w:sz w:val="16"/>
                <w:szCs w:val="16"/>
              </w:rPr>
              <w:t xml:space="preserve"> </w:t>
            </w:r>
            <w:r w:rsidR="00CF7141" w:rsidRPr="1D337B73">
              <w:rPr>
                <w:rFonts w:ascii="Verdana" w:hAnsi="Verdana" w:cs="Arial"/>
                <w:sz w:val="16"/>
                <w:szCs w:val="16"/>
              </w:rPr>
              <w:t xml:space="preserve">Acta </w:t>
            </w:r>
            <w:r w:rsidR="0D5B15C1" w:rsidRPr="1D337B73">
              <w:rPr>
                <w:rFonts w:ascii="Verdana" w:hAnsi="Verdana" w:cs="Arial"/>
                <w:sz w:val="16"/>
                <w:szCs w:val="16"/>
              </w:rPr>
              <w:t>o GD</w:t>
            </w:r>
            <w:r w:rsidR="0D5B15C1" w:rsidRPr="1D337B73">
              <w:rPr>
                <w:rFonts w:ascii="Verdana" w:eastAsia="Calibri" w:hAnsi="Verdana" w:cs="Arial"/>
                <w:color w:val="000000" w:themeColor="text1"/>
                <w:sz w:val="16"/>
                <w:szCs w:val="16"/>
              </w:rPr>
              <w:t>-FM-002</w:t>
            </w:r>
            <w:r w:rsidR="0D5B15C1" w:rsidRPr="1D337B73">
              <w:rPr>
                <w:rFonts w:ascii="Verdana" w:hAnsi="Verdana" w:cs="Arial"/>
                <w:sz w:val="16"/>
                <w:szCs w:val="16"/>
              </w:rPr>
              <w:t xml:space="preserve"> </w:t>
            </w:r>
            <w:r w:rsidR="00CF7141" w:rsidRPr="1D337B73">
              <w:rPr>
                <w:rFonts w:ascii="Verdana" w:hAnsi="Verdana" w:cs="Arial"/>
                <w:sz w:val="16"/>
                <w:szCs w:val="16"/>
              </w:rPr>
              <w:t>ayuda de memoria, informes de ejecución y cuando aplique soportes de contratación.</w:t>
            </w:r>
          </w:p>
        </w:tc>
      </w:tr>
      <w:tr w:rsidR="007041C5" w:rsidRPr="00666AB9" w14:paraId="66B63A65" w14:textId="77777777" w:rsidTr="60AE9E18">
        <w:trPr>
          <w:trHeight w:val="17"/>
        </w:trPr>
        <w:tc>
          <w:tcPr>
            <w:tcW w:w="10768" w:type="dxa"/>
            <w:gridSpan w:val="5"/>
            <w:tcMar>
              <w:top w:w="57" w:type="dxa"/>
              <w:left w:w="113" w:type="dxa"/>
              <w:bottom w:w="57" w:type="dxa"/>
            </w:tcMar>
            <w:vAlign w:val="center"/>
          </w:tcPr>
          <w:p w14:paraId="2DF337F3" w14:textId="28E3F18B" w:rsidR="007041C5" w:rsidRPr="007041C5" w:rsidRDefault="00CF7141" w:rsidP="003033FD">
            <w:pPr>
              <w:spacing w:after="0" w:line="240" w:lineRule="auto"/>
              <w:jc w:val="center"/>
              <w:rPr>
                <w:rFonts w:ascii="Verdana" w:hAnsi="Verdana" w:cs="Arial"/>
                <w:sz w:val="16"/>
                <w:szCs w:val="16"/>
              </w:rPr>
            </w:pPr>
            <w:r w:rsidRPr="00CF7141">
              <w:rPr>
                <w:rFonts w:ascii="Verdana" w:hAnsi="Verdana" w:cs="Arial"/>
                <w:b/>
                <w:bCs/>
                <w:sz w:val="16"/>
                <w:szCs w:val="16"/>
              </w:rPr>
              <w:lastRenderedPageBreak/>
              <w:t>SEGUIMIENTO</w:t>
            </w:r>
          </w:p>
        </w:tc>
      </w:tr>
      <w:tr w:rsidR="00E93440" w:rsidRPr="00666AB9" w14:paraId="79B91E95" w14:textId="77777777" w:rsidTr="60AE9E18">
        <w:trPr>
          <w:trHeight w:val="1920"/>
        </w:trPr>
        <w:tc>
          <w:tcPr>
            <w:tcW w:w="566" w:type="dxa"/>
            <w:tcMar>
              <w:top w:w="57" w:type="dxa"/>
              <w:left w:w="113" w:type="dxa"/>
              <w:bottom w:w="57" w:type="dxa"/>
            </w:tcMar>
            <w:vAlign w:val="center"/>
          </w:tcPr>
          <w:p w14:paraId="11DD12B8" w14:textId="4B11DBD4"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6923CF7E" w14:textId="52421022" w:rsidR="00E93440" w:rsidRPr="00851992" w:rsidRDefault="0053417C" w:rsidP="007341F5">
            <w:pPr>
              <w:spacing w:after="0" w:line="240" w:lineRule="auto"/>
              <w:jc w:val="center"/>
              <w:rPr>
                <w:rFonts w:ascii="Verdana" w:hAnsi="Verdana" w:cs="Arial"/>
                <w:sz w:val="16"/>
                <w:szCs w:val="16"/>
              </w:rPr>
            </w:pPr>
            <w:r w:rsidRPr="0053417C">
              <w:rPr>
                <w:rFonts w:ascii="Verdana" w:hAnsi="Verdana" w:cs="Arial"/>
                <w:sz w:val="16"/>
                <w:szCs w:val="16"/>
              </w:rPr>
              <w:t>(H) Realizar seguimiento al instrumento o incentivo implementado</w:t>
            </w:r>
          </w:p>
        </w:tc>
        <w:tc>
          <w:tcPr>
            <w:tcW w:w="1985" w:type="dxa"/>
            <w:tcMar>
              <w:top w:w="57" w:type="dxa"/>
              <w:left w:w="113" w:type="dxa"/>
              <w:bottom w:w="57" w:type="dxa"/>
            </w:tcMar>
            <w:vAlign w:val="center"/>
          </w:tcPr>
          <w:p w14:paraId="1DDC0CE3" w14:textId="27FF3AEF" w:rsidR="00E93440" w:rsidRPr="00851992" w:rsidRDefault="08AE06DC" w:rsidP="0681210D">
            <w:pPr>
              <w:spacing w:after="0" w:line="240" w:lineRule="auto"/>
              <w:jc w:val="center"/>
              <w:rPr>
                <w:rFonts w:ascii="Verdana" w:hAnsi="Verdana" w:cs="Arial"/>
                <w:sz w:val="16"/>
                <w:szCs w:val="16"/>
              </w:rPr>
            </w:pPr>
            <w:r w:rsidRPr="0681210D">
              <w:rPr>
                <w:rFonts w:ascii="Verdana" w:hAnsi="Verdana" w:cs="Arial"/>
                <w:sz w:val="16"/>
                <w:szCs w:val="16"/>
              </w:rPr>
              <w:t>Viceministro (a) de Desarrollo Empresarial, Director(a) de Productividad y Competitividad</w:t>
            </w:r>
          </w:p>
        </w:tc>
        <w:tc>
          <w:tcPr>
            <w:tcW w:w="4803" w:type="dxa"/>
            <w:tcMar>
              <w:top w:w="57" w:type="dxa"/>
              <w:left w:w="113" w:type="dxa"/>
              <w:bottom w:w="57" w:type="dxa"/>
            </w:tcMar>
          </w:tcPr>
          <w:p w14:paraId="7DF6C1F2" w14:textId="4D2D99A9" w:rsidR="00817FB0" w:rsidRDefault="08AE06DC" w:rsidP="003033FD">
            <w:pPr>
              <w:spacing w:after="0" w:line="240" w:lineRule="auto"/>
              <w:jc w:val="both"/>
            </w:pPr>
            <w:r w:rsidRPr="0681210D">
              <w:rPr>
                <w:rFonts w:ascii="Verdana" w:hAnsi="Verdana" w:cs="Arial"/>
                <w:sz w:val="16"/>
                <w:szCs w:val="16"/>
              </w:rPr>
              <w:t xml:space="preserve">Se realiza </w:t>
            </w:r>
            <w:r w:rsidR="537774CD" w:rsidRPr="0681210D">
              <w:rPr>
                <w:rFonts w:ascii="Verdana" w:hAnsi="Verdana" w:cs="Arial"/>
                <w:sz w:val="16"/>
                <w:szCs w:val="16"/>
              </w:rPr>
              <w:t>de acuerdo con</w:t>
            </w:r>
            <w:r w:rsidRPr="0681210D">
              <w:rPr>
                <w:rFonts w:ascii="Verdana" w:hAnsi="Verdana" w:cs="Arial"/>
                <w:sz w:val="16"/>
                <w:szCs w:val="16"/>
              </w:rPr>
              <w:t xml:space="preserve"> los procedimientos: DE-PR-014 Formulación y Seguimiento de la Planeación Estratégica y DE-PR-017 Registro y Seguimiento a Proyectos de Inversión.</w:t>
            </w:r>
          </w:p>
          <w:p w14:paraId="036DC5A7" w14:textId="2EB84B97" w:rsidR="00817FB0" w:rsidRDefault="00817FB0" w:rsidP="0681210D">
            <w:pPr>
              <w:spacing w:after="0" w:line="240" w:lineRule="auto"/>
              <w:jc w:val="both"/>
              <w:rPr>
                <w:rFonts w:ascii="Verdana" w:hAnsi="Verdana" w:cs="Arial"/>
                <w:sz w:val="16"/>
                <w:szCs w:val="16"/>
              </w:rPr>
            </w:pPr>
          </w:p>
          <w:p w14:paraId="2491A1AA" w14:textId="774A4974" w:rsidR="00817FB0" w:rsidRDefault="08AE06DC" w:rsidP="003033FD">
            <w:pPr>
              <w:spacing w:after="0" w:line="240" w:lineRule="auto"/>
              <w:jc w:val="both"/>
              <w:rPr>
                <w:rFonts w:ascii="Verdana" w:hAnsi="Verdana" w:cs="Arial"/>
                <w:sz w:val="16"/>
                <w:szCs w:val="16"/>
              </w:rPr>
            </w:pPr>
            <w:r w:rsidRPr="0681210D">
              <w:rPr>
                <w:rFonts w:ascii="Verdana" w:hAnsi="Verdana" w:cs="Arial"/>
                <w:b/>
                <w:bCs/>
                <w:sz w:val="16"/>
                <w:szCs w:val="16"/>
              </w:rPr>
              <w:t>Tiempo:</w:t>
            </w:r>
            <w:r w:rsidRPr="0681210D">
              <w:rPr>
                <w:rFonts w:ascii="Verdana" w:hAnsi="Verdana" w:cs="Arial"/>
                <w:sz w:val="16"/>
                <w:szCs w:val="16"/>
              </w:rPr>
              <w:t> De acuerdo con los tiempos fijados en cada procedimiento.</w:t>
            </w:r>
          </w:p>
          <w:p w14:paraId="1D99FE99" w14:textId="70E8ADE3" w:rsidR="0681210D" w:rsidRDefault="0681210D" w:rsidP="0681210D">
            <w:pPr>
              <w:spacing w:after="0" w:line="240" w:lineRule="auto"/>
              <w:jc w:val="both"/>
              <w:rPr>
                <w:rFonts w:ascii="Verdana" w:hAnsi="Verdana" w:cs="Arial"/>
                <w:b/>
                <w:bCs/>
                <w:sz w:val="16"/>
                <w:szCs w:val="16"/>
              </w:rPr>
            </w:pPr>
          </w:p>
          <w:p w14:paraId="1DE71A76" w14:textId="5CFC6AEC" w:rsidR="0053417C" w:rsidRPr="00851992" w:rsidRDefault="08AE06DC" w:rsidP="0681210D">
            <w:pPr>
              <w:spacing w:after="0" w:line="240" w:lineRule="auto"/>
              <w:jc w:val="both"/>
              <w:rPr>
                <w:rFonts w:ascii="Verdana" w:hAnsi="Verdana" w:cs="Arial"/>
                <w:b/>
                <w:bCs/>
                <w:sz w:val="16"/>
                <w:szCs w:val="16"/>
              </w:rPr>
            </w:pPr>
            <w:r w:rsidRPr="0681210D">
              <w:rPr>
                <w:rFonts w:ascii="Verdana" w:hAnsi="Verdana" w:cs="Arial"/>
                <w:b/>
                <w:bCs/>
                <w:sz w:val="16"/>
                <w:szCs w:val="16"/>
              </w:rPr>
              <w:t>Control DE-R7</w:t>
            </w:r>
          </w:p>
        </w:tc>
        <w:tc>
          <w:tcPr>
            <w:tcW w:w="1575" w:type="dxa"/>
            <w:tcMar>
              <w:top w:w="57" w:type="dxa"/>
              <w:left w:w="113" w:type="dxa"/>
              <w:bottom w:w="57" w:type="dxa"/>
            </w:tcMar>
            <w:vAlign w:val="center"/>
          </w:tcPr>
          <w:p w14:paraId="45EEEAF9" w14:textId="368B0DC7" w:rsidR="00E93440" w:rsidRPr="00851992" w:rsidRDefault="6DC45E0A" w:rsidP="1D337B73">
            <w:pPr>
              <w:spacing w:after="0" w:line="240" w:lineRule="auto"/>
              <w:jc w:val="center"/>
              <w:rPr>
                <w:rFonts w:ascii="Verdana" w:hAnsi="Verdana" w:cs="Arial"/>
                <w:sz w:val="16"/>
                <w:szCs w:val="16"/>
              </w:rPr>
            </w:pPr>
            <w:r w:rsidRPr="1D337B73">
              <w:rPr>
                <w:rFonts w:ascii="Verdana" w:eastAsia="Calibri" w:hAnsi="Verdana" w:cs="Arial"/>
                <w:color w:val="000000" w:themeColor="text1"/>
                <w:sz w:val="16"/>
                <w:szCs w:val="16"/>
              </w:rPr>
              <w:t>GD-FM-001</w:t>
            </w:r>
            <w:r w:rsidRPr="1D337B73">
              <w:rPr>
                <w:rFonts w:ascii="Verdana" w:hAnsi="Verdana" w:cs="Arial"/>
                <w:sz w:val="16"/>
                <w:szCs w:val="16"/>
              </w:rPr>
              <w:t xml:space="preserve"> Acta o GD</w:t>
            </w:r>
            <w:r w:rsidRPr="1D337B73">
              <w:rPr>
                <w:rFonts w:ascii="Verdana" w:eastAsia="Calibri" w:hAnsi="Verdana" w:cs="Arial"/>
                <w:color w:val="000000" w:themeColor="text1"/>
                <w:sz w:val="16"/>
                <w:szCs w:val="16"/>
              </w:rPr>
              <w:t>-FM-002</w:t>
            </w:r>
            <w:r w:rsidRPr="1D337B73">
              <w:rPr>
                <w:rFonts w:ascii="Verdana" w:hAnsi="Verdana" w:cs="Arial"/>
                <w:sz w:val="16"/>
                <w:szCs w:val="16"/>
              </w:rPr>
              <w:t xml:space="preserve"> ayuda de memoria</w:t>
            </w:r>
            <w:r w:rsidR="0053417C" w:rsidRPr="1D337B73">
              <w:rPr>
                <w:rFonts w:ascii="Verdana" w:hAnsi="Verdana" w:cs="Arial"/>
                <w:sz w:val="16"/>
                <w:szCs w:val="16"/>
              </w:rPr>
              <w:t xml:space="preserve"> o informe</w:t>
            </w:r>
          </w:p>
        </w:tc>
      </w:tr>
      <w:tr w:rsidR="00C17997" w:rsidRPr="00666AB9" w14:paraId="279F4545" w14:textId="77777777" w:rsidTr="60AE9E18">
        <w:trPr>
          <w:trHeight w:val="17"/>
        </w:trPr>
        <w:tc>
          <w:tcPr>
            <w:tcW w:w="10768" w:type="dxa"/>
            <w:gridSpan w:val="5"/>
            <w:tcMar>
              <w:top w:w="57" w:type="dxa"/>
              <w:left w:w="113" w:type="dxa"/>
              <w:bottom w:w="57" w:type="dxa"/>
            </w:tcMar>
            <w:vAlign w:val="center"/>
          </w:tcPr>
          <w:p w14:paraId="2AE17DAE" w14:textId="66B06EA4" w:rsidR="00C17997" w:rsidRPr="00817FB0" w:rsidRDefault="002B1323" w:rsidP="003033FD">
            <w:pPr>
              <w:spacing w:after="0" w:line="240" w:lineRule="auto"/>
              <w:jc w:val="center"/>
              <w:rPr>
                <w:rFonts w:ascii="Verdana" w:hAnsi="Verdana" w:cs="Arial"/>
                <w:sz w:val="16"/>
                <w:szCs w:val="16"/>
              </w:rPr>
            </w:pPr>
            <w:r w:rsidRPr="00F80BAE">
              <w:rPr>
                <w:rFonts w:ascii="Verdana" w:hAnsi="Verdana" w:cs="Arial"/>
                <w:b/>
                <w:bCs/>
                <w:sz w:val="16"/>
                <w:szCs w:val="16"/>
              </w:rPr>
              <w:t>EVALUACIÓN</w:t>
            </w:r>
          </w:p>
        </w:tc>
      </w:tr>
      <w:tr w:rsidR="00E93440" w:rsidRPr="00666AB9" w14:paraId="2A74F4C3" w14:textId="77777777" w:rsidTr="60AE9E18">
        <w:trPr>
          <w:trHeight w:val="1860"/>
        </w:trPr>
        <w:tc>
          <w:tcPr>
            <w:tcW w:w="566" w:type="dxa"/>
            <w:tcMar>
              <w:top w:w="57" w:type="dxa"/>
              <w:left w:w="113" w:type="dxa"/>
              <w:bottom w:w="57" w:type="dxa"/>
            </w:tcMar>
            <w:vAlign w:val="center"/>
          </w:tcPr>
          <w:p w14:paraId="589A71A6" w14:textId="072B422A"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3806DD40" w14:textId="100D9D4B" w:rsidR="00E93440" w:rsidRPr="00851992" w:rsidRDefault="002B1323" w:rsidP="007341F5">
            <w:pPr>
              <w:spacing w:after="0" w:line="240" w:lineRule="auto"/>
              <w:jc w:val="center"/>
              <w:rPr>
                <w:rFonts w:ascii="Verdana" w:hAnsi="Verdana" w:cs="Arial"/>
                <w:sz w:val="16"/>
                <w:szCs w:val="16"/>
              </w:rPr>
            </w:pPr>
            <w:r w:rsidRPr="002B1323">
              <w:rPr>
                <w:rFonts w:ascii="Verdana" w:hAnsi="Verdana" w:cs="Arial"/>
                <w:sz w:val="16"/>
                <w:szCs w:val="16"/>
              </w:rPr>
              <w:t>(V) Evaluar el instrumento o incentivo de fomento y promoción.</w:t>
            </w:r>
          </w:p>
        </w:tc>
        <w:tc>
          <w:tcPr>
            <w:tcW w:w="1985" w:type="dxa"/>
            <w:tcMar>
              <w:top w:w="57" w:type="dxa"/>
              <w:left w:w="113" w:type="dxa"/>
              <w:bottom w:w="57" w:type="dxa"/>
            </w:tcMar>
            <w:vAlign w:val="center"/>
          </w:tcPr>
          <w:p w14:paraId="7A62A1F5" w14:textId="45256287" w:rsidR="00E93440" w:rsidRPr="00851992" w:rsidRDefault="125B4C88" w:rsidP="0681210D">
            <w:pPr>
              <w:spacing w:after="0" w:line="240" w:lineRule="auto"/>
              <w:jc w:val="center"/>
              <w:rPr>
                <w:rFonts w:ascii="Verdana" w:hAnsi="Verdana" w:cs="Arial"/>
                <w:sz w:val="16"/>
                <w:szCs w:val="16"/>
              </w:rPr>
            </w:pPr>
            <w:r w:rsidRPr="0681210D">
              <w:rPr>
                <w:rFonts w:ascii="Verdana" w:hAnsi="Verdana" w:cs="Arial"/>
                <w:sz w:val="16"/>
                <w:szCs w:val="16"/>
              </w:rPr>
              <w:t>Viceministro (a) de Desarrollo Empresarial, Director(a) de Productividad y Competitividad</w:t>
            </w:r>
          </w:p>
        </w:tc>
        <w:tc>
          <w:tcPr>
            <w:tcW w:w="4803" w:type="dxa"/>
            <w:tcMar>
              <w:top w:w="57" w:type="dxa"/>
              <w:left w:w="113" w:type="dxa"/>
              <w:bottom w:w="57" w:type="dxa"/>
            </w:tcMar>
          </w:tcPr>
          <w:p w14:paraId="34EC3FAC" w14:textId="203BAD47" w:rsidR="00E93440" w:rsidRPr="00851992" w:rsidRDefault="002B1323" w:rsidP="003033FD">
            <w:pPr>
              <w:spacing w:after="0" w:line="240" w:lineRule="auto"/>
              <w:jc w:val="both"/>
              <w:rPr>
                <w:rFonts w:ascii="Verdana" w:hAnsi="Verdana" w:cs="Arial"/>
                <w:sz w:val="16"/>
                <w:szCs w:val="16"/>
              </w:rPr>
            </w:pPr>
            <w:r w:rsidRPr="002B1323">
              <w:rPr>
                <w:rFonts w:ascii="Verdana" w:hAnsi="Verdana" w:cs="Arial"/>
                <w:sz w:val="16"/>
                <w:szCs w:val="16"/>
              </w:rPr>
              <w:t>A partir de los informes de ejecución y visitas en campo, la Dirección presenta los resultados de la evaluación del instrumento para realizar la retroalimentación sobre la efectividad del instrumento</w:t>
            </w:r>
            <w:r w:rsidRPr="002B1323">
              <w:rPr>
                <w:rFonts w:ascii="Verdana" w:hAnsi="Verdana" w:cs="Arial"/>
                <w:sz w:val="16"/>
                <w:szCs w:val="16"/>
              </w:rPr>
              <w:br/>
            </w:r>
            <w:r w:rsidRPr="002B1323">
              <w:rPr>
                <w:rFonts w:ascii="Verdana" w:hAnsi="Verdana" w:cs="Arial"/>
                <w:sz w:val="16"/>
                <w:szCs w:val="16"/>
              </w:rPr>
              <w:br/>
            </w:r>
            <w:r w:rsidRPr="002B1323">
              <w:rPr>
                <w:rFonts w:ascii="Verdana" w:hAnsi="Verdana" w:cs="Arial"/>
                <w:b/>
                <w:bCs/>
                <w:sz w:val="16"/>
                <w:szCs w:val="16"/>
              </w:rPr>
              <w:t>Tiempo:</w:t>
            </w:r>
            <w:r w:rsidRPr="002B1323">
              <w:rPr>
                <w:rFonts w:ascii="Verdana" w:hAnsi="Verdana" w:cs="Arial"/>
                <w:sz w:val="16"/>
                <w:szCs w:val="16"/>
              </w:rPr>
              <w:t> De acuerdo con los tiempos fijados en cada instrumento o incentivo y 3 meses adicionales después de finalizar la implementación.</w:t>
            </w:r>
          </w:p>
        </w:tc>
        <w:tc>
          <w:tcPr>
            <w:tcW w:w="1575" w:type="dxa"/>
            <w:tcMar>
              <w:top w:w="57" w:type="dxa"/>
              <w:left w:w="113" w:type="dxa"/>
              <w:bottom w:w="57" w:type="dxa"/>
            </w:tcMar>
            <w:vAlign w:val="center"/>
          </w:tcPr>
          <w:p w14:paraId="66537323" w14:textId="23AA08E9" w:rsidR="00E93440" w:rsidRPr="00851992" w:rsidRDefault="002B1323" w:rsidP="003033FD">
            <w:pPr>
              <w:spacing w:after="0" w:line="240" w:lineRule="auto"/>
              <w:jc w:val="center"/>
              <w:rPr>
                <w:rFonts w:ascii="Verdana" w:hAnsi="Verdana" w:cs="Arial"/>
                <w:sz w:val="16"/>
                <w:szCs w:val="16"/>
              </w:rPr>
            </w:pPr>
            <w:r w:rsidRPr="002B1323">
              <w:rPr>
                <w:rFonts w:ascii="Verdana" w:hAnsi="Verdana" w:cs="Arial"/>
                <w:sz w:val="16"/>
                <w:szCs w:val="16"/>
              </w:rPr>
              <w:t>Informe de evaluación</w:t>
            </w:r>
          </w:p>
        </w:tc>
      </w:tr>
    </w:tbl>
    <w:p w14:paraId="5FFA8790" w14:textId="77777777" w:rsidR="00972289" w:rsidRPr="00522358" w:rsidRDefault="00972289" w:rsidP="172D2D76">
      <w:pPr>
        <w:spacing w:after="0" w:line="240" w:lineRule="auto"/>
        <w:rPr>
          <w:rFonts w:ascii="Verdana" w:hAnsi="Verdana"/>
          <w:color w:val="00B050"/>
          <w:lang w:val="es-MX"/>
        </w:rPr>
      </w:pPr>
    </w:p>
    <w:p w14:paraId="1D8C9BBD" w14:textId="77777777" w:rsidR="00972289" w:rsidRPr="00666AB9" w:rsidRDefault="00972289"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60AE9E18">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681210D">
            <w:pPr>
              <w:spacing w:after="0" w:line="240" w:lineRule="auto"/>
              <w:jc w:val="center"/>
              <w:rPr>
                <w:rFonts w:ascii="Verdana" w:eastAsia="Verdana" w:hAnsi="Verdana" w:cs="Verdana"/>
                <w:b/>
                <w:bCs/>
                <w:color w:val="000000" w:themeColor="text1"/>
                <w:sz w:val="16"/>
                <w:szCs w:val="16"/>
              </w:rPr>
            </w:pPr>
            <w:r w:rsidRPr="0681210D">
              <w:rPr>
                <w:rFonts w:ascii="Verdana" w:eastAsia="Verdana" w:hAnsi="Verdana" w:cs="Verdana"/>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7B55FD8D" w:rsidP="0681210D">
            <w:pPr>
              <w:spacing w:after="0" w:line="240" w:lineRule="auto"/>
              <w:rPr>
                <w:rFonts w:ascii="Verdana" w:eastAsia="Verdana" w:hAnsi="Verdana" w:cs="Verdana"/>
                <w:color w:val="000000" w:themeColor="text1"/>
                <w:sz w:val="16"/>
                <w:szCs w:val="16"/>
              </w:rPr>
            </w:pPr>
            <w:r w:rsidRPr="0681210D">
              <w:rPr>
                <w:rFonts w:ascii="Verdana" w:eastAsia="Verdana" w:hAnsi="Verdana" w:cs="Verdana"/>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7B55FD8D" w:rsidP="0681210D">
            <w:pPr>
              <w:spacing w:after="0" w:line="240" w:lineRule="auto"/>
              <w:jc w:val="center"/>
              <w:rPr>
                <w:rFonts w:ascii="Verdana" w:eastAsia="Verdana" w:hAnsi="Verdana" w:cs="Verdana"/>
                <w:color w:val="000000" w:themeColor="text1"/>
                <w:sz w:val="16"/>
                <w:szCs w:val="16"/>
              </w:rPr>
            </w:pPr>
            <w:r w:rsidRPr="0681210D">
              <w:rPr>
                <w:rFonts w:ascii="Verdana" w:eastAsia="Verdana" w:hAnsi="Verdana" w:cs="Verdana"/>
                <w:b/>
                <w:bCs/>
                <w:color w:val="000000" w:themeColor="text1"/>
                <w:sz w:val="16"/>
                <w:szCs w:val="16"/>
              </w:rPr>
              <w:t>NOMBRE DEL FORMATO</w:t>
            </w:r>
          </w:p>
        </w:tc>
      </w:tr>
      <w:tr w:rsidR="0681210D" w14:paraId="2649663D" w14:textId="77777777" w:rsidTr="60AE9E18">
        <w:trPr>
          <w:trHeight w:val="300"/>
        </w:trPr>
        <w:tc>
          <w:tcPr>
            <w:tcW w:w="960" w:type="dxa"/>
            <w:shd w:val="clear" w:color="auto" w:fill="FFFFFF" w:themeFill="background1"/>
            <w:tcMar>
              <w:top w:w="30" w:type="dxa"/>
              <w:left w:w="30" w:type="dxa"/>
              <w:bottom w:w="30" w:type="dxa"/>
              <w:right w:w="30" w:type="dxa"/>
            </w:tcMar>
            <w:vAlign w:val="center"/>
          </w:tcPr>
          <w:p w14:paraId="4081EB1A" w14:textId="0CA5B473" w:rsidR="4CD7A511" w:rsidRDefault="4CD7A511" w:rsidP="0681210D">
            <w:pPr>
              <w:spacing w:after="0" w:line="240" w:lineRule="auto"/>
              <w:jc w:val="center"/>
            </w:pPr>
            <w:r w:rsidRPr="0681210D">
              <w:rPr>
                <w:rFonts w:ascii="Verdana" w:eastAsia="Verdana" w:hAnsi="Verdana" w:cs="Verdana"/>
                <w:color w:val="000000" w:themeColor="text1"/>
                <w:sz w:val="16"/>
                <w:szCs w:val="16"/>
              </w:rPr>
              <w:t>1</w:t>
            </w:r>
          </w:p>
        </w:tc>
        <w:tc>
          <w:tcPr>
            <w:tcW w:w="2715" w:type="dxa"/>
            <w:shd w:val="clear" w:color="auto" w:fill="FFFFFF" w:themeFill="background1"/>
            <w:tcMar>
              <w:top w:w="30" w:type="dxa"/>
              <w:left w:w="30" w:type="dxa"/>
              <w:bottom w:w="30" w:type="dxa"/>
              <w:right w:w="30" w:type="dxa"/>
            </w:tcMar>
            <w:vAlign w:val="center"/>
          </w:tcPr>
          <w:p w14:paraId="5B6150C6" w14:textId="66DE8776" w:rsidR="3F6CC534" w:rsidRDefault="04D217B4" w:rsidP="1D337B73">
            <w:pPr>
              <w:spacing w:after="0" w:line="240" w:lineRule="auto"/>
              <w:jc w:val="center"/>
              <w:rPr>
                <w:rFonts w:ascii="Verdana" w:eastAsia="Verdana" w:hAnsi="Verdana" w:cs="Verdana"/>
                <w:sz w:val="16"/>
                <w:szCs w:val="16"/>
              </w:rPr>
            </w:pPr>
            <w:r w:rsidRPr="1D337B73">
              <w:rPr>
                <w:rFonts w:ascii="Verdana" w:eastAsia="Verdana" w:hAnsi="Verdana" w:cs="Verdana"/>
                <w:sz w:val="16"/>
                <w:szCs w:val="16"/>
              </w:rPr>
              <w:t>GD-FM-004</w:t>
            </w:r>
          </w:p>
        </w:tc>
        <w:tc>
          <w:tcPr>
            <w:tcW w:w="7075" w:type="dxa"/>
            <w:shd w:val="clear" w:color="auto" w:fill="FFFFFF" w:themeFill="background1"/>
            <w:tcMar>
              <w:top w:w="30" w:type="dxa"/>
              <w:left w:w="30" w:type="dxa"/>
              <w:bottom w:w="30" w:type="dxa"/>
              <w:right w:w="30" w:type="dxa"/>
            </w:tcMar>
            <w:vAlign w:val="center"/>
          </w:tcPr>
          <w:p w14:paraId="0B9060FE" w14:textId="19C07D33" w:rsidR="072224D9" w:rsidRDefault="072224D9" w:rsidP="0681210D">
            <w:pPr>
              <w:spacing w:after="0" w:line="240" w:lineRule="auto"/>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Registro de asistencia</w:t>
            </w:r>
          </w:p>
        </w:tc>
      </w:tr>
      <w:tr w:rsidR="0681210D" w14:paraId="39E502AD" w14:textId="77777777" w:rsidTr="60AE9E18">
        <w:trPr>
          <w:trHeight w:val="300"/>
        </w:trPr>
        <w:tc>
          <w:tcPr>
            <w:tcW w:w="960" w:type="dxa"/>
            <w:shd w:val="clear" w:color="auto" w:fill="FFFFFF" w:themeFill="background1"/>
            <w:tcMar>
              <w:top w:w="30" w:type="dxa"/>
              <w:left w:w="30" w:type="dxa"/>
              <w:bottom w:w="30" w:type="dxa"/>
              <w:right w:w="30" w:type="dxa"/>
            </w:tcMar>
            <w:vAlign w:val="center"/>
          </w:tcPr>
          <w:p w14:paraId="6DF05EB4" w14:textId="790D833B" w:rsidR="1656F042" w:rsidRDefault="1656F042" w:rsidP="0681210D">
            <w:pPr>
              <w:spacing w:after="0" w:line="240" w:lineRule="auto"/>
              <w:jc w:val="center"/>
            </w:pPr>
            <w:r w:rsidRPr="0681210D">
              <w:rPr>
                <w:rFonts w:ascii="Verdana" w:eastAsia="Verdana" w:hAnsi="Verdana" w:cs="Verdana"/>
                <w:color w:val="000000" w:themeColor="text1"/>
                <w:sz w:val="16"/>
                <w:szCs w:val="16"/>
              </w:rPr>
              <w:t>2</w:t>
            </w:r>
          </w:p>
        </w:tc>
        <w:tc>
          <w:tcPr>
            <w:tcW w:w="2715" w:type="dxa"/>
            <w:shd w:val="clear" w:color="auto" w:fill="FFFFFF" w:themeFill="background1"/>
            <w:tcMar>
              <w:top w:w="30" w:type="dxa"/>
              <w:left w:w="30" w:type="dxa"/>
              <w:bottom w:w="30" w:type="dxa"/>
              <w:right w:w="30" w:type="dxa"/>
            </w:tcMar>
            <w:vAlign w:val="center"/>
          </w:tcPr>
          <w:p w14:paraId="02E200AC" w14:textId="4C8C3C7A" w:rsidR="79E60153" w:rsidRDefault="58EC7A23" w:rsidP="1D337B73">
            <w:pPr>
              <w:spacing w:after="0" w:line="240" w:lineRule="auto"/>
              <w:jc w:val="center"/>
              <w:rPr>
                <w:rFonts w:ascii="Verdana" w:eastAsia="Verdana" w:hAnsi="Verdana" w:cs="Verdana"/>
                <w:sz w:val="16"/>
                <w:szCs w:val="16"/>
              </w:rPr>
            </w:pPr>
            <w:r w:rsidRPr="1D337B73">
              <w:rPr>
                <w:rFonts w:ascii="Verdana" w:eastAsia="Verdana" w:hAnsi="Verdana" w:cs="Verdana"/>
                <w:sz w:val="16"/>
                <w:szCs w:val="16"/>
              </w:rPr>
              <w:t>GD-FM-002</w:t>
            </w:r>
          </w:p>
        </w:tc>
        <w:tc>
          <w:tcPr>
            <w:tcW w:w="7075" w:type="dxa"/>
            <w:shd w:val="clear" w:color="auto" w:fill="FFFFFF" w:themeFill="background1"/>
            <w:tcMar>
              <w:top w:w="30" w:type="dxa"/>
              <w:left w:w="30" w:type="dxa"/>
              <w:bottom w:w="30" w:type="dxa"/>
              <w:right w:w="30" w:type="dxa"/>
            </w:tcMar>
            <w:vAlign w:val="center"/>
          </w:tcPr>
          <w:p w14:paraId="77A1F49D" w14:textId="5E75860F" w:rsidR="072224D9" w:rsidRDefault="072224D9" w:rsidP="0681210D">
            <w:pPr>
              <w:spacing w:after="0" w:line="240" w:lineRule="auto"/>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Ayuda de Memoria</w:t>
            </w:r>
          </w:p>
        </w:tc>
      </w:tr>
      <w:tr w:rsidR="00966188" w:rsidRPr="00666AB9" w14:paraId="7BCE2478" w14:textId="77777777" w:rsidTr="60AE9E18">
        <w:trPr>
          <w:trHeight w:val="300"/>
        </w:trPr>
        <w:tc>
          <w:tcPr>
            <w:tcW w:w="960" w:type="dxa"/>
            <w:shd w:val="clear" w:color="auto" w:fill="FFFFFF" w:themeFill="background1"/>
            <w:tcMar>
              <w:top w:w="30" w:type="dxa"/>
              <w:left w:w="30" w:type="dxa"/>
              <w:bottom w:w="30" w:type="dxa"/>
              <w:right w:w="30" w:type="dxa"/>
            </w:tcMar>
            <w:vAlign w:val="center"/>
          </w:tcPr>
          <w:p w14:paraId="2179644F" w14:textId="2E5A1890" w:rsidR="00966188" w:rsidRDefault="10115D6A" w:rsidP="0681210D">
            <w:pPr>
              <w:spacing w:after="0" w:line="240" w:lineRule="auto"/>
              <w:jc w:val="center"/>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3</w:t>
            </w:r>
          </w:p>
        </w:tc>
        <w:tc>
          <w:tcPr>
            <w:tcW w:w="2715" w:type="dxa"/>
            <w:shd w:val="clear" w:color="auto" w:fill="FFFFFF" w:themeFill="background1"/>
            <w:tcMar>
              <w:top w:w="30" w:type="dxa"/>
              <w:left w:w="30" w:type="dxa"/>
              <w:bottom w:w="30" w:type="dxa"/>
              <w:right w:w="30" w:type="dxa"/>
            </w:tcMar>
            <w:vAlign w:val="center"/>
          </w:tcPr>
          <w:p w14:paraId="490A00F1" w14:textId="0BC8EFD7" w:rsidR="00966188" w:rsidRPr="00966188" w:rsidRDefault="61623DC9" w:rsidP="1D337B73">
            <w:pPr>
              <w:spacing w:after="0" w:line="240" w:lineRule="auto"/>
              <w:jc w:val="center"/>
              <w:rPr>
                <w:rFonts w:ascii="Verdana" w:eastAsia="Verdana" w:hAnsi="Verdana" w:cs="Verdana"/>
                <w:sz w:val="16"/>
                <w:szCs w:val="16"/>
              </w:rPr>
            </w:pPr>
            <w:r w:rsidRPr="1D337B73">
              <w:rPr>
                <w:rFonts w:ascii="Verdana" w:eastAsia="Verdana" w:hAnsi="Verdana" w:cs="Verdana"/>
                <w:sz w:val="16"/>
                <w:szCs w:val="16"/>
              </w:rPr>
              <w:t>GD-FM-001</w:t>
            </w:r>
          </w:p>
        </w:tc>
        <w:tc>
          <w:tcPr>
            <w:tcW w:w="7075" w:type="dxa"/>
            <w:shd w:val="clear" w:color="auto" w:fill="FFFFFF" w:themeFill="background1"/>
            <w:tcMar>
              <w:top w:w="30" w:type="dxa"/>
              <w:left w:w="30" w:type="dxa"/>
              <w:bottom w:w="30" w:type="dxa"/>
              <w:right w:w="30" w:type="dxa"/>
            </w:tcMar>
            <w:vAlign w:val="center"/>
          </w:tcPr>
          <w:p w14:paraId="1FD2FA04" w14:textId="4054C6CB" w:rsidR="00966188" w:rsidRPr="003471BC" w:rsidRDefault="10115D6A" w:rsidP="0681210D">
            <w:pPr>
              <w:spacing w:after="0"/>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Acta</w:t>
            </w:r>
          </w:p>
        </w:tc>
      </w:tr>
      <w:tr w:rsidR="003471BC" w:rsidRPr="00666AB9" w14:paraId="30BC59C3" w14:textId="77777777" w:rsidTr="60AE9E18">
        <w:trPr>
          <w:trHeight w:val="300"/>
        </w:trPr>
        <w:tc>
          <w:tcPr>
            <w:tcW w:w="960" w:type="dxa"/>
            <w:shd w:val="clear" w:color="auto" w:fill="FFFFFF" w:themeFill="background1"/>
            <w:tcMar>
              <w:top w:w="30" w:type="dxa"/>
              <w:left w:w="30" w:type="dxa"/>
              <w:bottom w:w="30" w:type="dxa"/>
              <w:right w:w="30" w:type="dxa"/>
            </w:tcMar>
            <w:vAlign w:val="center"/>
          </w:tcPr>
          <w:p w14:paraId="164224E5" w14:textId="44CC5D1D" w:rsidR="003471BC" w:rsidRDefault="2854E0ED" w:rsidP="0681210D">
            <w:pPr>
              <w:spacing w:after="0" w:line="240" w:lineRule="auto"/>
              <w:jc w:val="center"/>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4</w:t>
            </w:r>
          </w:p>
        </w:tc>
        <w:tc>
          <w:tcPr>
            <w:tcW w:w="2715" w:type="dxa"/>
            <w:shd w:val="clear" w:color="auto" w:fill="FFFFFF" w:themeFill="background1"/>
            <w:tcMar>
              <w:top w:w="30" w:type="dxa"/>
              <w:left w:w="30" w:type="dxa"/>
              <w:bottom w:w="30" w:type="dxa"/>
              <w:right w:w="30" w:type="dxa"/>
            </w:tcMar>
            <w:vAlign w:val="center"/>
          </w:tcPr>
          <w:p w14:paraId="028E32F9" w14:textId="1ADEBF37" w:rsidR="003471BC" w:rsidRPr="00966188" w:rsidRDefault="086E4B25" w:rsidP="60AE9E18">
            <w:pPr>
              <w:spacing w:after="0" w:line="240" w:lineRule="auto"/>
              <w:jc w:val="center"/>
            </w:pPr>
            <w:r w:rsidRPr="60AE9E18">
              <w:rPr>
                <w:rFonts w:ascii="Verdana" w:eastAsia="Verdana" w:hAnsi="Verdana" w:cs="Verdana"/>
                <w:color w:val="000000" w:themeColor="text1"/>
                <w:sz w:val="16"/>
                <w:szCs w:val="16"/>
              </w:rPr>
              <w:t>No aplica</w:t>
            </w:r>
          </w:p>
        </w:tc>
        <w:tc>
          <w:tcPr>
            <w:tcW w:w="7075" w:type="dxa"/>
            <w:shd w:val="clear" w:color="auto" w:fill="FFFFFF" w:themeFill="background1"/>
            <w:tcMar>
              <w:top w:w="30" w:type="dxa"/>
              <w:left w:w="30" w:type="dxa"/>
              <w:bottom w:w="30" w:type="dxa"/>
              <w:right w:w="30" w:type="dxa"/>
            </w:tcMar>
            <w:vAlign w:val="center"/>
          </w:tcPr>
          <w:p w14:paraId="24461C67" w14:textId="400FF01E" w:rsidR="003471BC" w:rsidRPr="003471BC" w:rsidRDefault="2854E0ED" w:rsidP="0681210D">
            <w:pPr>
              <w:spacing w:after="0"/>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Oficio</w:t>
            </w:r>
          </w:p>
        </w:tc>
      </w:tr>
      <w:tr w:rsidR="003471BC" w:rsidRPr="00666AB9" w14:paraId="441EBFE8" w14:textId="77777777" w:rsidTr="60AE9E18">
        <w:trPr>
          <w:trHeight w:val="300"/>
        </w:trPr>
        <w:tc>
          <w:tcPr>
            <w:tcW w:w="960" w:type="dxa"/>
            <w:shd w:val="clear" w:color="auto" w:fill="FFFFFF" w:themeFill="background1"/>
            <w:tcMar>
              <w:top w:w="30" w:type="dxa"/>
              <w:left w:w="30" w:type="dxa"/>
              <w:bottom w:w="30" w:type="dxa"/>
              <w:right w:w="30" w:type="dxa"/>
            </w:tcMar>
            <w:vAlign w:val="center"/>
          </w:tcPr>
          <w:p w14:paraId="5AF61000" w14:textId="1C38E176" w:rsidR="003471BC" w:rsidRDefault="2854E0ED" w:rsidP="0681210D">
            <w:pPr>
              <w:spacing w:after="0" w:line="240" w:lineRule="auto"/>
              <w:jc w:val="center"/>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5</w:t>
            </w:r>
          </w:p>
        </w:tc>
        <w:tc>
          <w:tcPr>
            <w:tcW w:w="2715" w:type="dxa"/>
            <w:shd w:val="clear" w:color="auto" w:fill="FFFFFF" w:themeFill="background1"/>
            <w:tcMar>
              <w:top w:w="30" w:type="dxa"/>
              <w:left w:w="30" w:type="dxa"/>
              <w:bottom w:w="30" w:type="dxa"/>
              <w:right w:w="30" w:type="dxa"/>
            </w:tcMar>
            <w:vAlign w:val="center"/>
          </w:tcPr>
          <w:p w14:paraId="2CD0B348" w14:textId="24A6F922" w:rsidR="003471BC" w:rsidRPr="003471BC" w:rsidRDefault="51243D7A" w:rsidP="00666AB9">
            <w:pPr>
              <w:spacing w:after="0" w:line="240" w:lineRule="auto"/>
              <w:jc w:val="center"/>
            </w:pPr>
            <w:r w:rsidRPr="0681210D">
              <w:rPr>
                <w:rFonts w:ascii="Verdana" w:eastAsia="Verdana" w:hAnsi="Verdana" w:cs="Verdana"/>
                <w:color w:val="000000" w:themeColor="text1"/>
                <w:sz w:val="16"/>
                <w:szCs w:val="16"/>
              </w:rPr>
              <w:t>No aplica</w:t>
            </w:r>
          </w:p>
        </w:tc>
        <w:tc>
          <w:tcPr>
            <w:tcW w:w="7075" w:type="dxa"/>
            <w:shd w:val="clear" w:color="auto" w:fill="FFFFFF" w:themeFill="background1"/>
            <w:tcMar>
              <w:top w:w="30" w:type="dxa"/>
              <w:left w:w="30" w:type="dxa"/>
              <w:bottom w:w="30" w:type="dxa"/>
              <w:right w:w="30" w:type="dxa"/>
            </w:tcMar>
            <w:vAlign w:val="center"/>
          </w:tcPr>
          <w:p w14:paraId="5D7A9E7B" w14:textId="03F16289" w:rsidR="003471BC" w:rsidRPr="003471BC" w:rsidRDefault="5A49219B" w:rsidP="0681210D">
            <w:pPr>
              <w:spacing w:after="0"/>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Acto Administrativo</w:t>
            </w:r>
          </w:p>
        </w:tc>
      </w:tr>
      <w:tr w:rsidR="007255D5" w:rsidRPr="00666AB9" w14:paraId="4823E08E" w14:textId="77777777" w:rsidTr="60AE9E18">
        <w:trPr>
          <w:trHeight w:val="300"/>
        </w:trPr>
        <w:tc>
          <w:tcPr>
            <w:tcW w:w="960" w:type="dxa"/>
            <w:shd w:val="clear" w:color="auto" w:fill="FFFFFF" w:themeFill="background1"/>
            <w:tcMar>
              <w:top w:w="30" w:type="dxa"/>
              <w:left w:w="30" w:type="dxa"/>
              <w:bottom w:w="30" w:type="dxa"/>
              <w:right w:w="30" w:type="dxa"/>
            </w:tcMar>
            <w:vAlign w:val="center"/>
          </w:tcPr>
          <w:p w14:paraId="6FD064A5" w14:textId="4D2E3CCB" w:rsidR="007255D5" w:rsidRDefault="2184A1B6" w:rsidP="0681210D">
            <w:pPr>
              <w:spacing w:after="0" w:line="240" w:lineRule="auto"/>
              <w:jc w:val="center"/>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6</w:t>
            </w:r>
          </w:p>
        </w:tc>
        <w:tc>
          <w:tcPr>
            <w:tcW w:w="2715" w:type="dxa"/>
            <w:shd w:val="clear" w:color="auto" w:fill="FFFFFF" w:themeFill="background1"/>
            <w:tcMar>
              <w:top w:w="30" w:type="dxa"/>
              <w:left w:w="30" w:type="dxa"/>
              <w:bottom w:w="30" w:type="dxa"/>
              <w:right w:w="30" w:type="dxa"/>
            </w:tcMar>
          </w:tcPr>
          <w:p w14:paraId="28B1F9D7" w14:textId="6CF9A26E" w:rsidR="007255D5" w:rsidRPr="003471BC" w:rsidRDefault="3E4D6303" w:rsidP="007255D5">
            <w:pPr>
              <w:spacing w:after="0" w:line="240" w:lineRule="auto"/>
              <w:jc w:val="center"/>
            </w:pPr>
            <w:r w:rsidRPr="0681210D">
              <w:rPr>
                <w:rFonts w:ascii="Verdana" w:eastAsia="Verdana" w:hAnsi="Verdana" w:cs="Verdana"/>
                <w:color w:val="000000" w:themeColor="text1"/>
                <w:sz w:val="16"/>
                <w:szCs w:val="16"/>
              </w:rPr>
              <w:t>No aplica</w:t>
            </w:r>
          </w:p>
        </w:tc>
        <w:tc>
          <w:tcPr>
            <w:tcW w:w="7075" w:type="dxa"/>
            <w:shd w:val="clear" w:color="auto" w:fill="FFFFFF" w:themeFill="background1"/>
            <w:tcMar>
              <w:top w:w="30" w:type="dxa"/>
              <w:left w:w="30" w:type="dxa"/>
              <w:bottom w:w="30" w:type="dxa"/>
              <w:right w:w="30" w:type="dxa"/>
            </w:tcMar>
            <w:vAlign w:val="center"/>
          </w:tcPr>
          <w:p w14:paraId="4ECA7629" w14:textId="22180BB6" w:rsidR="007255D5" w:rsidRPr="003471BC" w:rsidRDefault="2184A1B6" w:rsidP="0681210D">
            <w:pPr>
              <w:spacing w:after="0"/>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Documento técnico de programa o incentivo diseñado</w:t>
            </w:r>
          </w:p>
        </w:tc>
      </w:tr>
      <w:tr w:rsidR="007255D5" w:rsidRPr="00666AB9" w14:paraId="750BA601" w14:textId="77777777" w:rsidTr="60AE9E18">
        <w:trPr>
          <w:trHeight w:val="300"/>
        </w:trPr>
        <w:tc>
          <w:tcPr>
            <w:tcW w:w="960" w:type="dxa"/>
            <w:shd w:val="clear" w:color="auto" w:fill="FFFFFF" w:themeFill="background1"/>
            <w:tcMar>
              <w:top w:w="30" w:type="dxa"/>
              <w:left w:w="30" w:type="dxa"/>
              <w:bottom w:w="30" w:type="dxa"/>
              <w:right w:w="30" w:type="dxa"/>
            </w:tcMar>
            <w:vAlign w:val="center"/>
          </w:tcPr>
          <w:p w14:paraId="092AA640" w14:textId="01DF08D3" w:rsidR="007255D5" w:rsidRDefault="2184A1B6" w:rsidP="0681210D">
            <w:pPr>
              <w:spacing w:after="0" w:line="240" w:lineRule="auto"/>
              <w:jc w:val="center"/>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7</w:t>
            </w:r>
          </w:p>
        </w:tc>
        <w:tc>
          <w:tcPr>
            <w:tcW w:w="2715" w:type="dxa"/>
            <w:shd w:val="clear" w:color="auto" w:fill="FFFFFF" w:themeFill="background1"/>
            <w:tcMar>
              <w:top w:w="30" w:type="dxa"/>
              <w:left w:w="30" w:type="dxa"/>
              <w:bottom w:w="30" w:type="dxa"/>
              <w:right w:w="30" w:type="dxa"/>
            </w:tcMar>
          </w:tcPr>
          <w:p w14:paraId="443897FA" w14:textId="150643B6" w:rsidR="007255D5" w:rsidRPr="003471BC" w:rsidRDefault="7F56756C" w:rsidP="007255D5">
            <w:pPr>
              <w:spacing w:after="0" w:line="240" w:lineRule="auto"/>
              <w:jc w:val="center"/>
            </w:pPr>
            <w:r w:rsidRPr="0681210D">
              <w:rPr>
                <w:rFonts w:ascii="Verdana" w:eastAsia="Verdana" w:hAnsi="Verdana" w:cs="Verdana"/>
                <w:color w:val="000000" w:themeColor="text1"/>
                <w:sz w:val="16"/>
                <w:szCs w:val="16"/>
              </w:rPr>
              <w:t>No aplica</w:t>
            </w:r>
          </w:p>
        </w:tc>
        <w:tc>
          <w:tcPr>
            <w:tcW w:w="7075" w:type="dxa"/>
            <w:shd w:val="clear" w:color="auto" w:fill="FFFFFF" w:themeFill="background1"/>
            <w:tcMar>
              <w:top w:w="30" w:type="dxa"/>
              <w:left w:w="30" w:type="dxa"/>
              <w:bottom w:w="30" w:type="dxa"/>
              <w:right w:w="30" w:type="dxa"/>
            </w:tcMar>
            <w:vAlign w:val="center"/>
          </w:tcPr>
          <w:p w14:paraId="4A2B2A89" w14:textId="64A1F088" w:rsidR="007255D5" w:rsidRPr="003471BC" w:rsidRDefault="2184A1B6" w:rsidP="0681210D">
            <w:pPr>
              <w:spacing w:after="0"/>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Correo electrónico</w:t>
            </w:r>
          </w:p>
        </w:tc>
      </w:tr>
      <w:tr w:rsidR="007255D5" w:rsidRPr="00666AB9" w14:paraId="2136B00D" w14:textId="77777777" w:rsidTr="60AE9E18">
        <w:trPr>
          <w:trHeight w:val="300"/>
        </w:trPr>
        <w:tc>
          <w:tcPr>
            <w:tcW w:w="960" w:type="dxa"/>
            <w:shd w:val="clear" w:color="auto" w:fill="FFFFFF" w:themeFill="background1"/>
            <w:tcMar>
              <w:top w:w="30" w:type="dxa"/>
              <w:left w:w="30" w:type="dxa"/>
              <w:bottom w:w="30" w:type="dxa"/>
              <w:right w:w="30" w:type="dxa"/>
            </w:tcMar>
            <w:vAlign w:val="center"/>
          </w:tcPr>
          <w:p w14:paraId="3249FD79" w14:textId="6462284B" w:rsidR="007255D5" w:rsidRDefault="2184A1B6" w:rsidP="0681210D">
            <w:pPr>
              <w:spacing w:after="0" w:line="240" w:lineRule="auto"/>
              <w:jc w:val="center"/>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8</w:t>
            </w:r>
          </w:p>
        </w:tc>
        <w:tc>
          <w:tcPr>
            <w:tcW w:w="2715" w:type="dxa"/>
            <w:shd w:val="clear" w:color="auto" w:fill="FFFFFF" w:themeFill="background1"/>
            <w:tcMar>
              <w:top w:w="30" w:type="dxa"/>
              <w:left w:w="30" w:type="dxa"/>
              <w:bottom w:w="30" w:type="dxa"/>
              <w:right w:w="30" w:type="dxa"/>
            </w:tcMar>
          </w:tcPr>
          <w:p w14:paraId="5B8DC8B2" w14:textId="70AA8742" w:rsidR="007255D5" w:rsidRPr="003471BC" w:rsidRDefault="0C28462F" w:rsidP="007255D5">
            <w:pPr>
              <w:spacing w:after="0" w:line="240" w:lineRule="auto"/>
              <w:jc w:val="center"/>
            </w:pPr>
            <w:r w:rsidRPr="0681210D">
              <w:rPr>
                <w:rFonts w:ascii="Verdana" w:eastAsia="Verdana" w:hAnsi="Verdana" w:cs="Verdana"/>
                <w:color w:val="000000" w:themeColor="text1"/>
                <w:sz w:val="16"/>
                <w:szCs w:val="16"/>
              </w:rPr>
              <w:t>No aplica</w:t>
            </w:r>
          </w:p>
        </w:tc>
        <w:tc>
          <w:tcPr>
            <w:tcW w:w="7075" w:type="dxa"/>
            <w:shd w:val="clear" w:color="auto" w:fill="FFFFFF" w:themeFill="background1"/>
            <w:tcMar>
              <w:top w:w="30" w:type="dxa"/>
              <w:left w:w="30" w:type="dxa"/>
              <w:bottom w:w="30" w:type="dxa"/>
              <w:right w:w="30" w:type="dxa"/>
            </w:tcMar>
            <w:vAlign w:val="center"/>
          </w:tcPr>
          <w:p w14:paraId="69594847" w14:textId="4AAA700E" w:rsidR="007255D5" w:rsidRPr="003471BC" w:rsidRDefault="2184A1B6" w:rsidP="0681210D">
            <w:pPr>
              <w:spacing w:after="0"/>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Proyecto de acto administrativo</w:t>
            </w:r>
          </w:p>
        </w:tc>
      </w:tr>
      <w:tr w:rsidR="007255D5" w:rsidRPr="00666AB9" w14:paraId="7744DEC4" w14:textId="77777777" w:rsidTr="60AE9E18">
        <w:trPr>
          <w:trHeight w:val="300"/>
        </w:trPr>
        <w:tc>
          <w:tcPr>
            <w:tcW w:w="960" w:type="dxa"/>
            <w:shd w:val="clear" w:color="auto" w:fill="FFFFFF" w:themeFill="background1"/>
            <w:tcMar>
              <w:top w:w="30" w:type="dxa"/>
              <w:left w:w="30" w:type="dxa"/>
              <w:bottom w:w="30" w:type="dxa"/>
              <w:right w:w="30" w:type="dxa"/>
            </w:tcMar>
            <w:vAlign w:val="center"/>
          </w:tcPr>
          <w:p w14:paraId="19D1A82B" w14:textId="24B0B472" w:rsidR="007255D5" w:rsidRDefault="2184A1B6" w:rsidP="0681210D">
            <w:pPr>
              <w:spacing w:after="0" w:line="240" w:lineRule="auto"/>
              <w:jc w:val="center"/>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9</w:t>
            </w:r>
          </w:p>
        </w:tc>
        <w:tc>
          <w:tcPr>
            <w:tcW w:w="2715" w:type="dxa"/>
            <w:shd w:val="clear" w:color="auto" w:fill="FFFFFF" w:themeFill="background1"/>
            <w:tcMar>
              <w:top w:w="30" w:type="dxa"/>
              <w:left w:w="30" w:type="dxa"/>
              <w:bottom w:w="30" w:type="dxa"/>
              <w:right w:w="30" w:type="dxa"/>
            </w:tcMar>
          </w:tcPr>
          <w:p w14:paraId="1B2D4B12" w14:textId="706DE6A9" w:rsidR="007255D5" w:rsidRPr="003471BC" w:rsidRDefault="7A02D5BF" w:rsidP="007255D5">
            <w:pPr>
              <w:spacing w:after="0" w:line="240" w:lineRule="auto"/>
              <w:jc w:val="center"/>
            </w:pPr>
            <w:r w:rsidRPr="0681210D">
              <w:rPr>
                <w:rFonts w:ascii="Verdana" w:eastAsia="Verdana" w:hAnsi="Verdana" w:cs="Verdana"/>
                <w:color w:val="000000" w:themeColor="text1"/>
                <w:sz w:val="16"/>
                <w:szCs w:val="16"/>
              </w:rPr>
              <w:t>No aplica</w:t>
            </w:r>
          </w:p>
        </w:tc>
        <w:tc>
          <w:tcPr>
            <w:tcW w:w="7075" w:type="dxa"/>
            <w:shd w:val="clear" w:color="auto" w:fill="FFFFFF" w:themeFill="background1"/>
            <w:tcMar>
              <w:top w:w="30" w:type="dxa"/>
              <w:left w:w="30" w:type="dxa"/>
              <w:bottom w:w="30" w:type="dxa"/>
              <w:right w:w="30" w:type="dxa"/>
            </w:tcMar>
            <w:vAlign w:val="center"/>
          </w:tcPr>
          <w:p w14:paraId="33A5B606" w14:textId="06C5E5B7" w:rsidR="007255D5" w:rsidRPr="003471BC" w:rsidRDefault="1D896AF4" w:rsidP="0681210D">
            <w:pPr>
              <w:spacing w:after="0"/>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Contratos</w:t>
            </w:r>
          </w:p>
        </w:tc>
      </w:tr>
      <w:tr w:rsidR="007255D5" w:rsidRPr="00666AB9" w14:paraId="46F68395" w14:textId="77777777" w:rsidTr="60AE9E18">
        <w:trPr>
          <w:trHeight w:val="300"/>
        </w:trPr>
        <w:tc>
          <w:tcPr>
            <w:tcW w:w="960" w:type="dxa"/>
            <w:shd w:val="clear" w:color="auto" w:fill="FFFFFF" w:themeFill="background1"/>
            <w:tcMar>
              <w:top w:w="30" w:type="dxa"/>
              <w:left w:w="30" w:type="dxa"/>
              <w:bottom w:w="30" w:type="dxa"/>
              <w:right w:w="30" w:type="dxa"/>
            </w:tcMar>
            <w:vAlign w:val="center"/>
          </w:tcPr>
          <w:p w14:paraId="7F04E8AA" w14:textId="71350E48" w:rsidR="007255D5" w:rsidRDefault="2184A1B6" w:rsidP="0681210D">
            <w:pPr>
              <w:spacing w:after="0" w:line="240" w:lineRule="auto"/>
              <w:jc w:val="center"/>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10</w:t>
            </w:r>
          </w:p>
        </w:tc>
        <w:tc>
          <w:tcPr>
            <w:tcW w:w="2715" w:type="dxa"/>
            <w:shd w:val="clear" w:color="auto" w:fill="FFFFFF" w:themeFill="background1"/>
            <w:tcMar>
              <w:top w:w="30" w:type="dxa"/>
              <w:left w:w="30" w:type="dxa"/>
              <w:bottom w:w="30" w:type="dxa"/>
              <w:right w:w="30" w:type="dxa"/>
            </w:tcMar>
          </w:tcPr>
          <w:p w14:paraId="7A5EACFA" w14:textId="07E3859B" w:rsidR="007255D5" w:rsidRPr="003471BC" w:rsidRDefault="7508E343" w:rsidP="007255D5">
            <w:pPr>
              <w:spacing w:after="0" w:line="240" w:lineRule="auto"/>
              <w:jc w:val="center"/>
            </w:pPr>
            <w:r w:rsidRPr="0681210D">
              <w:rPr>
                <w:rFonts w:ascii="Verdana" w:eastAsia="Verdana" w:hAnsi="Verdana" w:cs="Verdana"/>
                <w:color w:val="000000" w:themeColor="text1"/>
                <w:sz w:val="16"/>
                <w:szCs w:val="16"/>
              </w:rPr>
              <w:t>No aplica</w:t>
            </w:r>
          </w:p>
        </w:tc>
        <w:tc>
          <w:tcPr>
            <w:tcW w:w="7075" w:type="dxa"/>
            <w:shd w:val="clear" w:color="auto" w:fill="FFFFFF" w:themeFill="background1"/>
            <w:tcMar>
              <w:top w:w="30" w:type="dxa"/>
              <w:left w:w="30" w:type="dxa"/>
              <w:bottom w:w="30" w:type="dxa"/>
              <w:right w:w="30" w:type="dxa"/>
            </w:tcMar>
            <w:vAlign w:val="center"/>
          </w:tcPr>
          <w:p w14:paraId="1D1EF054" w14:textId="5907DF85" w:rsidR="007255D5" w:rsidRPr="003471BC" w:rsidRDefault="2C090A7A" w:rsidP="0681210D">
            <w:pPr>
              <w:spacing w:after="0"/>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Convenio de Cooperación</w:t>
            </w:r>
          </w:p>
        </w:tc>
      </w:tr>
      <w:tr w:rsidR="0014481D" w:rsidRPr="00666AB9" w14:paraId="3080131A" w14:textId="77777777" w:rsidTr="60AE9E18">
        <w:trPr>
          <w:trHeight w:val="300"/>
        </w:trPr>
        <w:tc>
          <w:tcPr>
            <w:tcW w:w="960" w:type="dxa"/>
            <w:shd w:val="clear" w:color="auto" w:fill="FFFFFF" w:themeFill="background1"/>
            <w:tcMar>
              <w:top w:w="30" w:type="dxa"/>
              <w:left w:w="30" w:type="dxa"/>
              <w:bottom w:w="30" w:type="dxa"/>
              <w:right w:w="30" w:type="dxa"/>
            </w:tcMar>
            <w:vAlign w:val="center"/>
          </w:tcPr>
          <w:p w14:paraId="105AE237" w14:textId="3CA709FC" w:rsidR="0014481D" w:rsidRDefault="56E193F9" w:rsidP="0681210D">
            <w:pPr>
              <w:spacing w:after="0" w:line="240" w:lineRule="auto"/>
              <w:jc w:val="center"/>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11</w:t>
            </w:r>
          </w:p>
        </w:tc>
        <w:tc>
          <w:tcPr>
            <w:tcW w:w="2715" w:type="dxa"/>
            <w:shd w:val="clear" w:color="auto" w:fill="FFFFFF" w:themeFill="background1"/>
            <w:tcMar>
              <w:top w:w="30" w:type="dxa"/>
              <w:left w:w="30" w:type="dxa"/>
              <w:bottom w:w="30" w:type="dxa"/>
              <w:right w:w="30" w:type="dxa"/>
            </w:tcMar>
          </w:tcPr>
          <w:p w14:paraId="09A5162D" w14:textId="067AA5C1" w:rsidR="0014481D" w:rsidRPr="003471BC" w:rsidRDefault="0CFEA049" w:rsidP="007255D5">
            <w:pPr>
              <w:spacing w:after="0" w:line="240" w:lineRule="auto"/>
              <w:jc w:val="center"/>
            </w:pPr>
            <w:r w:rsidRPr="0681210D">
              <w:rPr>
                <w:rFonts w:ascii="Verdana" w:eastAsia="Verdana" w:hAnsi="Verdana" w:cs="Verdana"/>
                <w:color w:val="000000" w:themeColor="text1"/>
                <w:sz w:val="16"/>
                <w:szCs w:val="16"/>
              </w:rPr>
              <w:t>No aplica</w:t>
            </w:r>
          </w:p>
        </w:tc>
        <w:tc>
          <w:tcPr>
            <w:tcW w:w="7075" w:type="dxa"/>
            <w:shd w:val="clear" w:color="auto" w:fill="FFFFFF" w:themeFill="background1"/>
            <w:tcMar>
              <w:top w:w="30" w:type="dxa"/>
              <w:left w:w="30" w:type="dxa"/>
              <w:bottom w:w="30" w:type="dxa"/>
              <w:right w:w="30" w:type="dxa"/>
            </w:tcMar>
            <w:vAlign w:val="center"/>
          </w:tcPr>
          <w:p w14:paraId="1D5066AF" w14:textId="23836495" w:rsidR="0014481D" w:rsidRPr="008A0373" w:rsidRDefault="56E193F9" w:rsidP="0681210D">
            <w:pPr>
              <w:spacing w:after="0"/>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 xml:space="preserve">Informes de ejecución </w:t>
            </w:r>
          </w:p>
        </w:tc>
      </w:tr>
      <w:tr w:rsidR="009E2B63" w:rsidRPr="00666AB9" w14:paraId="3BE817D3" w14:textId="77777777" w:rsidTr="60AE9E18">
        <w:trPr>
          <w:trHeight w:val="300"/>
        </w:trPr>
        <w:tc>
          <w:tcPr>
            <w:tcW w:w="960" w:type="dxa"/>
            <w:shd w:val="clear" w:color="auto" w:fill="FFFFFF" w:themeFill="background1"/>
            <w:tcMar>
              <w:top w:w="30" w:type="dxa"/>
              <w:left w:w="30" w:type="dxa"/>
              <w:bottom w:w="30" w:type="dxa"/>
              <w:right w:w="30" w:type="dxa"/>
            </w:tcMar>
            <w:vAlign w:val="center"/>
          </w:tcPr>
          <w:p w14:paraId="40D5E370" w14:textId="1C0ABFF4" w:rsidR="009E2B63" w:rsidRDefault="2C090A7A" w:rsidP="0681210D">
            <w:pPr>
              <w:spacing w:after="0" w:line="240" w:lineRule="auto"/>
              <w:jc w:val="center"/>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12</w:t>
            </w:r>
          </w:p>
        </w:tc>
        <w:tc>
          <w:tcPr>
            <w:tcW w:w="2715" w:type="dxa"/>
            <w:shd w:val="clear" w:color="auto" w:fill="FFFFFF" w:themeFill="background1"/>
            <w:tcMar>
              <w:top w:w="30" w:type="dxa"/>
              <w:left w:w="30" w:type="dxa"/>
              <w:bottom w:w="30" w:type="dxa"/>
              <w:right w:w="30" w:type="dxa"/>
            </w:tcMar>
          </w:tcPr>
          <w:p w14:paraId="68831780" w14:textId="52A2EF27" w:rsidR="009E2B63" w:rsidRPr="003471BC" w:rsidRDefault="3AF127D7" w:rsidP="007255D5">
            <w:pPr>
              <w:spacing w:after="0" w:line="240" w:lineRule="auto"/>
              <w:jc w:val="center"/>
            </w:pPr>
            <w:r w:rsidRPr="0681210D">
              <w:rPr>
                <w:rFonts w:ascii="Verdana" w:eastAsia="Verdana" w:hAnsi="Verdana" w:cs="Verdana"/>
                <w:color w:val="000000" w:themeColor="text1"/>
                <w:sz w:val="16"/>
                <w:szCs w:val="16"/>
              </w:rPr>
              <w:t>No aplica</w:t>
            </w:r>
          </w:p>
        </w:tc>
        <w:tc>
          <w:tcPr>
            <w:tcW w:w="7075" w:type="dxa"/>
            <w:shd w:val="clear" w:color="auto" w:fill="FFFFFF" w:themeFill="background1"/>
            <w:tcMar>
              <w:top w:w="30" w:type="dxa"/>
              <w:left w:w="30" w:type="dxa"/>
              <w:bottom w:w="30" w:type="dxa"/>
              <w:right w:w="30" w:type="dxa"/>
            </w:tcMar>
            <w:vAlign w:val="center"/>
          </w:tcPr>
          <w:p w14:paraId="08298536" w14:textId="3CE66598" w:rsidR="009E2B63" w:rsidRDefault="2C090A7A" w:rsidP="0681210D">
            <w:pPr>
              <w:spacing w:after="0"/>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Informe de evaluación</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02E554C0" w14:textId="5DD4688A" w:rsidR="60AE9E18" w:rsidRDefault="60AE9E18" w:rsidP="60AE9E18">
      <w:pPr>
        <w:spacing w:after="0" w:line="240" w:lineRule="auto"/>
        <w:rPr>
          <w:rFonts w:ascii="Verdana" w:hAnsi="Verdana"/>
        </w:rPr>
      </w:pPr>
    </w:p>
    <w:p w14:paraId="1625475F" w14:textId="189EE251" w:rsidR="60AE9E18" w:rsidRDefault="60AE9E18" w:rsidP="60AE9E18">
      <w:pPr>
        <w:spacing w:after="0" w:line="240" w:lineRule="auto"/>
        <w:rPr>
          <w:rFonts w:ascii="Verdana" w:hAnsi="Verdana"/>
        </w:rPr>
      </w:pPr>
    </w:p>
    <w:p w14:paraId="6B68F1FD" w14:textId="38DC7E22" w:rsidR="60AE9E18" w:rsidRDefault="60AE9E18" w:rsidP="60AE9E18">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lastRenderedPageBreak/>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410"/>
        <w:gridCol w:w="1140"/>
        <w:gridCol w:w="8220"/>
      </w:tblGrid>
      <w:tr w:rsidR="0681210D" w14:paraId="7907E5B5" w14:textId="77777777" w:rsidTr="60AE9E18">
        <w:trPr>
          <w:trHeight w:val="90"/>
        </w:trPr>
        <w:tc>
          <w:tcPr>
            <w:tcW w:w="1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105" w:type="dxa"/>
              <w:bottom w:w="45" w:type="dxa"/>
              <w:right w:w="105" w:type="dxa"/>
            </w:tcMar>
            <w:vAlign w:val="center"/>
          </w:tcPr>
          <w:p w14:paraId="60D985BE" w14:textId="0FB9C708" w:rsidR="0681210D" w:rsidRDefault="0681210D" w:rsidP="0681210D">
            <w:pPr>
              <w:spacing w:after="0"/>
              <w:jc w:val="center"/>
              <w:rPr>
                <w:rFonts w:ascii="Verdana" w:eastAsia="Verdana" w:hAnsi="Verdana" w:cs="Verdana"/>
                <w:color w:val="000000" w:themeColor="text1"/>
                <w:sz w:val="16"/>
                <w:szCs w:val="16"/>
              </w:rPr>
            </w:pPr>
            <w:r w:rsidRPr="0681210D">
              <w:rPr>
                <w:rFonts w:ascii="Verdana" w:eastAsia="Verdana" w:hAnsi="Verdana" w:cs="Verdana"/>
                <w:b/>
                <w:bCs/>
                <w:color w:val="000000" w:themeColor="text1"/>
                <w:sz w:val="16"/>
                <w:szCs w:val="16"/>
              </w:rPr>
              <w:t>FECHA</w:t>
            </w:r>
          </w:p>
        </w:tc>
        <w:tc>
          <w:tcPr>
            <w:tcW w:w="114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105" w:type="dxa"/>
              <w:bottom w:w="45" w:type="dxa"/>
              <w:right w:w="105" w:type="dxa"/>
            </w:tcMar>
            <w:vAlign w:val="center"/>
          </w:tcPr>
          <w:p w14:paraId="3FE97A21" w14:textId="6D0BBF1A" w:rsidR="0681210D" w:rsidRDefault="0681210D" w:rsidP="0681210D">
            <w:pPr>
              <w:spacing w:after="0"/>
              <w:jc w:val="center"/>
              <w:rPr>
                <w:rFonts w:ascii="Verdana" w:eastAsia="Verdana" w:hAnsi="Verdana" w:cs="Verdana"/>
                <w:color w:val="000000" w:themeColor="text1"/>
                <w:sz w:val="16"/>
                <w:szCs w:val="16"/>
              </w:rPr>
            </w:pPr>
            <w:r w:rsidRPr="0681210D">
              <w:rPr>
                <w:rFonts w:ascii="Verdana" w:eastAsia="Verdana" w:hAnsi="Verdana" w:cs="Verdana"/>
                <w:b/>
                <w:bCs/>
                <w:color w:val="000000" w:themeColor="text1"/>
                <w:sz w:val="16"/>
                <w:szCs w:val="16"/>
              </w:rPr>
              <w:t>VERSIÓN</w:t>
            </w:r>
          </w:p>
        </w:tc>
        <w:tc>
          <w:tcPr>
            <w:tcW w:w="822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45" w:type="dxa"/>
              <w:left w:w="105" w:type="dxa"/>
              <w:bottom w:w="45" w:type="dxa"/>
              <w:right w:w="105" w:type="dxa"/>
            </w:tcMar>
            <w:vAlign w:val="center"/>
          </w:tcPr>
          <w:p w14:paraId="24141750" w14:textId="7E499989" w:rsidR="0681210D" w:rsidRDefault="0681210D" w:rsidP="0681210D">
            <w:pPr>
              <w:spacing w:after="0"/>
              <w:jc w:val="center"/>
              <w:rPr>
                <w:rFonts w:ascii="Verdana" w:eastAsia="Verdana" w:hAnsi="Verdana" w:cs="Verdana"/>
                <w:color w:val="000000" w:themeColor="text1"/>
                <w:sz w:val="16"/>
                <w:szCs w:val="16"/>
              </w:rPr>
            </w:pPr>
            <w:r w:rsidRPr="0681210D">
              <w:rPr>
                <w:rFonts w:ascii="Verdana" w:eastAsia="Verdana" w:hAnsi="Verdana" w:cs="Verdana"/>
                <w:b/>
                <w:bCs/>
                <w:color w:val="000000" w:themeColor="text1"/>
                <w:sz w:val="16"/>
                <w:szCs w:val="16"/>
              </w:rPr>
              <w:t>DESCRIPCIÓN DEL CAMBIO</w:t>
            </w:r>
          </w:p>
        </w:tc>
      </w:tr>
      <w:tr w:rsidR="0681210D" w14:paraId="41FAD5BF" w14:textId="77777777" w:rsidTr="60AE9E18">
        <w:trPr>
          <w:trHeight w:val="3975"/>
        </w:trPr>
        <w:tc>
          <w:tcPr>
            <w:tcW w:w="141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14:paraId="31AAC192" w14:textId="792EA339" w:rsidR="0681210D" w:rsidRDefault="0681210D" w:rsidP="0681210D">
            <w:pPr>
              <w:spacing w:after="0"/>
              <w:jc w:val="center"/>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12/06/2026</w:t>
            </w:r>
          </w:p>
        </w:tc>
        <w:tc>
          <w:tcPr>
            <w:tcW w:w="114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14:paraId="1900E6EC" w14:textId="4570988D" w:rsidR="0681210D" w:rsidRDefault="0681210D" w:rsidP="0681210D">
            <w:pPr>
              <w:spacing w:after="0"/>
              <w:jc w:val="center"/>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0</w:t>
            </w:r>
          </w:p>
        </w:tc>
        <w:tc>
          <w:tcPr>
            <w:tcW w:w="8220" w:type="dxa"/>
            <w:tcBorders>
              <w:top w:val="single" w:sz="6" w:space="0" w:color="auto"/>
              <w:left w:val="single" w:sz="6" w:space="0" w:color="auto"/>
              <w:bottom w:val="single" w:sz="6" w:space="0" w:color="auto"/>
              <w:right w:val="single" w:sz="6" w:space="0" w:color="auto"/>
            </w:tcBorders>
            <w:vAlign w:val="center"/>
          </w:tcPr>
          <w:p w14:paraId="1B48AEDD" w14:textId="71EEAD19" w:rsidR="0681210D" w:rsidRDefault="0681210D" w:rsidP="0681210D">
            <w:pPr>
              <w:spacing w:after="0"/>
              <w:jc w:val="both"/>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Primera versión del documento para el nuevo mapa de procesos.</w:t>
            </w:r>
          </w:p>
          <w:p w14:paraId="0F39BFA2" w14:textId="7CC257DC" w:rsidR="0681210D" w:rsidRDefault="0159FDEF" w:rsidP="0681210D">
            <w:pPr>
              <w:spacing w:after="0"/>
              <w:jc w:val="both"/>
            </w:pPr>
            <w:r w:rsidRPr="60AE9E18">
              <w:rPr>
                <w:rFonts w:ascii="Verdana" w:eastAsia="Verdana" w:hAnsi="Verdana" w:cs="Verdana"/>
                <w:color w:val="000000" w:themeColor="text1"/>
                <w:sz w:val="16"/>
                <w:szCs w:val="16"/>
              </w:rPr>
              <w:t>Código anterior: D</w:t>
            </w:r>
            <w:r w:rsidR="3399687D" w:rsidRPr="60AE9E18">
              <w:rPr>
                <w:rFonts w:ascii="Verdana" w:eastAsia="Verdana" w:hAnsi="Verdana" w:cs="Verdana"/>
                <w:color w:val="000000" w:themeColor="text1"/>
                <w:sz w:val="16"/>
                <w:szCs w:val="16"/>
              </w:rPr>
              <w:t>M-</w:t>
            </w:r>
            <w:r w:rsidRPr="60AE9E18">
              <w:rPr>
                <w:rFonts w:ascii="Verdana" w:eastAsia="Verdana" w:hAnsi="Verdana" w:cs="Verdana"/>
                <w:color w:val="000000" w:themeColor="text1"/>
                <w:sz w:val="16"/>
                <w:szCs w:val="16"/>
              </w:rPr>
              <w:t>PR-01</w:t>
            </w:r>
            <w:r w:rsidR="1D25F289" w:rsidRPr="60AE9E18">
              <w:rPr>
                <w:rFonts w:ascii="Verdana" w:eastAsia="Verdana" w:hAnsi="Verdana" w:cs="Verdana"/>
                <w:color w:val="000000" w:themeColor="text1"/>
                <w:sz w:val="16"/>
                <w:szCs w:val="16"/>
              </w:rPr>
              <w:t>6</w:t>
            </w:r>
            <w:r w:rsidR="5456F09A" w:rsidRPr="60AE9E18">
              <w:rPr>
                <w:rFonts w:ascii="Verdana" w:eastAsia="Verdana" w:hAnsi="Verdana" w:cs="Verdana"/>
                <w:color w:val="000000" w:themeColor="text1"/>
                <w:sz w:val="16"/>
                <w:szCs w:val="16"/>
              </w:rPr>
              <w:t>. V0</w:t>
            </w:r>
          </w:p>
          <w:p w14:paraId="6F7A7CA4" w14:textId="2B491F13" w:rsidR="0681210D" w:rsidRDefault="0681210D" w:rsidP="0681210D">
            <w:pPr>
              <w:spacing w:after="0"/>
              <w:jc w:val="both"/>
              <w:rPr>
                <w:rFonts w:ascii="Verdana" w:eastAsia="Verdana" w:hAnsi="Verdana" w:cs="Verdana"/>
                <w:color w:val="000000" w:themeColor="text1"/>
                <w:sz w:val="16"/>
                <w:szCs w:val="16"/>
              </w:rPr>
            </w:pPr>
          </w:p>
          <w:p w14:paraId="33C50B0C" w14:textId="5A82A8E4" w:rsidR="0681210D" w:rsidRDefault="0681210D" w:rsidP="0681210D">
            <w:pPr>
              <w:spacing w:after="0"/>
              <w:jc w:val="both"/>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1ED36273" w14:textId="16940E13" w:rsidR="0681210D" w:rsidRDefault="0681210D" w:rsidP="0681210D">
            <w:pPr>
              <w:spacing w:after="0"/>
              <w:jc w:val="both"/>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 xml:space="preserve"> </w:t>
            </w: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994"/>
              <w:gridCol w:w="3994"/>
            </w:tblGrid>
            <w:tr w:rsidR="0681210D" w14:paraId="002D3077" w14:textId="77777777" w:rsidTr="0681210D">
              <w:trPr>
                <w:trHeight w:val="285"/>
              </w:trPr>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06E19100" w14:textId="0B0F81D1" w:rsidR="0681210D" w:rsidRDefault="0681210D" w:rsidP="0681210D">
                  <w:pPr>
                    <w:jc w:val="center"/>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REVISÓ</w:t>
                  </w:r>
                </w:p>
              </w:tc>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0B414C68" w14:textId="2CCF435E" w:rsidR="0681210D" w:rsidRDefault="0681210D" w:rsidP="0681210D">
                  <w:pPr>
                    <w:jc w:val="center"/>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APROBÓ</w:t>
                  </w:r>
                </w:p>
              </w:tc>
            </w:tr>
            <w:tr w:rsidR="0681210D" w14:paraId="51740230" w14:textId="77777777" w:rsidTr="0681210D">
              <w:trPr>
                <w:trHeight w:val="285"/>
              </w:trPr>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2107BE4C" w14:textId="73D1AD05" w:rsidR="6BA80A0D" w:rsidRDefault="6BA80A0D" w:rsidP="0681210D">
                  <w:pPr>
                    <w:jc w:val="both"/>
                    <w:rPr>
                      <w:rFonts w:ascii="Verdana" w:eastAsia="Verdana" w:hAnsi="Verdana" w:cs="Verdana"/>
                      <w:sz w:val="16"/>
                      <w:szCs w:val="16"/>
                    </w:rPr>
                  </w:pPr>
                  <w:r w:rsidRPr="0681210D">
                    <w:rPr>
                      <w:rFonts w:ascii="Verdana" w:eastAsia="Verdana" w:hAnsi="Verdana" w:cs="Verdana"/>
                      <w:color w:val="000000" w:themeColor="text1"/>
                      <w:sz w:val="16"/>
                      <w:szCs w:val="16"/>
                    </w:rPr>
                    <w:t>CARLOS ANDRÉS ARÉVALO PÉREZ</w:t>
                  </w:r>
                </w:p>
                <w:p w14:paraId="436B7CFC" w14:textId="6011DC79" w:rsidR="6BA80A0D" w:rsidRDefault="6BA80A0D" w:rsidP="0681210D">
                  <w:pPr>
                    <w:jc w:val="both"/>
                    <w:rPr>
                      <w:rFonts w:ascii="Verdana" w:eastAsia="Verdana" w:hAnsi="Verdana" w:cs="Verdana"/>
                      <w:sz w:val="16"/>
                      <w:szCs w:val="16"/>
                    </w:rPr>
                  </w:pPr>
                  <w:r w:rsidRPr="0681210D">
                    <w:rPr>
                      <w:rFonts w:ascii="Verdana" w:eastAsia="Verdana" w:hAnsi="Verdana" w:cs="Verdana"/>
                      <w:color w:val="000000" w:themeColor="text1"/>
                      <w:sz w:val="16"/>
                      <w:szCs w:val="16"/>
                    </w:rPr>
                    <w:t>Cargo: Director (a) de Productividad y Competitividad</w:t>
                  </w:r>
                </w:p>
                <w:p w14:paraId="4542E00B" w14:textId="06D99D81" w:rsidR="0681210D" w:rsidRDefault="0681210D" w:rsidP="0681210D">
                  <w:pPr>
                    <w:jc w:val="both"/>
                    <w:rPr>
                      <w:rFonts w:ascii="Verdana" w:eastAsia="Verdana" w:hAnsi="Verdana" w:cs="Verdana"/>
                      <w:color w:val="000000" w:themeColor="text1"/>
                      <w:sz w:val="16"/>
                      <w:szCs w:val="16"/>
                    </w:rPr>
                  </w:pPr>
                </w:p>
                <w:p w14:paraId="430E086F" w14:textId="6EB1BEC7" w:rsidR="0681210D" w:rsidRDefault="0681210D" w:rsidP="0681210D">
                  <w:pPr>
                    <w:jc w:val="both"/>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MANUELA MIRANDA CASTRILLÓN</w:t>
                  </w:r>
                </w:p>
                <w:p w14:paraId="0D4D549E" w14:textId="1A728007" w:rsidR="0681210D" w:rsidRDefault="0681210D" w:rsidP="0681210D">
                  <w:pPr>
                    <w:jc w:val="both"/>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Cargo: Jefe Oficina Asesora de Planeación Sectorial</w:t>
                  </w:r>
                </w:p>
              </w:tc>
              <w:tc>
                <w:tcPr>
                  <w:tcW w:w="4005" w:type="dxa"/>
                  <w:tcBorders>
                    <w:top w:val="single" w:sz="6" w:space="0" w:color="auto"/>
                    <w:left w:val="single" w:sz="6" w:space="0" w:color="auto"/>
                    <w:bottom w:val="single" w:sz="6" w:space="0" w:color="auto"/>
                    <w:right w:val="single" w:sz="6" w:space="0" w:color="auto"/>
                  </w:tcBorders>
                  <w:tcMar>
                    <w:left w:w="105" w:type="dxa"/>
                    <w:right w:w="105" w:type="dxa"/>
                  </w:tcMar>
                </w:tcPr>
                <w:p w14:paraId="54504656" w14:textId="73D1AD05" w:rsidR="0359864C" w:rsidRDefault="0359864C" w:rsidP="0681210D">
                  <w:pPr>
                    <w:jc w:val="both"/>
                    <w:rPr>
                      <w:rFonts w:ascii="Verdana" w:eastAsia="Verdana" w:hAnsi="Verdana" w:cs="Verdana"/>
                      <w:sz w:val="16"/>
                      <w:szCs w:val="16"/>
                    </w:rPr>
                  </w:pPr>
                  <w:r w:rsidRPr="0681210D">
                    <w:rPr>
                      <w:rFonts w:ascii="Verdana" w:eastAsia="Verdana" w:hAnsi="Verdana" w:cs="Verdana"/>
                      <w:color w:val="000000" w:themeColor="text1"/>
                      <w:sz w:val="16"/>
                      <w:szCs w:val="16"/>
                    </w:rPr>
                    <w:t>CARLOS ANDRÉS ARÉVALO PÉREZ</w:t>
                  </w:r>
                </w:p>
                <w:p w14:paraId="60D3E19A" w14:textId="6011DC79" w:rsidR="0359864C" w:rsidRDefault="0359864C" w:rsidP="0681210D">
                  <w:pPr>
                    <w:jc w:val="both"/>
                    <w:rPr>
                      <w:rFonts w:ascii="Verdana" w:eastAsia="Verdana" w:hAnsi="Verdana" w:cs="Verdana"/>
                      <w:sz w:val="16"/>
                      <w:szCs w:val="16"/>
                    </w:rPr>
                  </w:pPr>
                  <w:r w:rsidRPr="0681210D">
                    <w:rPr>
                      <w:rFonts w:ascii="Verdana" w:eastAsia="Verdana" w:hAnsi="Verdana" w:cs="Verdana"/>
                      <w:color w:val="000000" w:themeColor="text1"/>
                      <w:sz w:val="16"/>
                      <w:szCs w:val="16"/>
                    </w:rPr>
                    <w:t>Cargo: Director (a) de Productividad y Competitividad</w:t>
                  </w:r>
                </w:p>
                <w:p w14:paraId="551332D0" w14:textId="251E4D7C" w:rsidR="0681210D" w:rsidRDefault="0681210D" w:rsidP="0681210D">
                  <w:pPr>
                    <w:jc w:val="both"/>
                    <w:rPr>
                      <w:rFonts w:ascii="Verdana" w:eastAsia="Verdana" w:hAnsi="Verdana" w:cs="Verdana"/>
                      <w:color w:val="000000" w:themeColor="text1"/>
                      <w:sz w:val="16"/>
                      <w:szCs w:val="16"/>
                    </w:rPr>
                  </w:pPr>
                </w:p>
              </w:tc>
            </w:tr>
          </w:tbl>
          <w:p w14:paraId="09858554" w14:textId="0CBF7805" w:rsidR="0681210D" w:rsidRDefault="0681210D" w:rsidP="0681210D">
            <w:pPr>
              <w:spacing w:after="0"/>
              <w:jc w:val="both"/>
              <w:rPr>
                <w:rFonts w:ascii="Verdana" w:eastAsia="Verdana" w:hAnsi="Verdana" w:cs="Verdana"/>
                <w:color w:val="000000" w:themeColor="text1"/>
                <w:sz w:val="16"/>
                <w:szCs w:val="16"/>
              </w:rPr>
            </w:pPr>
            <w:r w:rsidRPr="0681210D">
              <w:rPr>
                <w:rFonts w:ascii="Verdana" w:eastAsia="Verdana" w:hAnsi="Verdana" w:cs="Verdana"/>
                <w:color w:val="000000" w:themeColor="text1"/>
                <w:sz w:val="16"/>
                <w:szCs w:val="16"/>
              </w:rPr>
              <w:t xml:space="preserve"> Desde la OAPS se asegura que el contenido corresponde a la última versión vigente en ISOlución al momento de la migración a MIOsoft.</w:t>
            </w:r>
          </w:p>
        </w:tc>
      </w:tr>
    </w:tbl>
    <w:p w14:paraId="428F1053" w14:textId="24322EFB"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60AE9E18">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60AE9E18">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61202DE4" w:rsidR="172D2D76" w:rsidRPr="00666AB9" w:rsidRDefault="663DA248" w:rsidP="60AE9E18">
            <w:pPr>
              <w:jc w:val="both"/>
              <w:rPr>
                <w:rFonts w:ascii="Verdana" w:hAnsi="Verdana"/>
                <w:sz w:val="16"/>
                <w:szCs w:val="16"/>
              </w:rPr>
            </w:pPr>
            <w:r w:rsidRPr="60AE9E18">
              <w:rPr>
                <w:rFonts w:ascii="Verdana" w:hAnsi="Verdana"/>
                <w:sz w:val="16"/>
                <w:szCs w:val="16"/>
              </w:rPr>
              <w:t>Andres</w:t>
            </w:r>
            <w:r w:rsidR="424A61DC" w:rsidRPr="60AE9E18">
              <w:rPr>
                <w:rFonts w:ascii="Verdana" w:hAnsi="Verdana"/>
                <w:sz w:val="16"/>
                <w:szCs w:val="16"/>
              </w:rPr>
              <w:t xml:space="preserve"> Torres</w:t>
            </w:r>
            <w:r w:rsidR="4EBA7EA9" w:rsidRPr="60AE9E18">
              <w:rPr>
                <w:rFonts w:ascii="Verdana" w:hAnsi="Verdana"/>
                <w:sz w:val="16"/>
                <w:szCs w:val="16"/>
              </w:rPr>
              <w:t xml:space="preserve"> Romero</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60AE9E18">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57F8B433" w:rsidP="60AE9E18">
            <w:pPr>
              <w:jc w:val="both"/>
              <w:rPr>
                <w:rFonts w:ascii="Verdana" w:hAnsi="Verdana"/>
                <w:sz w:val="16"/>
                <w:szCs w:val="16"/>
              </w:rPr>
            </w:pPr>
            <w:r w:rsidRPr="60AE9E18">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F2B7C" w14:textId="77777777" w:rsidR="00A9426E" w:rsidRDefault="00A9426E" w:rsidP="00FF09A0">
      <w:pPr>
        <w:spacing w:after="0" w:line="240" w:lineRule="auto"/>
      </w:pPr>
      <w:r>
        <w:separator/>
      </w:r>
    </w:p>
  </w:endnote>
  <w:endnote w:type="continuationSeparator" w:id="0">
    <w:p w14:paraId="2182751B" w14:textId="77777777" w:rsidR="00A9426E" w:rsidRDefault="00A9426E"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68D05" w14:textId="77777777" w:rsidR="00A9426E" w:rsidRDefault="00A9426E" w:rsidP="00FF09A0">
      <w:pPr>
        <w:spacing w:after="0" w:line="240" w:lineRule="auto"/>
      </w:pPr>
      <w:r>
        <w:separator/>
      </w:r>
    </w:p>
  </w:footnote>
  <w:footnote w:type="continuationSeparator" w:id="0">
    <w:p w14:paraId="0DA97B75" w14:textId="77777777" w:rsidR="00A9426E" w:rsidRDefault="00A9426E"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681210D">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221EBA57"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5A7D0E" w:rsidRPr="005A7D0E">
            <w:rPr>
              <w:rFonts w:ascii="Verdana" w:eastAsia="Arial" w:hAnsi="Verdana" w:cs="Arial"/>
              <w:b/>
              <w:color w:val="000000" w:themeColor="text1"/>
              <w:sz w:val="18"/>
              <w:szCs w:val="18"/>
            </w:rPr>
            <w:t>Diseño de instrumentos para el desarrollo inclusivo y cierre de brechas</w:t>
          </w:r>
        </w:p>
      </w:tc>
    </w:tr>
    <w:tr w:rsidR="618C038B" w:rsidRPr="00666AB9" w14:paraId="2E987635" w14:textId="77777777" w:rsidTr="0681210D">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385769EA" w:rsidR="4F8B75BB" w:rsidRPr="00666AB9" w:rsidRDefault="003821D0" w:rsidP="00F51B42">
          <w:pPr>
            <w:spacing w:after="0" w:line="240" w:lineRule="auto"/>
            <w:jc w:val="center"/>
            <w:rPr>
              <w:rFonts w:ascii="Verdana" w:eastAsia="Arial" w:hAnsi="Verdana" w:cs="Arial"/>
              <w:b/>
              <w:bCs/>
              <w:color w:val="000000" w:themeColor="text1"/>
              <w:sz w:val="24"/>
              <w:szCs w:val="24"/>
            </w:rPr>
          </w:pPr>
          <w:r w:rsidRPr="003821D0">
            <w:rPr>
              <w:rFonts w:ascii="Verdana" w:eastAsia="Arial" w:hAnsi="Verdana" w:cs="Arial"/>
              <w:b/>
              <w:bCs/>
              <w:color w:val="000000" w:themeColor="text1"/>
            </w:rPr>
            <w:t>DISEÑO, FORMULACIÓN Y ADOPCIÓN DE INSTRUMENTOS E INCENTIVOS DE FOMENTO Y PROMOCIÓN ENFOCADO A LOS SECTORES PRODUCTIVOS</w:t>
          </w:r>
        </w:p>
      </w:tc>
    </w:tr>
    <w:tr w:rsidR="00666AB9" w:rsidRPr="00666AB9" w14:paraId="3D9C8ACF" w14:textId="77777777" w:rsidTr="0681210D">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5E4B41F0" w:rsidR="618C038B" w:rsidRPr="00666AB9" w:rsidRDefault="0681210D" w:rsidP="618C038B">
          <w:pPr>
            <w:spacing w:after="0"/>
            <w:rPr>
              <w:rFonts w:ascii="Verdana" w:eastAsia="Arial" w:hAnsi="Verdana" w:cs="Arial"/>
              <w:color w:val="000000" w:themeColor="text1"/>
              <w:sz w:val="16"/>
              <w:szCs w:val="16"/>
            </w:rPr>
          </w:pPr>
          <w:r w:rsidRPr="0681210D">
            <w:rPr>
              <w:rFonts w:ascii="Verdana" w:eastAsia="Arial" w:hAnsi="Verdana" w:cs="Arial"/>
              <w:color w:val="000000" w:themeColor="text1"/>
              <w:sz w:val="16"/>
              <w:szCs w:val="16"/>
            </w:rPr>
            <w:t>DI-PR-004</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5619659E" w:rsidR="618C038B" w:rsidRPr="00666AB9" w:rsidRDefault="0681210D" w:rsidP="0681210D">
          <w:pPr>
            <w:spacing w:after="0"/>
          </w:pPr>
          <w:r w:rsidRPr="0681210D">
            <w:rPr>
              <w:rFonts w:ascii="Verdana" w:eastAsia="Arial" w:hAnsi="Verdana" w:cs="Arial"/>
              <w:color w:val="000000" w:themeColor="text1"/>
              <w:sz w:val="16"/>
              <w:szCs w:val="16"/>
            </w:rPr>
            <w:t>12/06/2026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intelligence2.xml><?xml version="1.0" encoding="utf-8"?>
<int2:intelligence xmlns:int2="http://schemas.microsoft.com/office/intelligence/2020/intelligence" xmlns:oel="http://schemas.microsoft.com/office/2019/extlst">
  <int2:observations>
    <int2:bookmark int2:bookmarkName="_Int_WFIoRjDc" int2:invalidationBookmarkName="" int2:hashCode="q1DE0bo1hFGxHL" int2:id="M0yAleS5">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C7F6AC4E"/>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13"/>
  </w:num>
  <w:num w:numId="2" w16cid:durableId="1155874718">
    <w:abstractNumId w:val="4"/>
  </w:num>
  <w:num w:numId="3" w16cid:durableId="657195520">
    <w:abstractNumId w:val="1"/>
  </w:num>
  <w:num w:numId="4" w16cid:durableId="1063330220">
    <w:abstractNumId w:val="8"/>
  </w:num>
  <w:num w:numId="5" w16cid:durableId="684210687">
    <w:abstractNumId w:val="12"/>
  </w:num>
  <w:num w:numId="6" w16cid:durableId="1156457376">
    <w:abstractNumId w:val="2"/>
  </w:num>
  <w:num w:numId="7" w16cid:durableId="1425149593">
    <w:abstractNumId w:val="0"/>
  </w:num>
  <w:num w:numId="8" w16cid:durableId="1063136501">
    <w:abstractNumId w:val="3"/>
  </w:num>
  <w:num w:numId="9" w16cid:durableId="1180696899">
    <w:abstractNumId w:val="9"/>
  </w:num>
  <w:num w:numId="10" w16cid:durableId="586117036">
    <w:abstractNumId w:val="5"/>
  </w:num>
  <w:num w:numId="11" w16cid:durableId="1248465957">
    <w:abstractNumId w:val="10"/>
  </w:num>
  <w:num w:numId="12" w16cid:durableId="153228614">
    <w:abstractNumId w:val="7"/>
  </w:num>
  <w:num w:numId="13" w16cid:durableId="1113599671">
    <w:abstractNumId w:val="6"/>
  </w:num>
  <w:num w:numId="14" w16cid:durableId="8030823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458A3"/>
    <w:rsid w:val="00047179"/>
    <w:rsid w:val="00081E30"/>
    <w:rsid w:val="000A2345"/>
    <w:rsid w:val="000A6C04"/>
    <w:rsid w:val="000B4925"/>
    <w:rsid w:val="000B497A"/>
    <w:rsid w:val="000E5FFE"/>
    <w:rsid w:val="000F1080"/>
    <w:rsid w:val="00111E13"/>
    <w:rsid w:val="0012364B"/>
    <w:rsid w:val="00125C53"/>
    <w:rsid w:val="00136A11"/>
    <w:rsid w:val="0014481D"/>
    <w:rsid w:val="001559E4"/>
    <w:rsid w:val="001778FB"/>
    <w:rsid w:val="001C5FBA"/>
    <w:rsid w:val="001E225D"/>
    <w:rsid w:val="001E7211"/>
    <w:rsid w:val="00206725"/>
    <w:rsid w:val="00223AA5"/>
    <w:rsid w:val="00237C40"/>
    <w:rsid w:val="0024300F"/>
    <w:rsid w:val="0024690F"/>
    <w:rsid w:val="002609A3"/>
    <w:rsid w:val="0026414F"/>
    <w:rsid w:val="00264AD1"/>
    <w:rsid w:val="00266ADA"/>
    <w:rsid w:val="00274802"/>
    <w:rsid w:val="00274A63"/>
    <w:rsid w:val="00276ADA"/>
    <w:rsid w:val="00283381"/>
    <w:rsid w:val="0029132E"/>
    <w:rsid w:val="00291CA0"/>
    <w:rsid w:val="002931C7"/>
    <w:rsid w:val="00293CEB"/>
    <w:rsid w:val="00295947"/>
    <w:rsid w:val="002A0289"/>
    <w:rsid w:val="002B1323"/>
    <w:rsid w:val="002B6C8B"/>
    <w:rsid w:val="002C3BD4"/>
    <w:rsid w:val="002D2028"/>
    <w:rsid w:val="002E3182"/>
    <w:rsid w:val="002E6474"/>
    <w:rsid w:val="002F0F53"/>
    <w:rsid w:val="002F5FEB"/>
    <w:rsid w:val="00300460"/>
    <w:rsid w:val="00301C99"/>
    <w:rsid w:val="003033FD"/>
    <w:rsid w:val="003045CB"/>
    <w:rsid w:val="00313C84"/>
    <w:rsid w:val="00330829"/>
    <w:rsid w:val="00337D73"/>
    <w:rsid w:val="003471BC"/>
    <w:rsid w:val="003545C9"/>
    <w:rsid w:val="003644BD"/>
    <w:rsid w:val="00373A1A"/>
    <w:rsid w:val="003821D0"/>
    <w:rsid w:val="003823B7"/>
    <w:rsid w:val="003A1051"/>
    <w:rsid w:val="003B0ABE"/>
    <w:rsid w:val="003B7177"/>
    <w:rsid w:val="003C136A"/>
    <w:rsid w:val="003F0131"/>
    <w:rsid w:val="00400C58"/>
    <w:rsid w:val="00403988"/>
    <w:rsid w:val="00416D2C"/>
    <w:rsid w:val="00425E40"/>
    <w:rsid w:val="00454302"/>
    <w:rsid w:val="004673F5"/>
    <w:rsid w:val="004A3BE9"/>
    <w:rsid w:val="004A4A47"/>
    <w:rsid w:val="004B0069"/>
    <w:rsid w:val="004B7F25"/>
    <w:rsid w:val="004E73E5"/>
    <w:rsid w:val="004F2A29"/>
    <w:rsid w:val="004F67A4"/>
    <w:rsid w:val="004F799A"/>
    <w:rsid w:val="005034CA"/>
    <w:rsid w:val="00522358"/>
    <w:rsid w:val="0052470B"/>
    <w:rsid w:val="0053417C"/>
    <w:rsid w:val="00535FDD"/>
    <w:rsid w:val="00570D5D"/>
    <w:rsid w:val="00573D13"/>
    <w:rsid w:val="00580F94"/>
    <w:rsid w:val="005832CD"/>
    <w:rsid w:val="00584585"/>
    <w:rsid w:val="00590CEF"/>
    <w:rsid w:val="00591941"/>
    <w:rsid w:val="005970E7"/>
    <w:rsid w:val="005A0CE9"/>
    <w:rsid w:val="005A6B66"/>
    <w:rsid w:val="005A7D0E"/>
    <w:rsid w:val="005B5CEB"/>
    <w:rsid w:val="005B6577"/>
    <w:rsid w:val="005E25C7"/>
    <w:rsid w:val="005F3247"/>
    <w:rsid w:val="00601069"/>
    <w:rsid w:val="006165B0"/>
    <w:rsid w:val="006169FD"/>
    <w:rsid w:val="00616F6E"/>
    <w:rsid w:val="00627E8E"/>
    <w:rsid w:val="00632C3A"/>
    <w:rsid w:val="006456A3"/>
    <w:rsid w:val="0066027D"/>
    <w:rsid w:val="00666AB9"/>
    <w:rsid w:val="00684262"/>
    <w:rsid w:val="0069702B"/>
    <w:rsid w:val="006A3D0D"/>
    <w:rsid w:val="006A684E"/>
    <w:rsid w:val="006B12B9"/>
    <w:rsid w:val="006B1F16"/>
    <w:rsid w:val="006C52F0"/>
    <w:rsid w:val="006D1AB7"/>
    <w:rsid w:val="006E1279"/>
    <w:rsid w:val="006E1B3F"/>
    <w:rsid w:val="006E385E"/>
    <w:rsid w:val="006F0A35"/>
    <w:rsid w:val="006F3D2D"/>
    <w:rsid w:val="007041C5"/>
    <w:rsid w:val="00705219"/>
    <w:rsid w:val="007116CB"/>
    <w:rsid w:val="007124C9"/>
    <w:rsid w:val="00713034"/>
    <w:rsid w:val="007255D5"/>
    <w:rsid w:val="0072655E"/>
    <w:rsid w:val="007341F5"/>
    <w:rsid w:val="007434F2"/>
    <w:rsid w:val="00747263"/>
    <w:rsid w:val="007539E8"/>
    <w:rsid w:val="007558EC"/>
    <w:rsid w:val="00757FF1"/>
    <w:rsid w:val="007670FA"/>
    <w:rsid w:val="007758F6"/>
    <w:rsid w:val="00791C7C"/>
    <w:rsid w:val="00792E1F"/>
    <w:rsid w:val="00794CE3"/>
    <w:rsid w:val="0079534A"/>
    <w:rsid w:val="0079608A"/>
    <w:rsid w:val="007B4E62"/>
    <w:rsid w:val="007C3D27"/>
    <w:rsid w:val="007C4B85"/>
    <w:rsid w:val="007D3138"/>
    <w:rsid w:val="007D4902"/>
    <w:rsid w:val="007F5E8C"/>
    <w:rsid w:val="007F76CE"/>
    <w:rsid w:val="008034D9"/>
    <w:rsid w:val="0081086E"/>
    <w:rsid w:val="00817FB0"/>
    <w:rsid w:val="00823BA1"/>
    <w:rsid w:val="00851992"/>
    <w:rsid w:val="0087001D"/>
    <w:rsid w:val="00871CDE"/>
    <w:rsid w:val="00874AE0"/>
    <w:rsid w:val="00886EC1"/>
    <w:rsid w:val="00895E24"/>
    <w:rsid w:val="008974F0"/>
    <w:rsid w:val="008A0373"/>
    <w:rsid w:val="008A04F0"/>
    <w:rsid w:val="008A2B44"/>
    <w:rsid w:val="008B0C34"/>
    <w:rsid w:val="008B13FE"/>
    <w:rsid w:val="008F0A6E"/>
    <w:rsid w:val="00902397"/>
    <w:rsid w:val="0091085B"/>
    <w:rsid w:val="00925745"/>
    <w:rsid w:val="0093090C"/>
    <w:rsid w:val="00940BA8"/>
    <w:rsid w:val="00944BE9"/>
    <w:rsid w:val="00966188"/>
    <w:rsid w:val="00970821"/>
    <w:rsid w:val="00970E8B"/>
    <w:rsid w:val="00971C19"/>
    <w:rsid w:val="00972289"/>
    <w:rsid w:val="009745DB"/>
    <w:rsid w:val="009A0A14"/>
    <w:rsid w:val="009A384B"/>
    <w:rsid w:val="009B622A"/>
    <w:rsid w:val="009C21BB"/>
    <w:rsid w:val="009C4054"/>
    <w:rsid w:val="009C583C"/>
    <w:rsid w:val="009D19DD"/>
    <w:rsid w:val="009D2340"/>
    <w:rsid w:val="009D2E05"/>
    <w:rsid w:val="009E2B63"/>
    <w:rsid w:val="009E40B4"/>
    <w:rsid w:val="009E4885"/>
    <w:rsid w:val="00A02DE1"/>
    <w:rsid w:val="00A071D0"/>
    <w:rsid w:val="00A115BC"/>
    <w:rsid w:val="00A202A6"/>
    <w:rsid w:val="00A32148"/>
    <w:rsid w:val="00A35B13"/>
    <w:rsid w:val="00A656AB"/>
    <w:rsid w:val="00A70643"/>
    <w:rsid w:val="00A75D0E"/>
    <w:rsid w:val="00A770ED"/>
    <w:rsid w:val="00A808A4"/>
    <w:rsid w:val="00A9426E"/>
    <w:rsid w:val="00AD5DB2"/>
    <w:rsid w:val="00AD62FA"/>
    <w:rsid w:val="00AD6B3B"/>
    <w:rsid w:val="00AD7470"/>
    <w:rsid w:val="00AF2851"/>
    <w:rsid w:val="00AF3BAE"/>
    <w:rsid w:val="00B03F3B"/>
    <w:rsid w:val="00B07EC5"/>
    <w:rsid w:val="00B10731"/>
    <w:rsid w:val="00B2097D"/>
    <w:rsid w:val="00B2261A"/>
    <w:rsid w:val="00B23B66"/>
    <w:rsid w:val="00B30BB8"/>
    <w:rsid w:val="00B37A7C"/>
    <w:rsid w:val="00B472EC"/>
    <w:rsid w:val="00B639B7"/>
    <w:rsid w:val="00B679FA"/>
    <w:rsid w:val="00B72DE3"/>
    <w:rsid w:val="00B804CC"/>
    <w:rsid w:val="00B838E7"/>
    <w:rsid w:val="00BA3A6F"/>
    <w:rsid w:val="00BA58FB"/>
    <w:rsid w:val="00BA7FA5"/>
    <w:rsid w:val="00BB1B01"/>
    <w:rsid w:val="00BB4EAC"/>
    <w:rsid w:val="00C13001"/>
    <w:rsid w:val="00C17997"/>
    <w:rsid w:val="00C458C4"/>
    <w:rsid w:val="00C46177"/>
    <w:rsid w:val="00C63B16"/>
    <w:rsid w:val="00C71896"/>
    <w:rsid w:val="00C71CC6"/>
    <w:rsid w:val="00C729AD"/>
    <w:rsid w:val="00C75C52"/>
    <w:rsid w:val="00C823B2"/>
    <w:rsid w:val="00C843D5"/>
    <w:rsid w:val="00CA776F"/>
    <w:rsid w:val="00CC6239"/>
    <w:rsid w:val="00CD3C2F"/>
    <w:rsid w:val="00CE1614"/>
    <w:rsid w:val="00CF7141"/>
    <w:rsid w:val="00D04E96"/>
    <w:rsid w:val="00D102FF"/>
    <w:rsid w:val="00D10740"/>
    <w:rsid w:val="00D14EE3"/>
    <w:rsid w:val="00D22EBC"/>
    <w:rsid w:val="00D264EA"/>
    <w:rsid w:val="00D27F6A"/>
    <w:rsid w:val="00D30510"/>
    <w:rsid w:val="00D4353B"/>
    <w:rsid w:val="00D83BD2"/>
    <w:rsid w:val="00D84A11"/>
    <w:rsid w:val="00D8671B"/>
    <w:rsid w:val="00DA19DE"/>
    <w:rsid w:val="00E143A7"/>
    <w:rsid w:val="00E30AA0"/>
    <w:rsid w:val="00E32749"/>
    <w:rsid w:val="00E75BA3"/>
    <w:rsid w:val="00E8195D"/>
    <w:rsid w:val="00E87A9C"/>
    <w:rsid w:val="00E93440"/>
    <w:rsid w:val="00EA0826"/>
    <w:rsid w:val="00EA3C25"/>
    <w:rsid w:val="00EB1F45"/>
    <w:rsid w:val="00EE59E8"/>
    <w:rsid w:val="00EF41B9"/>
    <w:rsid w:val="00EF4DED"/>
    <w:rsid w:val="00F053F4"/>
    <w:rsid w:val="00F05E25"/>
    <w:rsid w:val="00F141C1"/>
    <w:rsid w:val="00F1461B"/>
    <w:rsid w:val="00F5171E"/>
    <w:rsid w:val="00F51B42"/>
    <w:rsid w:val="00F62291"/>
    <w:rsid w:val="00F74146"/>
    <w:rsid w:val="00F80BAE"/>
    <w:rsid w:val="00F80DFD"/>
    <w:rsid w:val="00F8253D"/>
    <w:rsid w:val="00F85B9C"/>
    <w:rsid w:val="00F91859"/>
    <w:rsid w:val="00FA52D3"/>
    <w:rsid w:val="00FB10E9"/>
    <w:rsid w:val="00FB4F47"/>
    <w:rsid w:val="00FB66F1"/>
    <w:rsid w:val="00FF09A0"/>
    <w:rsid w:val="0159FDEF"/>
    <w:rsid w:val="018CA9F9"/>
    <w:rsid w:val="03025665"/>
    <w:rsid w:val="0359864C"/>
    <w:rsid w:val="04441F26"/>
    <w:rsid w:val="04D217B4"/>
    <w:rsid w:val="05449E08"/>
    <w:rsid w:val="05EF89D6"/>
    <w:rsid w:val="0681210D"/>
    <w:rsid w:val="0693C35E"/>
    <w:rsid w:val="06C3AAEF"/>
    <w:rsid w:val="072224D9"/>
    <w:rsid w:val="08076320"/>
    <w:rsid w:val="086E4B25"/>
    <w:rsid w:val="08AE06DC"/>
    <w:rsid w:val="0C0406A4"/>
    <w:rsid w:val="0C28462F"/>
    <w:rsid w:val="0CFEA049"/>
    <w:rsid w:val="0D5B15C1"/>
    <w:rsid w:val="0E9604BD"/>
    <w:rsid w:val="10115D6A"/>
    <w:rsid w:val="113211A5"/>
    <w:rsid w:val="11F1AFF7"/>
    <w:rsid w:val="125B4C88"/>
    <w:rsid w:val="12A52BA0"/>
    <w:rsid w:val="144B8BB6"/>
    <w:rsid w:val="14885C67"/>
    <w:rsid w:val="15CBCC34"/>
    <w:rsid w:val="1656F042"/>
    <w:rsid w:val="16CBDAE7"/>
    <w:rsid w:val="172D2D76"/>
    <w:rsid w:val="1765057B"/>
    <w:rsid w:val="182A4A79"/>
    <w:rsid w:val="1950B524"/>
    <w:rsid w:val="1A21EA47"/>
    <w:rsid w:val="1A3A234F"/>
    <w:rsid w:val="1AC54CE4"/>
    <w:rsid w:val="1B1E02CE"/>
    <w:rsid w:val="1D083A95"/>
    <w:rsid w:val="1D25F289"/>
    <w:rsid w:val="1D337B73"/>
    <w:rsid w:val="1D896AF4"/>
    <w:rsid w:val="1F30721A"/>
    <w:rsid w:val="2184A1B6"/>
    <w:rsid w:val="228FE96D"/>
    <w:rsid w:val="229EEC18"/>
    <w:rsid w:val="22FD14A6"/>
    <w:rsid w:val="23555441"/>
    <w:rsid w:val="2442A08C"/>
    <w:rsid w:val="25192DC1"/>
    <w:rsid w:val="2768B74F"/>
    <w:rsid w:val="27F8E820"/>
    <w:rsid w:val="284199D7"/>
    <w:rsid w:val="2854E0ED"/>
    <w:rsid w:val="289671C6"/>
    <w:rsid w:val="28C2383C"/>
    <w:rsid w:val="29302830"/>
    <w:rsid w:val="2C090A7A"/>
    <w:rsid w:val="2C6C817D"/>
    <w:rsid w:val="2E1845F4"/>
    <w:rsid w:val="2E776B4D"/>
    <w:rsid w:val="2FB3EEF5"/>
    <w:rsid w:val="30C6FC70"/>
    <w:rsid w:val="315AF3EA"/>
    <w:rsid w:val="31A8E527"/>
    <w:rsid w:val="3354CF03"/>
    <w:rsid w:val="3399687D"/>
    <w:rsid w:val="34DB9BF9"/>
    <w:rsid w:val="34DFD2F2"/>
    <w:rsid w:val="36336C7C"/>
    <w:rsid w:val="36605729"/>
    <w:rsid w:val="369878EE"/>
    <w:rsid w:val="36B7430B"/>
    <w:rsid w:val="394CAF00"/>
    <w:rsid w:val="3AF127D7"/>
    <w:rsid w:val="3BF364D1"/>
    <w:rsid w:val="3CD592C4"/>
    <w:rsid w:val="3D7EB72E"/>
    <w:rsid w:val="3DB3A739"/>
    <w:rsid w:val="3E3B516F"/>
    <w:rsid w:val="3E3F23B5"/>
    <w:rsid w:val="3E4D6303"/>
    <w:rsid w:val="3E77FA6F"/>
    <w:rsid w:val="3F217540"/>
    <w:rsid w:val="3F2542B5"/>
    <w:rsid w:val="3F2B98A1"/>
    <w:rsid w:val="3F6CC534"/>
    <w:rsid w:val="3FE88C3E"/>
    <w:rsid w:val="424A61DC"/>
    <w:rsid w:val="430F6792"/>
    <w:rsid w:val="4357F5B5"/>
    <w:rsid w:val="44D1F083"/>
    <w:rsid w:val="4583C37A"/>
    <w:rsid w:val="45A2EE5F"/>
    <w:rsid w:val="46DE58CB"/>
    <w:rsid w:val="47C4D9F1"/>
    <w:rsid w:val="4A3C9590"/>
    <w:rsid w:val="4C492A46"/>
    <w:rsid w:val="4CB23A88"/>
    <w:rsid w:val="4CD7A511"/>
    <w:rsid w:val="4CFF98E9"/>
    <w:rsid w:val="4E344D70"/>
    <w:rsid w:val="4E796A5D"/>
    <w:rsid w:val="4EBA7EA9"/>
    <w:rsid w:val="4F8B75BB"/>
    <w:rsid w:val="51243D7A"/>
    <w:rsid w:val="51EA6BDB"/>
    <w:rsid w:val="520E9B56"/>
    <w:rsid w:val="521C4460"/>
    <w:rsid w:val="5277F7D7"/>
    <w:rsid w:val="537774CD"/>
    <w:rsid w:val="5456F09A"/>
    <w:rsid w:val="546C4893"/>
    <w:rsid w:val="54A06F63"/>
    <w:rsid w:val="5641D04C"/>
    <w:rsid w:val="56E193F9"/>
    <w:rsid w:val="57F8B433"/>
    <w:rsid w:val="5847038A"/>
    <w:rsid w:val="58EC7A23"/>
    <w:rsid w:val="58EF55B6"/>
    <w:rsid w:val="59559A9C"/>
    <w:rsid w:val="5965D629"/>
    <w:rsid w:val="59B13C85"/>
    <w:rsid w:val="59DAB562"/>
    <w:rsid w:val="5A49219B"/>
    <w:rsid w:val="5B699F93"/>
    <w:rsid w:val="5BE8E863"/>
    <w:rsid w:val="5C7A4201"/>
    <w:rsid w:val="5D77A161"/>
    <w:rsid w:val="5EF610E5"/>
    <w:rsid w:val="5F315C4B"/>
    <w:rsid w:val="6085C332"/>
    <w:rsid w:val="60AE9E18"/>
    <w:rsid w:val="61243E7E"/>
    <w:rsid w:val="61623DC9"/>
    <w:rsid w:val="618C038B"/>
    <w:rsid w:val="62B7A90C"/>
    <w:rsid w:val="6300F0DF"/>
    <w:rsid w:val="635B5BBB"/>
    <w:rsid w:val="6633B530"/>
    <w:rsid w:val="663DA248"/>
    <w:rsid w:val="684BBE75"/>
    <w:rsid w:val="688DFECF"/>
    <w:rsid w:val="692A7D21"/>
    <w:rsid w:val="69897072"/>
    <w:rsid w:val="6A4AC7BD"/>
    <w:rsid w:val="6B1EE735"/>
    <w:rsid w:val="6B8E22EF"/>
    <w:rsid w:val="6BA80A0D"/>
    <w:rsid w:val="6C397693"/>
    <w:rsid w:val="6C7C55B0"/>
    <w:rsid w:val="6D2411D6"/>
    <w:rsid w:val="6D2E2D03"/>
    <w:rsid w:val="6D71946D"/>
    <w:rsid w:val="6DC45E0A"/>
    <w:rsid w:val="6DEDE460"/>
    <w:rsid w:val="6F7E1E9B"/>
    <w:rsid w:val="7103B17B"/>
    <w:rsid w:val="722FB441"/>
    <w:rsid w:val="74B53838"/>
    <w:rsid w:val="7508E343"/>
    <w:rsid w:val="75D68CB6"/>
    <w:rsid w:val="765BC137"/>
    <w:rsid w:val="773DA012"/>
    <w:rsid w:val="77BF8195"/>
    <w:rsid w:val="77C129AD"/>
    <w:rsid w:val="786C06A1"/>
    <w:rsid w:val="78A6383A"/>
    <w:rsid w:val="79E60153"/>
    <w:rsid w:val="7A02D5BF"/>
    <w:rsid w:val="7AC0ADDA"/>
    <w:rsid w:val="7B55FD8D"/>
    <w:rsid w:val="7C18B79C"/>
    <w:rsid w:val="7F1AE148"/>
    <w:rsid w:val="7F56756C"/>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B1D8FA38-9134-410D-B23E-4407BFCE8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2118</Words>
  <Characters>11652</Characters>
  <Application>Microsoft Office Word</Application>
  <DocSecurity>0</DocSecurity>
  <Lines>97</Lines>
  <Paragraphs>27</Paragraphs>
  <ScaleCrop>false</ScaleCrop>
  <Company>Ministerio de Hacienda y Crédito Público</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Zulma Rubiela Garzón Novoa - Cont</cp:lastModifiedBy>
  <cp:revision>185</cp:revision>
  <dcterms:created xsi:type="dcterms:W3CDTF">2023-11-22T13:12:00Z</dcterms:created>
  <dcterms:modified xsi:type="dcterms:W3CDTF">2026-05-21T21:54:00Z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y fmtid="{D5CDD505-2E9C-101B-9397-08002B2CF9AE}" pid="7" name="Order">
    <vt:r8>16000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