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42E6EE2F" w14:textId="0F72C89D" w:rsidR="003033FD" w:rsidRDefault="00C75C52" w:rsidP="003033FD">
      <w:pPr>
        <w:spacing w:after="0" w:line="240" w:lineRule="auto"/>
        <w:jc w:val="both"/>
      </w:pPr>
      <w:r w:rsidRPr="280BA109">
        <w:rPr>
          <w:rFonts w:ascii="Verdana" w:hAnsi="Verdana" w:cs="Arial"/>
          <w:sz w:val="20"/>
          <w:szCs w:val="20"/>
        </w:rPr>
        <w:t>Diseñar, concertar, liderar, acompañar y evaluar, los instrumentos e incentivos de fomento y promoción que apliquen a las Micro, Pequeñas y Medianas Empresas a través de los planes y programas que correspondan.</w:t>
      </w:r>
    </w:p>
    <w:p w14:paraId="27D6F01F" w14:textId="3DDB698B" w:rsidR="280BA109" w:rsidRDefault="280BA109" w:rsidP="280BA109">
      <w:pPr>
        <w:spacing w:after="0" w:line="240" w:lineRule="auto"/>
        <w:jc w:val="both"/>
        <w:rPr>
          <w:rFonts w:ascii="Verdana" w:hAnsi="Verdana" w:cs="Arial"/>
          <w:sz w:val="20"/>
          <w:szCs w:val="20"/>
        </w:rPr>
      </w:pPr>
    </w:p>
    <w:p w14:paraId="591C4A77" w14:textId="77777777" w:rsidR="00C75C52" w:rsidRPr="00666AB9" w:rsidRDefault="00C75C52"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42D5FD70" w14:textId="323A6BEB" w:rsidR="003033FD" w:rsidRPr="00A35B13" w:rsidRDefault="00C75C52" w:rsidP="003033FD">
      <w:pPr>
        <w:spacing w:after="0" w:line="240" w:lineRule="auto"/>
        <w:jc w:val="both"/>
      </w:pPr>
      <w:r w:rsidRPr="280BA109">
        <w:rPr>
          <w:rFonts w:ascii="Verdana" w:hAnsi="Verdana" w:cs="Arial"/>
          <w:sz w:val="20"/>
          <w:szCs w:val="20"/>
        </w:rPr>
        <w:t>Aplica al Viceministerio de Desarrollo Empresarial y a la Dirección de Mipymes de la entidad. Inicia con el diseño de los instrumentos e incentivos correspondientes, continúa con su implementación y culmina con su evaluación.</w:t>
      </w:r>
      <w:r w:rsidR="00A35B13" w:rsidRPr="280BA109">
        <w:rPr>
          <w:rFonts w:ascii="Verdana" w:hAnsi="Verdana" w:cs="Arial"/>
          <w:sz w:val="20"/>
          <w:szCs w:val="20"/>
        </w:rPr>
        <w:t> </w:t>
      </w:r>
    </w:p>
    <w:p w14:paraId="25745191" w14:textId="442D56C5" w:rsidR="280BA109" w:rsidRDefault="280BA109" w:rsidP="280BA109">
      <w:pPr>
        <w:spacing w:after="0" w:line="240" w:lineRule="auto"/>
        <w:jc w:val="both"/>
        <w:rPr>
          <w:rFonts w:ascii="Verdana" w:hAnsi="Verdana" w:cs="Arial"/>
          <w:sz w:val="20"/>
          <w:szCs w:val="20"/>
        </w:rPr>
      </w:pPr>
    </w:p>
    <w:p w14:paraId="2F05E3E3" w14:textId="77777777" w:rsidR="00EA0826" w:rsidRPr="00666AB9" w:rsidRDefault="00EA0826" w:rsidP="003033FD">
      <w:pPr>
        <w:spacing w:after="0" w:line="240" w:lineRule="auto"/>
        <w:jc w:val="both"/>
        <w:rPr>
          <w:rFonts w:ascii="Verdana" w:hAnsi="Verdana" w:cs="Arial"/>
          <w:b/>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Pr="00666AB9" w:rsidRDefault="003033FD" w:rsidP="003033FD">
      <w:pPr>
        <w:spacing w:after="0" w:line="240" w:lineRule="auto"/>
        <w:jc w:val="both"/>
        <w:rPr>
          <w:rFonts w:ascii="Verdana" w:hAnsi="Verdana" w:cs="Arial"/>
          <w:b/>
          <w:sz w:val="20"/>
          <w:szCs w:val="20"/>
        </w:rPr>
      </w:pPr>
    </w:p>
    <w:p w14:paraId="4DF89B1B" w14:textId="77777777" w:rsidR="00F8253D" w:rsidRDefault="000F1080" w:rsidP="00B10731">
      <w:pPr>
        <w:spacing w:after="0" w:line="240" w:lineRule="auto"/>
        <w:jc w:val="both"/>
        <w:rPr>
          <w:rFonts w:ascii="Verdana" w:hAnsi="Verdana" w:cs="Arial"/>
          <w:sz w:val="20"/>
          <w:szCs w:val="20"/>
        </w:rPr>
      </w:pPr>
      <w:r w:rsidRPr="280BA109">
        <w:rPr>
          <w:rFonts w:ascii="Verdana" w:hAnsi="Verdana" w:cs="Arial"/>
          <w:sz w:val="20"/>
          <w:szCs w:val="20"/>
        </w:rPr>
        <w:t>DISEÑO</w:t>
      </w:r>
      <w:r w:rsidR="0029132E" w:rsidRPr="280BA109">
        <w:rPr>
          <w:rFonts w:ascii="Verdana" w:hAnsi="Verdana" w:cs="Arial"/>
          <w:sz w:val="20"/>
          <w:szCs w:val="20"/>
        </w:rPr>
        <w:t xml:space="preserve">: </w:t>
      </w:r>
      <w:r w:rsidR="00295947" w:rsidRPr="280BA109">
        <w:rPr>
          <w:rFonts w:ascii="Verdana" w:hAnsi="Verdana" w:cs="Arial"/>
          <w:sz w:val="20"/>
          <w:szCs w:val="20"/>
        </w:rPr>
        <w:t>Formulación de iniciativas para resolver los problemas y establecer nuevas soluciones con estructuras y estrategias adecuadas.</w:t>
      </w:r>
      <w:r>
        <w:br/>
      </w:r>
      <w:r>
        <w:br/>
      </w:r>
      <w:r w:rsidRPr="280BA109">
        <w:rPr>
          <w:rFonts w:ascii="Verdana" w:hAnsi="Verdana" w:cs="Arial"/>
          <w:sz w:val="20"/>
          <w:szCs w:val="20"/>
        </w:rPr>
        <w:t>FOMENTO</w:t>
      </w:r>
      <w:r w:rsidR="00400C58" w:rsidRPr="280BA109">
        <w:rPr>
          <w:rFonts w:ascii="Verdana" w:hAnsi="Verdana" w:cs="Arial"/>
          <w:sz w:val="20"/>
          <w:szCs w:val="20"/>
        </w:rPr>
        <w:t>: Acción de la administración consistente en promover, normalmente mediante incentivos económicos o fiscales, que los particulares realicen por sí mismos actividades consideradas de utilidad general.</w:t>
      </w:r>
      <w:r>
        <w:br/>
      </w:r>
      <w:r>
        <w:br/>
      </w:r>
      <w:r w:rsidRPr="280BA109">
        <w:rPr>
          <w:rFonts w:ascii="Verdana" w:hAnsi="Verdana" w:cs="Arial"/>
          <w:sz w:val="20"/>
          <w:szCs w:val="20"/>
        </w:rPr>
        <w:t>INSTRUMENTO DE FOMENTO Y PROMOCIÓN</w:t>
      </w:r>
      <w:r w:rsidR="00400C58" w:rsidRPr="280BA109">
        <w:rPr>
          <w:rFonts w:ascii="Verdana" w:hAnsi="Verdana" w:cs="Arial"/>
          <w:sz w:val="20"/>
          <w:szCs w:val="20"/>
        </w:rPr>
        <w:t>: Es el diseñado con el objeto de servir de medio para la implementación de programas, proyectos o actividades para la innovación a nivel de sector o región, los cuales pueden o no contar con recursos.</w:t>
      </w:r>
      <w:r>
        <w:br/>
      </w:r>
      <w:r>
        <w:br/>
      </w:r>
      <w:r w:rsidRPr="280BA109">
        <w:rPr>
          <w:rFonts w:ascii="Verdana" w:hAnsi="Verdana" w:cs="Arial"/>
          <w:sz w:val="20"/>
          <w:szCs w:val="20"/>
        </w:rPr>
        <w:t>INSTRUMENTOS ORGANIZATIVOS</w:t>
      </w:r>
      <w:r w:rsidR="00400C58" w:rsidRPr="280BA109">
        <w:rPr>
          <w:rFonts w:ascii="Verdana" w:hAnsi="Verdana" w:cs="Arial"/>
          <w:sz w:val="20"/>
          <w:szCs w:val="20"/>
        </w:rPr>
        <w:t xml:space="preserve">: </w:t>
      </w:r>
      <w:r w:rsidR="00A02DE1" w:rsidRPr="280BA109">
        <w:rPr>
          <w:rFonts w:ascii="Verdana" w:hAnsi="Verdana" w:cs="Arial"/>
          <w:sz w:val="20"/>
          <w:szCs w:val="20"/>
        </w:rPr>
        <w:t>Consideramos instrumentos organizativos a cualquier estructura pública o de naturaleza mixta que es creada - o modificada - para la acción política en un determinado sector o ámbito.</w:t>
      </w:r>
      <w:r>
        <w:br/>
      </w:r>
      <w:r>
        <w:br/>
      </w:r>
      <w:r w:rsidRPr="280BA109">
        <w:rPr>
          <w:rFonts w:ascii="Verdana" w:hAnsi="Verdana" w:cs="Arial"/>
          <w:sz w:val="20"/>
          <w:szCs w:val="20"/>
        </w:rPr>
        <w:t>INSTRUMENTOS PROGRAMÁTICOS</w:t>
      </w:r>
      <w:r w:rsidR="00A02DE1" w:rsidRPr="280BA109">
        <w:rPr>
          <w:rFonts w:ascii="Verdana" w:hAnsi="Verdana" w:cs="Arial"/>
          <w:sz w:val="20"/>
          <w:szCs w:val="20"/>
        </w:rPr>
        <w:t xml:space="preserve">: </w:t>
      </w:r>
      <w:r w:rsidR="007670FA" w:rsidRPr="280BA109">
        <w:rPr>
          <w:rFonts w:ascii="Verdana" w:hAnsi="Verdana" w:cs="Arial"/>
          <w:sz w:val="20"/>
          <w:szCs w:val="20"/>
        </w:rPr>
        <w:t>Planes y programas elaborados para un ámbito determinado.</w:t>
      </w:r>
      <w:r>
        <w:br/>
      </w:r>
      <w:r>
        <w:br/>
      </w:r>
      <w:r w:rsidRPr="280BA109">
        <w:rPr>
          <w:rFonts w:ascii="Verdana" w:hAnsi="Verdana" w:cs="Arial"/>
          <w:sz w:val="20"/>
          <w:szCs w:val="20"/>
        </w:rPr>
        <w:t>INSTRUMENTOS NORMATIVOS</w:t>
      </w:r>
      <w:r w:rsidR="007670FA" w:rsidRPr="280BA109">
        <w:rPr>
          <w:rFonts w:ascii="Verdana" w:hAnsi="Verdana" w:cs="Arial"/>
          <w:sz w:val="20"/>
          <w:szCs w:val="20"/>
        </w:rPr>
        <w:t>: cualquier norma legal de carácter vinculante y de aplicación directa.</w:t>
      </w:r>
      <w:r>
        <w:br/>
      </w:r>
      <w:r>
        <w:br/>
      </w:r>
      <w:r w:rsidRPr="280BA109">
        <w:rPr>
          <w:rFonts w:ascii="Verdana" w:hAnsi="Verdana" w:cs="Arial"/>
          <w:sz w:val="20"/>
          <w:szCs w:val="20"/>
        </w:rPr>
        <w:t>INSTRUMENTOS FINANCIEROS</w:t>
      </w:r>
      <w:r w:rsidR="007670FA" w:rsidRPr="280BA109">
        <w:rPr>
          <w:rFonts w:ascii="Verdana" w:hAnsi="Verdana" w:cs="Arial"/>
          <w:sz w:val="20"/>
          <w:szCs w:val="20"/>
        </w:rPr>
        <w:t xml:space="preserve">: </w:t>
      </w:r>
      <w:r w:rsidR="00886EC1" w:rsidRPr="280BA109">
        <w:rPr>
          <w:rFonts w:ascii="Verdana" w:hAnsi="Verdana" w:cs="Arial"/>
          <w:sz w:val="20"/>
          <w:szCs w:val="20"/>
        </w:rPr>
        <w:t>Son instrumentos financieros los distintos estímulos económicos cuyo objeto es el apoyo financiero a la iniciativa privada o del tercer sector. El instrumento financiero suele estar vinculado a un plan o un programa y, desde una perspectiva más general, a los objetivos generales de la política turística.</w:t>
      </w:r>
      <w:r>
        <w:br/>
      </w:r>
      <w:r>
        <w:br/>
      </w:r>
      <w:r w:rsidRPr="280BA109">
        <w:rPr>
          <w:rFonts w:ascii="Verdana" w:hAnsi="Verdana" w:cs="Arial"/>
          <w:sz w:val="20"/>
          <w:szCs w:val="20"/>
        </w:rPr>
        <w:t>META</w:t>
      </w:r>
      <w:r w:rsidR="00886EC1" w:rsidRPr="280BA109">
        <w:rPr>
          <w:rFonts w:ascii="Verdana" w:hAnsi="Verdana" w:cs="Arial"/>
          <w:sz w:val="20"/>
          <w:szCs w:val="20"/>
        </w:rPr>
        <w:t>: Es la representación cuantitativa del objetivo de la intervención pública, sea éste de producto o resultado. Es el valor al que se espera llevar un indicador en determinado momento del tiempo, luego de haber realizado un conjunto de intervenciones para tal fin.</w:t>
      </w:r>
      <w:r>
        <w:br/>
      </w:r>
      <w:r>
        <w:br/>
      </w:r>
      <w:r w:rsidRPr="280BA109">
        <w:rPr>
          <w:rFonts w:ascii="Verdana" w:hAnsi="Verdana" w:cs="Arial"/>
          <w:sz w:val="20"/>
          <w:szCs w:val="20"/>
        </w:rPr>
        <w:t>PARTES INTERESADAS</w:t>
      </w:r>
      <w:r w:rsidR="00601069" w:rsidRPr="280BA109">
        <w:rPr>
          <w:rFonts w:ascii="Verdana" w:hAnsi="Verdana" w:cs="Arial"/>
          <w:sz w:val="20"/>
          <w:szCs w:val="20"/>
        </w:rPr>
        <w:t>: De acuerdo con lo establecido en la definición de ISO 9000 2015, una parte interesada es una persona u organización que puede afectar, verse afectada o percibirse como afectada por una decisión o actividad que sea relevante para el Sistema de Gestión de Calidad.</w:t>
      </w:r>
      <w:r>
        <w:br/>
      </w:r>
      <w:r>
        <w:br/>
      </w:r>
      <w:r w:rsidRPr="280BA109">
        <w:rPr>
          <w:rFonts w:ascii="Verdana" w:hAnsi="Verdana" w:cs="Arial"/>
          <w:sz w:val="20"/>
          <w:szCs w:val="20"/>
        </w:rPr>
        <w:t>PLAN</w:t>
      </w:r>
      <w:r w:rsidR="00601069" w:rsidRPr="280BA109">
        <w:rPr>
          <w:rFonts w:ascii="Verdana" w:hAnsi="Verdana" w:cs="Arial"/>
          <w:sz w:val="20"/>
          <w:szCs w:val="20"/>
        </w:rPr>
        <w:t xml:space="preserve">: </w:t>
      </w:r>
      <w:r w:rsidR="00111E13" w:rsidRPr="280BA109">
        <w:rPr>
          <w:rFonts w:ascii="Verdana" w:hAnsi="Verdana" w:cs="Arial"/>
          <w:sz w:val="20"/>
          <w:szCs w:val="20"/>
        </w:rPr>
        <w:t xml:space="preserve">Diseño o esquema detallado de lo que habrá de hacerse a corto, mediano o largo plazo. Deben </w:t>
      </w:r>
      <w:r w:rsidR="00111E13" w:rsidRPr="280BA109">
        <w:rPr>
          <w:rFonts w:ascii="Verdana" w:hAnsi="Verdana" w:cs="Arial"/>
          <w:sz w:val="20"/>
          <w:szCs w:val="20"/>
        </w:rPr>
        <w:lastRenderedPageBreak/>
        <w:t>contener al menos un mínimo acciones, responsables, fechas, resultados esperados y recursos asociados (Colciencias, 2017).</w:t>
      </w:r>
    </w:p>
    <w:p w14:paraId="7EAF57C1" w14:textId="02A9BE5C" w:rsidR="280BA109" w:rsidRDefault="280BA109" w:rsidP="280BA109">
      <w:pPr>
        <w:spacing w:after="0" w:line="240" w:lineRule="auto"/>
        <w:jc w:val="both"/>
        <w:rPr>
          <w:rFonts w:ascii="Verdana" w:hAnsi="Verdana" w:cs="Arial"/>
          <w:b/>
          <w:bCs/>
          <w:sz w:val="20"/>
          <w:szCs w:val="20"/>
        </w:rPr>
      </w:pPr>
    </w:p>
    <w:p w14:paraId="1A314824" w14:textId="77777777" w:rsidR="00C843D5" w:rsidRDefault="00F8253D" w:rsidP="00B10731">
      <w:pPr>
        <w:spacing w:after="0" w:line="240" w:lineRule="auto"/>
        <w:jc w:val="both"/>
        <w:rPr>
          <w:rFonts w:ascii="Verdana" w:hAnsi="Verdana" w:cs="Arial"/>
          <w:b/>
          <w:bCs/>
          <w:sz w:val="20"/>
          <w:szCs w:val="20"/>
        </w:rPr>
      </w:pPr>
      <w:r w:rsidRPr="00F8253D">
        <w:rPr>
          <w:rFonts w:ascii="Verdana" w:hAnsi="Verdana" w:cs="Arial"/>
          <w:b/>
          <w:bCs/>
          <w:sz w:val="20"/>
          <w:szCs w:val="20"/>
        </w:rPr>
        <w:t>PREMIO COLOMBIANO A LA INNOVACIÓN EMPRESARIAL PARA LAS MIPYMES INNOVA</w:t>
      </w:r>
    </w:p>
    <w:p w14:paraId="2A14853C" w14:textId="6FA9487E" w:rsidR="00A071D0" w:rsidRDefault="00A071D0" w:rsidP="00B10731">
      <w:pPr>
        <w:spacing w:after="0" w:line="240" w:lineRule="auto"/>
        <w:jc w:val="both"/>
        <w:rPr>
          <w:rFonts w:ascii="Verdana" w:hAnsi="Verdana" w:cs="Arial"/>
          <w:sz w:val="20"/>
          <w:szCs w:val="20"/>
        </w:rPr>
      </w:pPr>
    </w:p>
    <w:p w14:paraId="67A9CEE5" w14:textId="43C38036" w:rsidR="00A071D0" w:rsidRDefault="00A071D0" w:rsidP="00B10731">
      <w:pPr>
        <w:spacing w:after="0" w:line="240" w:lineRule="auto"/>
        <w:jc w:val="both"/>
        <w:rPr>
          <w:rFonts w:ascii="Verdana" w:hAnsi="Verdana" w:cs="Arial"/>
          <w:sz w:val="20"/>
          <w:szCs w:val="20"/>
        </w:rPr>
      </w:pPr>
      <w:r w:rsidRPr="00C843D5">
        <w:rPr>
          <w:rFonts w:ascii="Verdana" w:hAnsi="Verdana" w:cs="Arial"/>
          <w:b/>
          <w:bCs/>
          <w:sz w:val="20"/>
          <w:szCs w:val="20"/>
        </w:rPr>
        <w:t>POLÍTICA DE DESARROLLO PRODUCTIVO</w:t>
      </w:r>
    </w:p>
    <w:p w14:paraId="719083D5" w14:textId="77777777" w:rsidR="00A071D0" w:rsidRDefault="00A071D0" w:rsidP="00B10731">
      <w:pPr>
        <w:spacing w:after="0" w:line="240" w:lineRule="auto"/>
        <w:jc w:val="both"/>
        <w:rPr>
          <w:rFonts w:ascii="Verdana" w:hAnsi="Verdana" w:cs="Arial"/>
          <w:sz w:val="20"/>
          <w:szCs w:val="20"/>
        </w:rPr>
      </w:pPr>
    </w:p>
    <w:p w14:paraId="4A24C092" w14:textId="5838039F" w:rsidR="00A071D0" w:rsidRDefault="00A071D0" w:rsidP="00B10731">
      <w:pPr>
        <w:spacing w:after="0" w:line="240" w:lineRule="auto"/>
        <w:jc w:val="both"/>
        <w:rPr>
          <w:rFonts w:ascii="Verdana" w:hAnsi="Verdana" w:cs="Arial"/>
          <w:sz w:val="20"/>
          <w:szCs w:val="20"/>
        </w:rPr>
      </w:pPr>
      <w:r w:rsidRPr="00C843D5">
        <w:rPr>
          <w:rFonts w:ascii="Verdana" w:hAnsi="Verdana" w:cs="Arial"/>
          <w:b/>
          <w:bCs/>
          <w:sz w:val="20"/>
          <w:szCs w:val="20"/>
        </w:rPr>
        <w:t>POLÍTICA DE FORMALIZACIÓN EMPRESARIAL</w:t>
      </w:r>
    </w:p>
    <w:p w14:paraId="3941C18C" w14:textId="77777777" w:rsidR="00A071D0" w:rsidRDefault="00A071D0" w:rsidP="00B10731">
      <w:pPr>
        <w:spacing w:after="0" w:line="240" w:lineRule="auto"/>
        <w:jc w:val="both"/>
        <w:rPr>
          <w:rFonts w:ascii="Verdana" w:hAnsi="Verdana" w:cs="Arial"/>
          <w:sz w:val="20"/>
          <w:szCs w:val="20"/>
        </w:rPr>
      </w:pPr>
    </w:p>
    <w:p w14:paraId="71B23A7C" w14:textId="4352AC4F" w:rsidR="00C843D5" w:rsidRDefault="00C843D5" w:rsidP="00B10731">
      <w:pPr>
        <w:spacing w:after="0" w:line="240" w:lineRule="auto"/>
        <w:jc w:val="both"/>
        <w:rPr>
          <w:rFonts w:ascii="Verdana" w:hAnsi="Verdana" w:cs="Arial"/>
          <w:sz w:val="20"/>
          <w:szCs w:val="20"/>
        </w:rPr>
      </w:pPr>
      <w:r w:rsidRPr="00C843D5">
        <w:rPr>
          <w:rFonts w:ascii="Verdana" w:hAnsi="Verdana" w:cs="Arial"/>
          <w:b/>
          <w:bCs/>
          <w:sz w:val="20"/>
          <w:szCs w:val="20"/>
        </w:rPr>
        <w:t>POLÍTICA NACIONAL DE EMPRENDIMIENTO</w:t>
      </w:r>
    </w:p>
    <w:p w14:paraId="150012C2" w14:textId="777F822F" w:rsidR="00E32749" w:rsidRDefault="000F1080" w:rsidP="00B10731">
      <w:pPr>
        <w:spacing w:after="0" w:line="240" w:lineRule="auto"/>
        <w:jc w:val="both"/>
        <w:rPr>
          <w:rFonts w:ascii="Verdana" w:hAnsi="Verdana" w:cs="Arial"/>
          <w:sz w:val="20"/>
          <w:szCs w:val="20"/>
        </w:rPr>
      </w:pPr>
      <w:r w:rsidRPr="00E30AA0">
        <w:rPr>
          <w:rFonts w:ascii="Verdana" w:hAnsi="Verdana" w:cs="Arial"/>
          <w:sz w:val="20"/>
          <w:szCs w:val="20"/>
        </w:rPr>
        <w:br/>
        <w:t>PROMOCIÓN</w:t>
      </w:r>
      <w:r w:rsidR="00B10731">
        <w:rPr>
          <w:rFonts w:ascii="Verdana" w:hAnsi="Verdana" w:cs="Arial"/>
          <w:sz w:val="20"/>
          <w:szCs w:val="20"/>
        </w:rPr>
        <w:t xml:space="preserve">: </w:t>
      </w:r>
      <w:r w:rsidR="002F0F53" w:rsidRPr="002F0F53">
        <w:rPr>
          <w:rFonts w:ascii="Verdana" w:hAnsi="Verdana" w:cs="Arial"/>
          <w:sz w:val="20"/>
          <w:szCs w:val="20"/>
        </w:rPr>
        <w:t>Conjunto de actividades que se realizan para comunicar apropiadamente un mensaje a su público objetivo, con la finalidad de lograr un cambio en sus conocimientos, creencias o sentimientos, a favor de la empresa, organización o persona que la utiliza.</w:t>
      </w:r>
      <w:r w:rsidRPr="00E30AA0">
        <w:rPr>
          <w:rFonts w:ascii="Verdana" w:hAnsi="Verdana" w:cs="Arial"/>
          <w:sz w:val="20"/>
          <w:szCs w:val="20"/>
        </w:rPr>
        <w:br/>
      </w:r>
      <w:r w:rsidRPr="00E30AA0">
        <w:rPr>
          <w:rFonts w:ascii="Verdana" w:hAnsi="Verdana" w:cs="Arial"/>
          <w:sz w:val="20"/>
          <w:szCs w:val="20"/>
        </w:rPr>
        <w:br/>
        <w:t>PROGRAMA</w:t>
      </w:r>
      <w:r w:rsidR="002F0F53">
        <w:rPr>
          <w:rFonts w:ascii="Verdana" w:hAnsi="Verdana" w:cs="Arial"/>
          <w:sz w:val="20"/>
          <w:szCs w:val="20"/>
        </w:rPr>
        <w:t xml:space="preserve">: </w:t>
      </w:r>
      <w:r w:rsidR="002F0F53" w:rsidRPr="002F0F53">
        <w:rPr>
          <w:rFonts w:ascii="Verdana" w:hAnsi="Verdana" w:cs="Arial"/>
          <w:sz w:val="20"/>
          <w:szCs w:val="20"/>
        </w:rPr>
        <w:t>Mecanismo de intervención del Estado que materializa la política pública en planes de acción orientados al cumplimiento de un objetivo común. Está conformado por un conjunto de proyectos, que deben ser realizados, ya que llevar a cabo solo una parte de ellos conlleva a que no se alcancen todos los beneficios planteados por el programa. Fuente: Departamento Nacional de Planeación (2013) Definiciones unificadas para la elaboración de documentos, manuales, guías, instructivos y presentaciones. Colombia</w:t>
      </w:r>
      <w:r w:rsidRPr="00E30AA0">
        <w:rPr>
          <w:rFonts w:ascii="Verdana" w:hAnsi="Verdana" w:cs="Arial"/>
          <w:sz w:val="20"/>
          <w:szCs w:val="20"/>
        </w:rPr>
        <w:br/>
      </w:r>
      <w:r w:rsidRPr="00E30AA0">
        <w:rPr>
          <w:rFonts w:ascii="Verdana" w:hAnsi="Verdana" w:cs="Arial"/>
          <w:sz w:val="20"/>
          <w:szCs w:val="20"/>
        </w:rPr>
        <w:br/>
        <w:t>RECURSOS</w:t>
      </w:r>
      <w:r w:rsidR="004F2A29">
        <w:rPr>
          <w:rFonts w:ascii="Verdana" w:hAnsi="Verdana" w:cs="Arial"/>
          <w:sz w:val="20"/>
          <w:szCs w:val="20"/>
        </w:rPr>
        <w:t xml:space="preserve">: </w:t>
      </w:r>
      <w:r w:rsidR="004F799A" w:rsidRPr="004F799A">
        <w:rPr>
          <w:rFonts w:ascii="Verdana" w:hAnsi="Verdana" w:cs="Arial"/>
          <w:sz w:val="20"/>
          <w:szCs w:val="20"/>
        </w:rPr>
        <w:t>Acto por el cual un ciudadano solicita a la administración o al juez la anulación o modificación de un acto administrativo que daña sus intereses. Otra acepción se refiere a insumos requeridos para la ejecución de un proceso, proyecto o programa de gestión. Medio de cualquier clase (financiero, humano, técnico, etc.) que se requiere para conseguir lo que se pretende.</w:t>
      </w:r>
    </w:p>
    <w:p w14:paraId="0BFF98E5" w14:textId="77777777" w:rsidR="00705219" w:rsidRDefault="00705219" w:rsidP="00B10731">
      <w:pPr>
        <w:spacing w:after="0" w:line="240" w:lineRule="auto"/>
        <w:jc w:val="both"/>
        <w:rPr>
          <w:rFonts w:ascii="Verdana" w:hAnsi="Verdana" w:cs="Arial"/>
          <w:sz w:val="20"/>
          <w:szCs w:val="20"/>
        </w:rPr>
      </w:pPr>
    </w:p>
    <w:p w14:paraId="7FF5188B" w14:textId="04CE5F5A" w:rsidR="00705219" w:rsidRDefault="00705219" w:rsidP="00B10731">
      <w:pPr>
        <w:spacing w:after="0" w:line="240" w:lineRule="auto"/>
        <w:jc w:val="both"/>
        <w:rPr>
          <w:rFonts w:ascii="Verdana" w:hAnsi="Verdana" w:cs="Arial"/>
          <w:sz w:val="20"/>
          <w:szCs w:val="20"/>
        </w:rPr>
      </w:pPr>
      <w:r w:rsidRPr="280BA109">
        <w:rPr>
          <w:rFonts w:ascii="Verdana" w:hAnsi="Verdana" w:cs="Arial"/>
          <w:b/>
          <w:bCs/>
          <w:sz w:val="20"/>
          <w:szCs w:val="20"/>
        </w:rPr>
        <w:t>RED DE EMPRENDIMIENTO</w:t>
      </w:r>
    </w:p>
    <w:p w14:paraId="41D9F6B7" w14:textId="77777777" w:rsidR="00705219" w:rsidRDefault="00705219" w:rsidP="00B10731">
      <w:pPr>
        <w:spacing w:after="0" w:line="240" w:lineRule="auto"/>
        <w:jc w:val="both"/>
        <w:rPr>
          <w:rFonts w:ascii="Verdana" w:hAnsi="Verdana" w:cs="Arial"/>
          <w:sz w:val="20"/>
          <w:szCs w:val="20"/>
        </w:rPr>
      </w:pPr>
    </w:p>
    <w:p w14:paraId="3B8FA958" w14:textId="77777777" w:rsidR="00A35B13" w:rsidRPr="00666AB9" w:rsidRDefault="00A35B13" w:rsidP="003033FD">
      <w:pPr>
        <w:spacing w:after="0" w:line="240" w:lineRule="auto"/>
        <w:jc w:val="both"/>
        <w:rPr>
          <w:rFonts w:ascii="Verdana" w:hAnsi="Verdana" w:cs="Arial"/>
          <w:b/>
          <w:sz w:val="20"/>
          <w:szCs w:val="20"/>
        </w:rPr>
      </w:pPr>
    </w:p>
    <w:p w14:paraId="60B74033" w14:textId="23684AC9" w:rsidR="00EA0826" w:rsidRPr="00666AB9"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564B400F" w14:textId="77777777" w:rsidR="00C71896" w:rsidRPr="00666AB9" w:rsidRDefault="00C71896" w:rsidP="003033FD">
      <w:pPr>
        <w:spacing w:after="0" w:line="240" w:lineRule="auto"/>
        <w:jc w:val="both"/>
        <w:rPr>
          <w:rFonts w:ascii="Verdana" w:hAnsi="Verdana" w:cs="Arial"/>
          <w:b/>
          <w:sz w:val="20"/>
          <w:szCs w:val="20"/>
        </w:rPr>
      </w:pPr>
    </w:p>
    <w:p w14:paraId="5D445C74" w14:textId="4A8FEA6D" w:rsidR="00B23B66" w:rsidRPr="001559E4" w:rsidRDefault="00B72DE3" w:rsidP="280BA109">
      <w:pPr>
        <w:spacing w:after="0" w:line="240" w:lineRule="auto"/>
        <w:rPr>
          <w:rFonts w:ascii="Verdana" w:hAnsi="Verdana" w:cs="Arial"/>
          <w:sz w:val="20"/>
          <w:szCs w:val="20"/>
        </w:rPr>
      </w:pPr>
      <w:r w:rsidRPr="280BA109">
        <w:rPr>
          <w:rFonts w:ascii="Verdana" w:hAnsi="Verdana" w:cs="Arial"/>
          <w:b/>
          <w:bCs/>
          <w:sz w:val="20"/>
          <w:szCs w:val="20"/>
        </w:rPr>
        <w:t xml:space="preserve">4.1. </w:t>
      </w:r>
      <w:r w:rsidR="00E8195D" w:rsidRPr="280BA109">
        <w:rPr>
          <w:rFonts w:ascii="Verdana" w:hAnsi="Verdana" w:cs="Arial"/>
          <w:b/>
          <w:bCs/>
          <w:sz w:val="20"/>
          <w:szCs w:val="20"/>
        </w:rPr>
        <w:t>Documento técnico de política.</w:t>
      </w:r>
      <w:r>
        <w:br/>
      </w:r>
      <w:r>
        <w:br/>
      </w:r>
      <w:r w:rsidR="00E8195D" w:rsidRPr="280BA109">
        <w:rPr>
          <w:rFonts w:ascii="Verdana" w:hAnsi="Verdana" w:cs="Arial"/>
          <w:sz w:val="20"/>
          <w:szCs w:val="20"/>
        </w:rPr>
        <w:t xml:space="preserve">El documento técnico de </w:t>
      </w:r>
      <w:r w:rsidR="43C1C0B4" w:rsidRPr="280BA109">
        <w:rPr>
          <w:rFonts w:ascii="Verdana" w:hAnsi="Verdana" w:cs="Arial"/>
          <w:sz w:val="20"/>
          <w:szCs w:val="20"/>
        </w:rPr>
        <w:t>Política</w:t>
      </w:r>
      <w:r w:rsidR="00E8195D" w:rsidRPr="280BA109">
        <w:rPr>
          <w:rFonts w:ascii="Verdana" w:hAnsi="Verdana" w:cs="Arial"/>
          <w:sz w:val="20"/>
          <w:szCs w:val="20"/>
        </w:rPr>
        <w:t xml:space="preserve"> contiene el soporte normativo, técnico, económico, social y financiero y las líneas de acción, generales y específicas del instrumento o incentivo de fomento y promoción a ser diseñado, permitiendo garantizar la rigurosidad técnica en su diseño, formulación y adopción.</w:t>
      </w:r>
      <w:r>
        <w:br/>
      </w:r>
      <w:r>
        <w:br/>
      </w:r>
      <w:r w:rsidR="00E8195D" w:rsidRPr="280BA109">
        <w:rPr>
          <w:rFonts w:ascii="Verdana" w:hAnsi="Verdana" w:cs="Arial"/>
          <w:sz w:val="20"/>
          <w:szCs w:val="20"/>
        </w:rPr>
        <w:t>El documento técnico es la base para el ejercicio de validación, pero no tiene una formalidad específica en su presentación, siempre que permita evidenciar lo expresado anteriormente.</w:t>
      </w:r>
      <w:r>
        <w:br/>
      </w:r>
    </w:p>
    <w:p w14:paraId="5EFDE6C4" w14:textId="2A3B3687" w:rsidR="00B23B66" w:rsidRPr="001559E4" w:rsidRDefault="00B72DE3" w:rsidP="280BA109">
      <w:pPr>
        <w:spacing w:after="0" w:line="240" w:lineRule="auto"/>
        <w:rPr>
          <w:rFonts w:ascii="Verdana" w:hAnsi="Verdana" w:cs="Arial"/>
          <w:sz w:val="20"/>
          <w:szCs w:val="20"/>
        </w:rPr>
      </w:pPr>
      <w:r w:rsidRPr="280BA109">
        <w:rPr>
          <w:rFonts w:ascii="Verdana" w:hAnsi="Verdana" w:cs="Arial"/>
          <w:b/>
          <w:bCs/>
          <w:sz w:val="20"/>
          <w:szCs w:val="20"/>
        </w:rPr>
        <w:t xml:space="preserve">4.2. </w:t>
      </w:r>
      <w:r w:rsidR="00B23B66" w:rsidRPr="280BA109">
        <w:rPr>
          <w:rFonts w:ascii="Verdana" w:hAnsi="Verdana" w:cs="Arial"/>
          <w:b/>
          <w:bCs/>
          <w:sz w:val="20"/>
          <w:szCs w:val="20"/>
        </w:rPr>
        <w:t>Normatividad</w:t>
      </w:r>
      <w:r>
        <w:br/>
      </w:r>
      <w:r>
        <w:br/>
      </w:r>
      <w:r w:rsidR="00B23B66" w:rsidRPr="280BA109">
        <w:rPr>
          <w:rFonts w:ascii="Verdana" w:hAnsi="Verdana" w:cs="Arial"/>
          <w:sz w:val="20"/>
          <w:szCs w:val="20"/>
        </w:rPr>
        <w:t xml:space="preserve">Ley 67 de 1979. Por la cual se dictan las normas generales a las que deberá sujetarse el </w:t>
      </w:r>
      <w:bookmarkStart w:id="13" w:name="_Int_X0lh0Kqw"/>
      <w:r w:rsidR="00B23B66" w:rsidRPr="280BA109">
        <w:rPr>
          <w:rFonts w:ascii="Verdana" w:hAnsi="Verdana" w:cs="Arial"/>
          <w:sz w:val="20"/>
          <w:szCs w:val="20"/>
        </w:rPr>
        <w:t>Presidente</w:t>
      </w:r>
      <w:bookmarkEnd w:id="13"/>
      <w:r w:rsidR="00B23B66" w:rsidRPr="280BA109">
        <w:rPr>
          <w:rFonts w:ascii="Verdana" w:hAnsi="Verdana" w:cs="Arial"/>
          <w:sz w:val="20"/>
          <w:szCs w:val="20"/>
        </w:rPr>
        <w:t xml:space="preserve"> de la República, para fomentar las exportaciones a través de las Sociedades de Comercialización internacional, y se dictan otras disposiciones para el fomento del comercio exterior.</w:t>
      </w:r>
      <w:r>
        <w:br/>
      </w:r>
      <w:r>
        <w:br/>
      </w:r>
      <w:r w:rsidR="00B23B66" w:rsidRPr="280BA109">
        <w:rPr>
          <w:rFonts w:ascii="Verdana" w:hAnsi="Verdana" w:cs="Arial"/>
          <w:sz w:val="20"/>
          <w:szCs w:val="20"/>
        </w:rPr>
        <w:t>Ley 590 de 2000. Por la cual se dictan disposiciones para promover el desarrollo de las micro, pequeñas y medianas empresa.</w:t>
      </w:r>
      <w:r>
        <w:br/>
      </w:r>
      <w:r>
        <w:br/>
      </w:r>
      <w:r w:rsidR="00B23B66" w:rsidRPr="280BA109">
        <w:rPr>
          <w:rFonts w:ascii="Verdana" w:hAnsi="Verdana" w:cs="Arial"/>
          <w:sz w:val="20"/>
          <w:szCs w:val="20"/>
        </w:rPr>
        <w:t xml:space="preserve">Ley 905 de 2004 Por medio de la cual se modifica la ley 590 de 2000 sobre promoción del desarrollo de la </w:t>
      </w:r>
      <w:r w:rsidR="00B23B66" w:rsidRPr="280BA109">
        <w:rPr>
          <w:rFonts w:ascii="Verdana" w:hAnsi="Verdana" w:cs="Arial"/>
          <w:sz w:val="20"/>
          <w:szCs w:val="20"/>
        </w:rPr>
        <w:lastRenderedPageBreak/>
        <w:t>micro, pequeña y mediana empresa colombiana y se dictan otras disposiciones</w:t>
      </w:r>
      <w:r>
        <w:br/>
      </w:r>
      <w:r>
        <w:br/>
      </w:r>
      <w:r w:rsidR="00B23B66" w:rsidRPr="280BA109">
        <w:rPr>
          <w:rFonts w:ascii="Verdana" w:hAnsi="Verdana" w:cs="Arial"/>
          <w:sz w:val="20"/>
          <w:szCs w:val="20"/>
        </w:rPr>
        <w:t>Ley 962 de 2005. Por la cual se dictan disposiciones sobre racionalización de trámites y procedimientos administrativos de los organismos y entidades del Estado y de los particulares que ejercen funciones públicas o prestan servicios públicos.</w:t>
      </w:r>
      <w:r>
        <w:br/>
      </w:r>
      <w:r>
        <w:br/>
      </w:r>
      <w:r w:rsidR="00B23B66" w:rsidRPr="280BA109">
        <w:rPr>
          <w:rFonts w:ascii="Verdana" w:hAnsi="Verdana" w:cs="Arial"/>
          <w:sz w:val="20"/>
          <w:szCs w:val="20"/>
        </w:rPr>
        <w:t>Ley 1014 de 2006. De fomento a la cultura del emprendimiento</w:t>
      </w:r>
      <w:r>
        <w:br/>
      </w:r>
      <w:r>
        <w:br/>
      </w:r>
      <w:r w:rsidR="00B23B66" w:rsidRPr="280BA109">
        <w:rPr>
          <w:rFonts w:ascii="Verdana" w:hAnsi="Verdana" w:cs="Arial"/>
          <w:sz w:val="20"/>
          <w:szCs w:val="20"/>
        </w:rPr>
        <w:t>Ley 1314 de 2009. Por la cual se regulan los principios y normas de contabilidad e información financiera y de aseguramiento de información aceptados en Colombia, se señalan las autoridades competentes, el procedimiento para su expedición y se determinan las entidades responsables de vigilar su cumplimiento.</w:t>
      </w:r>
      <w:r>
        <w:br/>
      </w:r>
      <w:r>
        <w:br/>
      </w:r>
      <w:r w:rsidR="00B23B66" w:rsidRPr="280BA109">
        <w:rPr>
          <w:rFonts w:ascii="Verdana" w:hAnsi="Verdana" w:cs="Arial"/>
          <w:sz w:val="20"/>
          <w:szCs w:val="20"/>
        </w:rPr>
        <w:t>Ley 1429 de 2010. Por la cual se expide la Ley de Formalización y Generación de Empleo.</w:t>
      </w:r>
      <w:r>
        <w:br/>
      </w:r>
      <w:r>
        <w:br/>
      </w:r>
      <w:r w:rsidR="00B23B66" w:rsidRPr="280BA109">
        <w:rPr>
          <w:rFonts w:ascii="Verdana" w:hAnsi="Verdana" w:cs="Arial"/>
          <w:sz w:val="20"/>
          <w:szCs w:val="20"/>
        </w:rPr>
        <w:t>Ley 1448 de 2011. Por la cual se dictan medidas de atención, asistencia y reparación integral a las víctimas del conflicto armado interno y se dictan otras disposiciones.</w:t>
      </w:r>
      <w:r>
        <w:br/>
      </w:r>
      <w:r>
        <w:br/>
      </w:r>
      <w:r w:rsidR="00B23B66" w:rsidRPr="280BA109">
        <w:rPr>
          <w:rFonts w:ascii="Verdana" w:hAnsi="Verdana" w:cs="Arial"/>
          <w:sz w:val="20"/>
          <w:szCs w:val="20"/>
        </w:rPr>
        <w:t>Ley 1474 de 2011. Por la cual se dictan normas orientadas a fortalecer los mecanismos de prevención, investigación y sanción de actos de corrupción y la efectividad del control de la gestión pública.</w:t>
      </w:r>
      <w:r>
        <w:br/>
      </w:r>
      <w:r>
        <w:br/>
      </w:r>
      <w:r w:rsidR="00B23B66" w:rsidRPr="280BA109">
        <w:rPr>
          <w:rFonts w:ascii="Verdana" w:hAnsi="Verdana" w:cs="Arial"/>
          <w:sz w:val="20"/>
          <w:szCs w:val="20"/>
        </w:rPr>
        <w:t>Ley 1753 de 2015 Por la cual se expide el Plan Nacional de Desarrollo 2014-2018.</w:t>
      </w:r>
      <w:r>
        <w:br/>
      </w:r>
      <w:r>
        <w:br/>
      </w:r>
      <w:r w:rsidR="00B23B66" w:rsidRPr="280BA109">
        <w:rPr>
          <w:rFonts w:ascii="Verdana" w:hAnsi="Verdana" w:cs="Arial"/>
          <w:sz w:val="20"/>
          <w:szCs w:val="20"/>
        </w:rPr>
        <w:t>Ley 1780 de 2016. Por medio de la cual se promueve el empleo y el emprendimiento juvenil, se generan medidas para superar barreras de acceso al mercado de trabajo y se dictan otras disposiciones.</w:t>
      </w:r>
      <w:r>
        <w:br/>
      </w:r>
      <w:r>
        <w:br/>
      </w:r>
      <w:r w:rsidR="00B23B66" w:rsidRPr="280BA109">
        <w:rPr>
          <w:rFonts w:ascii="Verdana" w:hAnsi="Verdana" w:cs="Arial"/>
          <w:sz w:val="20"/>
          <w:szCs w:val="20"/>
        </w:rPr>
        <w:t>Ley 1801 de 2016. Por la cual se expide el Código Nacional de Policía y Convivencia.</w:t>
      </w:r>
    </w:p>
    <w:p w14:paraId="5FDB7B82" w14:textId="77777777" w:rsidR="00B23B66" w:rsidRDefault="00B23B66" w:rsidP="00B23B66">
      <w:pPr>
        <w:spacing w:after="0" w:line="240" w:lineRule="auto"/>
        <w:rPr>
          <w:rFonts w:ascii="Verdana" w:hAnsi="Verdana" w:cs="Arial"/>
          <w:bCs/>
          <w:sz w:val="20"/>
          <w:szCs w:val="20"/>
        </w:rPr>
      </w:pPr>
    </w:p>
    <w:p w14:paraId="2635A024" w14:textId="77777777" w:rsidR="00B23B66" w:rsidRDefault="00B23B66" w:rsidP="00B23B66">
      <w:pPr>
        <w:spacing w:after="0" w:line="240" w:lineRule="auto"/>
        <w:rPr>
          <w:rFonts w:ascii="Verdana" w:hAnsi="Verdana" w:cs="Arial"/>
          <w:bCs/>
          <w:sz w:val="20"/>
          <w:szCs w:val="20"/>
        </w:rPr>
      </w:pPr>
      <w:r w:rsidRPr="00B23B66">
        <w:rPr>
          <w:rFonts w:ascii="Verdana" w:hAnsi="Verdana" w:cs="Arial"/>
          <w:b/>
          <w:bCs/>
          <w:sz w:val="20"/>
          <w:szCs w:val="20"/>
        </w:rPr>
        <w:t>Decretos</w:t>
      </w:r>
      <w:r w:rsidRPr="00B23B66">
        <w:rPr>
          <w:rFonts w:ascii="Verdana" w:hAnsi="Verdana" w:cs="Arial"/>
          <w:bCs/>
          <w:sz w:val="20"/>
          <w:szCs w:val="20"/>
        </w:rPr>
        <w:br/>
      </w:r>
      <w:r w:rsidRPr="00B23B66">
        <w:rPr>
          <w:rFonts w:ascii="Verdana" w:hAnsi="Verdana" w:cs="Arial"/>
          <w:bCs/>
          <w:sz w:val="20"/>
          <w:szCs w:val="20"/>
        </w:rPr>
        <w:br/>
        <w:t>Decreto 2685 de 1999. Por el cual se modifica la Legislación Aduanera</w:t>
      </w:r>
      <w:r w:rsidRPr="00B23B66">
        <w:rPr>
          <w:rFonts w:ascii="Verdana" w:hAnsi="Verdana" w:cs="Arial"/>
          <w:bCs/>
          <w:sz w:val="20"/>
          <w:szCs w:val="20"/>
        </w:rPr>
        <w:br/>
      </w:r>
      <w:r w:rsidRPr="00B23B66">
        <w:rPr>
          <w:rFonts w:ascii="Verdana" w:hAnsi="Verdana" w:cs="Arial"/>
          <w:bCs/>
          <w:sz w:val="20"/>
          <w:szCs w:val="20"/>
        </w:rPr>
        <w:br/>
        <w:t>Decreto 210 de 2003. Se determinan los objetivos y la estructura orgánica del Ministerio de Comercio, Industria y Turismo, y se dictan otras disposiciones.</w:t>
      </w:r>
      <w:r w:rsidRPr="00B23B66">
        <w:rPr>
          <w:rFonts w:ascii="Verdana" w:hAnsi="Verdana" w:cs="Arial"/>
          <w:bCs/>
          <w:sz w:val="20"/>
          <w:szCs w:val="20"/>
        </w:rPr>
        <w:br/>
      </w:r>
      <w:r w:rsidRPr="00B23B66">
        <w:rPr>
          <w:rFonts w:ascii="Verdana" w:hAnsi="Verdana" w:cs="Arial"/>
          <w:bCs/>
          <w:sz w:val="20"/>
          <w:szCs w:val="20"/>
        </w:rPr>
        <w:br/>
        <w:t>Decreto - ley 2785 de 2006. Por el cual se modifica la estructura del Ministerio de Comercio, Industria y Turismo y se dictan otras disposiciones</w:t>
      </w:r>
      <w:r w:rsidRPr="00B23B66">
        <w:rPr>
          <w:rFonts w:ascii="Verdana" w:hAnsi="Verdana" w:cs="Arial"/>
          <w:bCs/>
          <w:sz w:val="20"/>
          <w:szCs w:val="20"/>
        </w:rPr>
        <w:br/>
      </w:r>
      <w:r w:rsidRPr="00B23B66">
        <w:rPr>
          <w:rFonts w:ascii="Verdana" w:hAnsi="Verdana" w:cs="Arial"/>
          <w:bCs/>
          <w:sz w:val="20"/>
          <w:szCs w:val="20"/>
        </w:rPr>
        <w:br/>
        <w:t>Decreto 4800 de 2011. Por el cual se reglamenta la Ley 1448 de 2011 y se dictan otras disposiciones.</w:t>
      </w:r>
      <w:r w:rsidRPr="00B23B66">
        <w:rPr>
          <w:rFonts w:ascii="Verdana" w:hAnsi="Verdana" w:cs="Arial"/>
          <w:bCs/>
          <w:sz w:val="20"/>
          <w:szCs w:val="20"/>
        </w:rPr>
        <w:br/>
      </w:r>
      <w:r w:rsidRPr="00B23B66">
        <w:rPr>
          <w:rFonts w:ascii="Verdana" w:hAnsi="Verdana" w:cs="Arial"/>
          <w:bCs/>
          <w:sz w:val="20"/>
          <w:szCs w:val="20"/>
        </w:rPr>
        <w:br/>
        <w:t>Decreto 019 de 2012. Se dictan normas para suprimir o reformar regulaciones, procedimientos y trámites innecesarios existentes en la Administración Pública.</w:t>
      </w:r>
      <w:r w:rsidRPr="00B23B66">
        <w:rPr>
          <w:rFonts w:ascii="Verdana" w:hAnsi="Verdana" w:cs="Arial"/>
          <w:bCs/>
          <w:sz w:val="20"/>
          <w:szCs w:val="20"/>
        </w:rPr>
        <w:br/>
      </w:r>
      <w:r w:rsidRPr="00B23B66">
        <w:rPr>
          <w:rFonts w:ascii="Verdana" w:hAnsi="Verdana" w:cs="Arial"/>
          <w:bCs/>
          <w:sz w:val="20"/>
          <w:szCs w:val="20"/>
        </w:rPr>
        <w:br/>
        <w:t>Decreto 0295 de 2013. Por el cual se adopta el Programa de San Andrés Providencia y Santa Catalina</w:t>
      </w:r>
      <w:r w:rsidRPr="00B23B66">
        <w:rPr>
          <w:rFonts w:ascii="Verdana" w:hAnsi="Verdana" w:cs="Arial"/>
          <w:bCs/>
          <w:sz w:val="20"/>
          <w:szCs w:val="20"/>
        </w:rPr>
        <w:br/>
      </w:r>
      <w:r w:rsidRPr="00B23B66">
        <w:rPr>
          <w:rFonts w:ascii="Verdana" w:hAnsi="Verdana" w:cs="Arial"/>
          <w:bCs/>
          <w:sz w:val="20"/>
          <w:szCs w:val="20"/>
        </w:rPr>
        <w:br/>
        <w:t>Decreto 0489 de 2013. Por el cual se reglamenta parcialmente la Ley 1429 de 2010.</w:t>
      </w:r>
      <w:r w:rsidRPr="00B23B66">
        <w:rPr>
          <w:rFonts w:ascii="Verdana" w:hAnsi="Verdana" w:cs="Arial"/>
          <w:bCs/>
          <w:sz w:val="20"/>
          <w:szCs w:val="20"/>
        </w:rPr>
        <w:br/>
      </w:r>
      <w:r w:rsidRPr="00B23B66">
        <w:rPr>
          <w:rFonts w:ascii="Verdana" w:hAnsi="Verdana" w:cs="Arial"/>
          <w:bCs/>
          <w:sz w:val="20"/>
          <w:szCs w:val="20"/>
        </w:rPr>
        <w:br/>
        <w:t>Decreto 1074 de 2015. "Por medio del cual se expidió el Decreto Único Reglamentario del Sector Comercio, Industria y Turismo".</w:t>
      </w:r>
      <w:r w:rsidRPr="00B23B66">
        <w:rPr>
          <w:rFonts w:ascii="Verdana" w:hAnsi="Verdana" w:cs="Arial"/>
          <w:bCs/>
          <w:sz w:val="20"/>
          <w:szCs w:val="20"/>
        </w:rPr>
        <w:br/>
      </w:r>
      <w:r w:rsidRPr="00B23B66">
        <w:rPr>
          <w:rFonts w:ascii="Verdana" w:hAnsi="Verdana" w:cs="Arial"/>
          <w:bCs/>
          <w:sz w:val="20"/>
          <w:szCs w:val="20"/>
        </w:rPr>
        <w:br/>
        <w:t xml:space="preserve">Decreto 1875 de 2017. Se crea la Ventanilla Única Empresarial -VUE y se adiciona un parágrafo al Artículo </w:t>
      </w:r>
      <w:r w:rsidRPr="00B23B66">
        <w:rPr>
          <w:rFonts w:ascii="Verdana" w:hAnsi="Verdana" w:cs="Arial"/>
          <w:bCs/>
          <w:sz w:val="20"/>
          <w:szCs w:val="20"/>
        </w:rPr>
        <w:lastRenderedPageBreak/>
        <w:t>2.2.2.38.6.4 del Decreto 1074 de 2015, Decreto Único Reglamentario del Sector Comercio, Industria y Turismo.</w:t>
      </w:r>
      <w:r w:rsidRPr="00B23B66">
        <w:rPr>
          <w:rFonts w:ascii="Verdana" w:hAnsi="Verdana" w:cs="Arial"/>
          <w:bCs/>
          <w:sz w:val="20"/>
          <w:szCs w:val="20"/>
        </w:rPr>
        <w:br/>
      </w:r>
      <w:r w:rsidRPr="00B23B66">
        <w:rPr>
          <w:rFonts w:ascii="Verdana" w:hAnsi="Verdana" w:cs="Arial"/>
          <w:bCs/>
          <w:sz w:val="20"/>
          <w:szCs w:val="20"/>
        </w:rPr>
        <w:br/>
        <w:t>Decreto 639 de 2017. Se reglamenta el artículo 3° de la Ley 1780 de 2016.</w:t>
      </w:r>
    </w:p>
    <w:p w14:paraId="197C3A5F" w14:textId="77777777" w:rsidR="00B23B66" w:rsidRDefault="00B23B66" w:rsidP="00B23B66">
      <w:pPr>
        <w:spacing w:after="0" w:line="240" w:lineRule="auto"/>
        <w:rPr>
          <w:rFonts w:ascii="Verdana" w:hAnsi="Verdana" w:cs="Arial"/>
          <w:bCs/>
          <w:sz w:val="20"/>
          <w:szCs w:val="20"/>
        </w:rPr>
      </w:pPr>
    </w:p>
    <w:p w14:paraId="2A303837" w14:textId="77777777" w:rsidR="001559E4" w:rsidRDefault="001559E4" w:rsidP="00B23B66">
      <w:pPr>
        <w:spacing w:after="0" w:line="240" w:lineRule="auto"/>
        <w:rPr>
          <w:rFonts w:ascii="Verdana" w:hAnsi="Verdana" w:cs="Arial"/>
          <w:bCs/>
          <w:sz w:val="20"/>
          <w:szCs w:val="20"/>
        </w:rPr>
      </w:pPr>
      <w:r w:rsidRPr="001559E4">
        <w:rPr>
          <w:rFonts w:ascii="Verdana" w:hAnsi="Verdana" w:cs="Arial"/>
          <w:b/>
          <w:bCs/>
          <w:sz w:val="20"/>
          <w:szCs w:val="20"/>
        </w:rPr>
        <w:t>Resoluciones</w:t>
      </w:r>
      <w:r w:rsidRPr="001559E4">
        <w:rPr>
          <w:rFonts w:ascii="Verdana" w:hAnsi="Verdana" w:cs="Arial"/>
          <w:bCs/>
          <w:sz w:val="20"/>
          <w:szCs w:val="20"/>
        </w:rPr>
        <w:br/>
      </w:r>
      <w:r w:rsidRPr="001559E4">
        <w:rPr>
          <w:rFonts w:ascii="Verdana" w:hAnsi="Verdana" w:cs="Arial"/>
          <w:bCs/>
          <w:sz w:val="20"/>
          <w:szCs w:val="20"/>
        </w:rPr>
        <w:br/>
        <w:t xml:space="preserve">Resolución 1021 de 2004. Por la cual se establece el Comité Técnico para el Premio Colombiano a la Innovación Tecnológica Empresarial para las </w:t>
      </w:r>
      <w:proofErr w:type="spellStart"/>
      <w:r w:rsidRPr="001559E4">
        <w:rPr>
          <w:rFonts w:ascii="Verdana" w:hAnsi="Verdana" w:cs="Arial"/>
          <w:bCs/>
          <w:sz w:val="20"/>
          <w:szCs w:val="20"/>
        </w:rPr>
        <w:t>Mipymes</w:t>
      </w:r>
      <w:proofErr w:type="spellEnd"/>
      <w:r w:rsidRPr="001559E4">
        <w:rPr>
          <w:rFonts w:ascii="Verdana" w:hAnsi="Verdana" w:cs="Arial"/>
          <w:bCs/>
          <w:sz w:val="20"/>
          <w:szCs w:val="20"/>
        </w:rPr>
        <w:t>.</w:t>
      </w:r>
      <w:r w:rsidRPr="001559E4">
        <w:rPr>
          <w:rFonts w:ascii="Verdana" w:hAnsi="Verdana" w:cs="Arial"/>
          <w:bCs/>
          <w:sz w:val="20"/>
          <w:szCs w:val="20"/>
        </w:rPr>
        <w:br/>
      </w:r>
      <w:r w:rsidRPr="001559E4">
        <w:rPr>
          <w:rFonts w:ascii="Verdana" w:hAnsi="Verdana" w:cs="Arial"/>
          <w:bCs/>
          <w:sz w:val="20"/>
          <w:szCs w:val="20"/>
        </w:rPr>
        <w:br/>
        <w:t>Resolución 2484 de 2007. Por la cual se expide el reglamento que trata el artículo 3º del Decreto 1780 de 2003, modificado por el artículo 2º del Decreto 4490 de 2006.</w:t>
      </w:r>
      <w:r w:rsidRPr="001559E4">
        <w:rPr>
          <w:rFonts w:ascii="Verdana" w:hAnsi="Verdana" w:cs="Arial"/>
          <w:bCs/>
          <w:sz w:val="20"/>
          <w:szCs w:val="20"/>
        </w:rPr>
        <w:br/>
      </w:r>
      <w:r w:rsidRPr="001559E4">
        <w:rPr>
          <w:rFonts w:ascii="Verdana" w:hAnsi="Verdana" w:cs="Arial"/>
          <w:bCs/>
          <w:sz w:val="20"/>
          <w:szCs w:val="20"/>
        </w:rPr>
        <w:br/>
        <w:t>Resolución 3865 de 2015. Por la cual se adopta el manual de contratación, supervisión e interventoría del Ministerio de Comercio, Industria y Turismo.</w:t>
      </w:r>
      <w:r w:rsidRPr="001559E4">
        <w:rPr>
          <w:rFonts w:ascii="Verdana" w:hAnsi="Verdana" w:cs="Arial"/>
          <w:bCs/>
          <w:sz w:val="20"/>
          <w:szCs w:val="20"/>
        </w:rPr>
        <w:br/>
      </w:r>
      <w:r w:rsidRPr="001559E4">
        <w:rPr>
          <w:rFonts w:ascii="Verdana" w:hAnsi="Verdana" w:cs="Arial"/>
          <w:bCs/>
          <w:sz w:val="20"/>
          <w:szCs w:val="20"/>
        </w:rPr>
        <w:br/>
        <w:t>Resolución 1099 de 2017. Se establecen los procedimientos para autorización de trámites y el seguimiento a la política de racionalización de trámites.</w:t>
      </w:r>
      <w:r w:rsidRPr="001559E4">
        <w:rPr>
          <w:rFonts w:ascii="Verdana" w:hAnsi="Verdana" w:cs="Arial"/>
          <w:bCs/>
          <w:sz w:val="20"/>
          <w:szCs w:val="20"/>
        </w:rPr>
        <w:br/>
      </w:r>
      <w:r w:rsidRPr="001559E4">
        <w:rPr>
          <w:rFonts w:ascii="Verdana" w:hAnsi="Verdana" w:cs="Arial"/>
          <w:bCs/>
          <w:sz w:val="20"/>
          <w:szCs w:val="20"/>
        </w:rPr>
        <w:br/>
      </w:r>
      <w:r w:rsidRPr="001559E4">
        <w:rPr>
          <w:rFonts w:ascii="Verdana" w:hAnsi="Verdana" w:cs="Arial"/>
          <w:b/>
          <w:bCs/>
          <w:sz w:val="20"/>
          <w:szCs w:val="20"/>
        </w:rPr>
        <w:t>CONPES</w:t>
      </w:r>
      <w:r w:rsidRPr="001559E4">
        <w:rPr>
          <w:rFonts w:ascii="Verdana" w:hAnsi="Verdana" w:cs="Arial"/>
          <w:bCs/>
          <w:sz w:val="20"/>
          <w:szCs w:val="20"/>
        </w:rPr>
        <w:br/>
      </w:r>
      <w:r w:rsidRPr="001559E4">
        <w:rPr>
          <w:rFonts w:ascii="Verdana" w:hAnsi="Verdana" w:cs="Arial"/>
          <w:bCs/>
          <w:sz w:val="20"/>
          <w:szCs w:val="20"/>
        </w:rPr>
        <w:br/>
      </w:r>
      <w:proofErr w:type="spellStart"/>
      <w:r w:rsidRPr="001559E4">
        <w:rPr>
          <w:rFonts w:ascii="Verdana" w:hAnsi="Verdana" w:cs="Arial"/>
          <w:bCs/>
          <w:sz w:val="20"/>
          <w:szCs w:val="20"/>
        </w:rPr>
        <w:t>CONPES</w:t>
      </w:r>
      <w:proofErr w:type="spellEnd"/>
      <w:r w:rsidRPr="001559E4">
        <w:rPr>
          <w:rFonts w:ascii="Verdana" w:hAnsi="Verdana" w:cs="Arial"/>
          <w:bCs/>
          <w:sz w:val="20"/>
          <w:szCs w:val="20"/>
        </w:rPr>
        <w:t xml:space="preserve"> 3527 de 2008. Política Nacional de competitividad y productividad, identificó la formalización empresarial como un tema clave para el crecimiento económico del país.</w:t>
      </w:r>
      <w:r w:rsidRPr="001559E4">
        <w:rPr>
          <w:rFonts w:ascii="Verdana" w:hAnsi="Verdana" w:cs="Arial"/>
          <w:bCs/>
          <w:sz w:val="20"/>
          <w:szCs w:val="20"/>
        </w:rPr>
        <w:br/>
      </w:r>
      <w:r w:rsidRPr="001559E4">
        <w:rPr>
          <w:rFonts w:ascii="Verdana" w:hAnsi="Verdana" w:cs="Arial"/>
          <w:bCs/>
          <w:sz w:val="20"/>
          <w:szCs w:val="20"/>
        </w:rPr>
        <w:br/>
        <w:t>CONPES 3616 de 2009. Lineamientos de la política de generación de ingresos para la población en situación de pobreza extrema y/o desplazamiento.</w:t>
      </w:r>
      <w:r w:rsidRPr="001559E4">
        <w:rPr>
          <w:rFonts w:ascii="Verdana" w:hAnsi="Verdana" w:cs="Arial"/>
          <w:bCs/>
          <w:sz w:val="20"/>
          <w:szCs w:val="20"/>
        </w:rPr>
        <w:br/>
      </w:r>
      <w:r w:rsidRPr="001559E4">
        <w:rPr>
          <w:rFonts w:ascii="Verdana" w:hAnsi="Verdana" w:cs="Arial"/>
          <w:bCs/>
          <w:sz w:val="20"/>
          <w:szCs w:val="20"/>
        </w:rPr>
        <w:br/>
        <w:t>CONPES 3726 de 2012. Lineamientos, Plan de Ejecución de Metas, Presupuesto y mecanismo de seguimiento para el Plan Nacional de Atención y Reparación Integral a Víctimas.</w:t>
      </w:r>
      <w:r w:rsidRPr="001559E4">
        <w:rPr>
          <w:rFonts w:ascii="Verdana" w:hAnsi="Verdana" w:cs="Arial"/>
          <w:bCs/>
          <w:sz w:val="20"/>
          <w:szCs w:val="20"/>
        </w:rPr>
        <w:br/>
      </w:r>
      <w:r w:rsidRPr="001559E4">
        <w:rPr>
          <w:rFonts w:ascii="Verdana" w:hAnsi="Verdana" w:cs="Arial"/>
          <w:bCs/>
          <w:sz w:val="20"/>
          <w:szCs w:val="20"/>
        </w:rPr>
        <w:br/>
        <w:t>CONPES 3866 de 2016. Política Nacional de Desarrollo Productivo (PDP).</w:t>
      </w:r>
      <w:r w:rsidRPr="001559E4">
        <w:rPr>
          <w:rFonts w:ascii="Verdana" w:hAnsi="Verdana" w:cs="Arial"/>
          <w:bCs/>
          <w:sz w:val="20"/>
          <w:szCs w:val="20"/>
        </w:rPr>
        <w:br/>
      </w:r>
      <w:r w:rsidRPr="001559E4">
        <w:rPr>
          <w:rFonts w:ascii="Verdana" w:hAnsi="Verdana" w:cs="Arial"/>
          <w:bCs/>
          <w:sz w:val="20"/>
          <w:szCs w:val="20"/>
        </w:rPr>
        <w:br/>
        <w:t>CONPES 3956 de 2019. Política de Formalización Empresarial.</w:t>
      </w:r>
    </w:p>
    <w:p w14:paraId="0F7196A5" w14:textId="77777777" w:rsidR="001559E4" w:rsidRDefault="001559E4" w:rsidP="00B23B66">
      <w:pPr>
        <w:spacing w:after="0" w:line="240" w:lineRule="auto"/>
        <w:rPr>
          <w:rFonts w:ascii="Verdana" w:hAnsi="Verdana" w:cs="Arial"/>
          <w:bCs/>
          <w:sz w:val="20"/>
          <w:szCs w:val="20"/>
        </w:rPr>
      </w:pPr>
    </w:p>
    <w:p w14:paraId="73159DD3" w14:textId="77777777" w:rsidR="001559E4" w:rsidRDefault="001559E4" w:rsidP="00B23B66">
      <w:pPr>
        <w:spacing w:after="0" w:line="240" w:lineRule="auto"/>
        <w:rPr>
          <w:rFonts w:ascii="Verdana" w:hAnsi="Verdana" w:cs="Arial"/>
          <w:bCs/>
          <w:sz w:val="20"/>
          <w:szCs w:val="20"/>
        </w:rPr>
      </w:pPr>
      <w:r w:rsidRPr="001559E4">
        <w:rPr>
          <w:rFonts w:ascii="Verdana" w:hAnsi="Verdana" w:cs="Arial"/>
          <w:b/>
          <w:bCs/>
          <w:sz w:val="20"/>
          <w:szCs w:val="20"/>
        </w:rPr>
        <w:t>DECISIONES</w:t>
      </w:r>
      <w:r w:rsidRPr="001559E4">
        <w:rPr>
          <w:rFonts w:ascii="Verdana" w:hAnsi="Verdana" w:cs="Arial"/>
          <w:bCs/>
          <w:sz w:val="20"/>
          <w:szCs w:val="20"/>
        </w:rPr>
        <w:br/>
      </w:r>
      <w:r w:rsidRPr="001559E4">
        <w:rPr>
          <w:rFonts w:ascii="Verdana" w:hAnsi="Verdana" w:cs="Arial"/>
          <w:bCs/>
          <w:sz w:val="20"/>
          <w:szCs w:val="20"/>
        </w:rPr>
        <w:br/>
        <w:t>Decisión 748. Creación del Comité Andino de la Micro, Pequeña y Mediana Empresa (CAMIPYME)</w:t>
      </w:r>
      <w:r w:rsidRPr="001559E4">
        <w:rPr>
          <w:rFonts w:ascii="Verdana" w:hAnsi="Verdana" w:cs="Arial"/>
          <w:bCs/>
          <w:sz w:val="20"/>
          <w:szCs w:val="20"/>
        </w:rPr>
        <w:br/>
      </w:r>
      <w:r w:rsidRPr="001559E4">
        <w:rPr>
          <w:rFonts w:ascii="Verdana" w:hAnsi="Verdana" w:cs="Arial"/>
          <w:bCs/>
          <w:sz w:val="20"/>
          <w:szCs w:val="20"/>
        </w:rPr>
        <w:br/>
        <w:t>Decisión 749. Creación e Implementación del Observatorio Andino de la MIPYME (OBAPYME)</w:t>
      </w:r>
      <w:r w:rsidRPr="001559E4">
        <w:rPr>
          <w:rFonts w:ascii="Verdana" w:hAnsi="Verdana" w:cs="Arial"/>
          <w:bCs/>
          <w:sz w:val="20"/>
          <w:szCs w:val="20"/>
        </w:rPr>
        <w:br/>
      </w:r>
      <w:r w:rsidRPr="001559E4">
        <w:rPr>
          <w:rFonts w:ascii="Verdana" w:hAnsi="Verdana" w:cs="Arial"/>
          <w:bCs/>
          <w:sz w:val="20"/>
          <w:szCs w:val="20"/>
        </w:rPr>
        <w:br/>
      </w:r>
      <w:r w:rsidRPr="001559E4">
        <w:rPr>
          <w:rFonts w:ascii="Verdana" w:hAnsi="Verdana" w:cs="Arial"/>
          <w:bCs/>
          <w:sz w:val="20"/>
          <w:szCs w:val="20"/>
        </w:rPr>
        <w:br/>
      </w:r>
      <w:r w:rsidRPr="001559E4">
        <w:rPr>
          <w:rFonts w:ascii="Verdana" w:hAnsi="Verdana" w:cs="Arial"/>
          <w:b/>
          <w:bCs/>
          <w:sz w:val="20"/>
          <w:szCs w:val="20"/>
        </w:rPr>
        <w:t>CIRCULAR</w:t>
      </w:r>
      <w:r w:rsidRPr="001559E4">
        <w:rPr>
          <w:rFonts w:ascii="Verdana" w:hAnsi="Verdana" w:cs="Arial"/>
          <w:bCs/>
          <w:sz w:val="20"/>
          <w:szCs w:val="20"/>
        </w:rPr>
        <w:br/>
      </w:r>
      <w:r w:rsidRPr="001559E4">
        <w:rPr>
          <w:rFonts w:ascii="Verdana" w:hAnsi="Verdana" w:cs="Arial"/>
          <w:bCs/>
          <w:sz w:val="20"/>
          <w:szCs w:val="20"/>
        </w:rPr>
        <w:br/>
      </w:r>
      <w:proofErr w:type="spellStart"/>
      <w:r w:rsidRPr="001559E4">
        <w:rPr>
          <w:rFonts w:ascii="Verdana" w:hAnsi="Verdana" w:cs="Arial"/>
          <w:bCs/>
          <w:sz w:val="20"/>
          <w:szCs w:val="20"/>
        </w:rPr>
        <w:t>Circular</w:t>
      </w:r>
      <w:proofErr w:type="spellEnd"/>
      <w:r w:rsidRPr="001559E4">
        <w:rPr>
          <w:rFonts w:ascii="Verdana" w:hAnsi="Verdana" w:cs="Arial"/>
          <w:bCs/>
          <w:sz w:val="20"/>
          <w:szCs w:val="20"/>
        </w:rPr>
        <w:t xml:space="preserve"> 018 de 2011. Registro en línea de usuarios ante la Ventanilla Única de Comercio Exterior – VUCE-, 7 Junio de 2011</w:t>
      </w:r>
      <w:r w:rsidRPr="001559E4">
        <w:rPr>
          <w:rFonts w:ascii="Verdana" w:hAnsi="Verdana" w:cs="Arial"/>
          <w:bCs/>
          <w:sz w:val="20"/>
          <w:szCs w:val="20"/>
        </w:rPr>
        <w:br/>
      </w:r>
      <w:r w:rsidRPr="001559E4">
        <w:rPr>
          <w:rFonts w:ascii="Verdana" w:hAnsi="Verdana" w:cs="Arial"/>
          <w:bCs/>
          <w:sz w:val="20"/>
          <w:szCs w:val="20"/>
        </w:rPr>
        <w:br/>
      </w:r>
      <w:r w:rsidRPr="001559E4">
        <w:rPr>
          <w:rFonts w:ascii="Verdana" w:hAnsi="Verdana" w:cs="Arial"/>
          <w:b/>
          <w:bCs/>
          <w:sz w:val="20"/>
          <w:szCs w:val="20"/>
        </w:rPr>
        <w:t>SENTENCIA</w:t>
      </w:r>
      <w:r w:rsidRPr="001559E4">
        <w:rPr>
          <w:rFonts w:ascii="Verdana" w:hAnsi="Verdana" w:cs="Arial"/>
          <w:bCs/>
          <w:sz w:val="20"/>
          <w:szCs w:val="20"/>
        </w:rPr>
        <w:br/>
      </w:r>
      <w:r w:rsidRPr="001559E4">
        <w:rPr>
          <w:rFonts w:ascii="Verdana" w:hAnsi="Verdana" w:cs="Arial"/>
          <w:bCs/>
          <w:sz w:val="20"/>
          <w:szCs w:val="20"/>
        </w:rPr>
        <w:br/>
      </w:r>
      <w:proofErr w:type="spellStart"/>
      <w:r w:rsidRPr="001559E4">
        <w:rPr>
          <w:rFonts w:ascii="Verdana" w:hAnsi="Verdana" w:cs="Arial"/>
          <w:bCs/>
          <w:sz w:val="20"/>
          <w:szCs w:val="20"/>
        </w:rPr>
        <w:t>Sentencia</w:t>
      </w:r>
      <w:proofErr w:type="spellEnd"/>
      <w:r w:rsidRPr="001559E4">
        <w:rPr>
          <w:rFonts w:ascii="Verdana" w:hAnsi="Verdana" w:cs="Arial"/>
          <w:bCs/>
          <w:sz w:val="20"/>
          <w:szCs w:val="20"/>
        </w:rPr>
        <w:t xml:space="preserve"> T-025/04 Corte Constitucional: Declarar la existencia de un estado de cosas inconstitucional en la situación de la población desplazada debido a la falta de concordancia entre la gravedad de la afectación </w:t>
      </w:r>
      <w:r w:rsidRPr="001559E4">
        <w:rPr>
          <w:rFonts w:ascii="Verdana" w:hAnsi="Verdana" w:cs="Arial"/>
          <w:bCs/>
          <w:sz w:val="20"/>
          <w:szCs w:val="20"/>
        </w:rPr>
        <w:lastRenderedPageBreak/>
        <w:t>de los derechos reconocidos constitucionalmente y desarrollados por la ley, de un lado, y el volumen de recursos efectivamente destinado a asegurar el goce efectivo de tales derechos y la capacidad institucional para implementar los correspondientes mandatos constitucionales y legales, de otro lado.</w:t>
      </w:r>
    </w:p>
    <w:p w14:paraId="0BA4864F" w14:textId="77777777" w:rsidR="001559E4" w:rsidRDefault="001559E4" w:rsidP="00B23B66">
      <w:pPr>
        <w:spacing w:after="0" w:line="240" w:lineRule="auto"/>
        <w:rPr>
          <w:rFonts w:ascii="Verdana" w:hAnsi="Verdana" w:cs="Arial"/>
          <w:bCs/>
          <w:sz w:val="20"/>
          <w:szCs w:val="20"/>
        </w:rPr>
      </w:pPr>
    </w:p>
    <w:p w14:paraId="29E55BD5" w14:textId="166AAFCB" w:rsidR="00B72DE3" w:rsidRDefault="00D264EA" w:rsidP="280BA109">
      <w:pPr>
        <w:spacing w:after="0" w:line="240" w:lineRule="auto"/>
        <w:rPr>
          <w:rFonts w:ascii="Verdana" w:hAnsi="Verdana" w:cs="Arial"/>
          <w:sz w:val="20"/>
          <w:szCs w:val="20"/>
        </w:rPr>
      </w:pPr>
      <w:r w:rsidRPr="280BA109">
        <w:rPr>
          <w:rFonts w:ascii="Verdana" w:hAnsi="Verdana" w:cs="Arial"/>
          <w:sz w:val="20"/>
          <w:szCs w:val="20"/>
        </w:rPr>
        <w:t xml:space="preserve">Los productos asociados con este </w:t>
      </w:r>
      <w:r w:rsidR="2D754B83" w:rsidRPr="280BA109">
        <w:rPr>
          <w:rFonts w:ascii="Verdana" w:hAnsi="Verdana" w:cs="Arial"/>
          <w:sz w:val="20"/>
          <w:szCs w:val="20"/>
        </w:rPr>
        <w:t>procedimiento</w:t>
      </w:r>
      <w:r w:rsidRPr="280BA109">
        <w:rPr>
          <w:rFonts w:ascii="Verdana" w:hAnsi="Verdana" w:cs="Arial"/>
          <w:sz w:val="20"/>
          <w:szCs w:val="20"/>
        </w:rPr>
        <w:t xml:space="preserve"> son los siguientes:</w:t>
      </w:r>
      <w:r>
        <w:br/>
      </w:r>
      <w:r>
        <w:br/>
      </w:r>
      <w:r w:rsidRPr="280BA109">
        <w:rPr>
          <w:rFonts w:ascii="Verdana" w:hAnsi="Verdana" w:cs="Arial"/>
          <w:b/>
          <w:bCs/>
          <w:sz w:val="20"/>
          <w:szCs w:val="20"/>
        </w:rPr>
        <w:t>a.</w:t>
      </w:r>
      <w:r w:rsidRPr="280BA109">
        <w:rPr>
          <w:rFonts w:ascii="Verdana" w:hAnsi="Verdana" w:cs="Arial"/>
          <w:sz w:val="20"/>
          <w:szCs w:val="20"/>
        </w:rPr>
        <w:t> Simplificación de Trámites empresariales relacionados con el ciclo de vida empresarial (creación, operación y cierre).</w:t>
      </w:r>
      <w:r>
        <w:br/>
      </w:r>
      <w:r w:rsidRPr="280BA109">
        <w:rPr>
          <w:rFonts w:ascii="Verdana" w:hAnsi="Verdana" w:cs="Arial"/>
          <w:b/>
          <w:bCs/>
          <w:sz w:val="20"/>
          <w:szCs w:val="20"/>
        </w:rPr>
        <w:t>b.</w:t>
      </w:r>
      <w:r w:rsidRPr="280BA109">
        <w:rPr>
          <w:rFonts w:ascii="Verdana" w:hAnsi="Verdana" w:cs="Arial"/>
          <w:sz w:val="20"/>
          <w:szCs w:val="20"/>
        </w:rPr>
        <w:t> Sensibilización, capacitación y asistencia técnica en Formalización Empresarial</w:t>
      </w:r>
      <w:r>
        <w:br/>
      </w:r>
      <w:r w:rsidRPr="280BA109">
        <w:rPr>
          <w:rFonts w:ascii="Verdana" w:hAnsi="Verdana" w:cs="Arial"/>
          <w:b/>
          <w:bCs/>
          <w:sz w:val="20"/>
          <w:szCs w:val="20"/>
        </w:rPr>
        <w:t>c.</w:t>
      </w:r>
      <w:r w:rsidRPr="280BA109">
        <w:rPr>
          <w:rFonts w:ascii="Verdana" w:hAnsi="Verdana" w:cs="Arial"/>
          <w:sz w:val="20"/>
          <w:szCs w:val="20"/>
        </w:rPr>
        <w:t> Acompañamiento Técnico para fortalecimiento de las entidades de apoyo nacionales y regionales que componen los ecosistemas de emprendimiento (Redes Regionales de Emprendimiento.</w:t>
      </w:r>
      <w:r>
        <w:br/>
      </w:r>
      <w:r w:rsidRPr="280BA109">
        <w:rPr>
          <w:rFonts w:ascii="Verdana" w:hAnsi="Verdana" w:cs="Arial"/>
          <w:b/>
          <w:bCs/>
          <w:sz w:val="20"/>
          <w:szCs w:val="20"/>
        </w:rPr>
        <w:t>d.</w:t>
      </w:r>
      <w:r w:rsidRPr="280BA109">
        <w:rPr>
          <w:rFonts w:ascii="Verdana" w:hAnsi="Verdana" w:cs="Arial"/>
          <w:sz w:val="20"/>
          <w:szCs w:val="20"/>
        </w:rPr>
        <w:t> Premio Colombiano a la Innovación Empresarial - Premio Innova.</w:t>
      </w:r>
      <w:r>
        <w:br/>
      </w:r>
      <w:r w:rsidRPr="280BA109">
        <w:rPr>
          <w:rFonts w:ascii="Verdana" w:hAnsi="Verdana" w:cs="Arial"/>
          <w:b/>
          <w:bCs/>
          <w:sz w:val="20"/>
          <w:szCs w:val="20"/>
        </w:rPr>
        <w:t>e.</w:t>
      </w:r>
      <w:r w:rsidRPr="280BA109">
        <w:rPr>
          <w:rFonts w:ascii="Verdana" w:hAnsi="Verdana" w:cs="Arial"/>
          <w:sz w:val="20"/>
          <w:szCs w:val="20"/>
        </w:rPr>
        <w:t> Fortalecimiento empresarial enfocado a víctimas del conflicto armado y grupos étnicos.</w:t>
      </w:r>
      <w:r>
        <w:br/>
      </w:r>
      <w:r w:rsidRPr="280BA109">
        <w:rPr>
          <w:rFonts w:ascii="Verdana" w:hAnsi="Verdana" w:cs="Arial"/>
          <w:b/>
          <w:bCs/>
          <w:sz w:val="20"/>
          <w:szCs w:val="20"/>
        </w:rPr>
        <w:t>f.</w:t>
      </w:r>
      <w:r w:rsidRPr="280BA109">
        <w:rPr>
          <w:rFonts w:ascii="Verdana" w:hAnsi="Verdana" w:cs="Arial"/>
          <w:sz w:val="20"/>
          <w:szCs w:val="20"/>
        </w:rPr>
        <w:t> Emprendimiento empresarial enfocado a víctimas del conflicto armado y grupos étnicos.</w:t>
      </w:r>
    </w:p>
    <w:p w14:paraId="0E27F52D" w14:textId="59E8F7D3" w:rsidR="00274802" w:rsidRDefault="00C71CC6" w:rsidP="00B23B66">
      <w:pPr>
        <w:spacing w:after="0" w:line="240" w:lineRule="auto"/>
        <w:rPr>
          <w:rFonts w:ascii="Verdana" w:hAnsi="Verdana" w:cs="Arial"/>
          <w:bCs/>
          <w:sz w:val="20"/>
          <w:szCs w:val="20"/>
        </w:rPr>
      </w:pPr>
      <w:r w:rsidRPr="00B23B66">
        <w:rPr>
          <w:rFonts w:ascii="Verdana" w:hAnsi="Verdana" w:cs="Arial"/>
          <w:bCs/>
          <w:sz w:val="20"/>
          <w:szCs w:val="20"/>
        </w:rPr>
        <w:br/>
        <w:t>4.</w:t>
      </w:r>
      <w:r w:rsidR="004B0DA3">
        <w:rPr>
          <w:rFonts w:ascii="Verdana" w:hAnsi="Verdana" w:cs="Arial"/>
          <w:bCs/>
          <w:sz w:val="20"/>
          <w:szCs w:val="20"/>
        </w:rPr>
        <w:t>3</w:t>
      </w:r>
      <w:r w:rsidRPr="00B23B66">
        <w:rPr>
          <w:rFonts w:ascii="Verdana" w:hAnsi="Verdana" w:cs="Arial"/>
          <w:bCs/>
          <w:sz w:val="20"/>
          <w:szCs w:val="20"/>
        </w:rPr>
        <w:t xml:space="preserve"> Riesgos</w:t>
      </w:r>
      <w:r w:rsidR="006E385E">
        <w:rPr>
          <w:rFonts w:ascii="Verdana" w:hAnsi="Verdana" w:cs="Arial"/>
          <w:bCs/>
          <w:sz w:val="20"/>
          <w:szCs w:val="20"/>
        </w:rPr>
        <w:t xml:space="preserve">  </w:t>
      </w:r>
      <w:r w:rsidRPr="00B23B66">
        <w:rPr>
          <w:rFonts w:ascii="Verdana" w:hAnsi="Verdana" w:cs="Arial"/>
          <w:bCs/>
          <w:sz w:val="20"/>
          <w:szCs w:val="20"/>
        </w:rPr>
        <w:br/>
      </w:r>
      <w:r w:rsidRPr="00B23B66">
        <w:rPr>
          <w:rFonts w:ascii="Verdana" w:hAnsi="Verdana" w:cs="Arial"/>
          <w:bCs/>
          <w:sz w:val="20"/>
          <w:szCs w:val="20"/>
        </w:rPr>
        <w:br/>
      </w:r>
      <w:r w:rsidR="007F5E8C">
        <w:rPr>
          <w:rFonts w:ascii="Verdana" w:hAnsi="Verdana" w:cs="Arial"/>
          <w:bCs/>
          <w:sz w:val="20"/>
          <w:szCs w:val="20"/>
        </w:rPr>
        <w:t xml:space="preserve">Los </w:t>
      </w:r>
      <w:r w:rsidR="006A3D0D">
        <w:rPr>
          <w:rFonts w:ascii="Verdana" w:hAnsi="Verdana" w:cs="Arial"/>
          <w:bCs/>
          <w:sz w:val="20"/>
          <w:szCs w:val="20"/>
        </w:rPr>
        <w:t xml:space="preserve">riesgos </w:t>
      </w:r>
      <w:r w:rsidR="00F80DFD">
        <w:rPr>
          <w:rFonts w:ascii="Verdana" w:hAnsi="Verdana" w:cs="Arial"/>
          <w:bCs/>
          <w:sz w:val="20"/>
          <w:szCs w:val="20"/>
        </w:rPr>
        <w:t>del proceso se encuentran documentado</w:t>
      </w:r>
      <w:r w:rsidR="00BA3A6F">
        <w:rPr>
          <w:rFonts w:ascii="Verdana" w:hAnsi="Verdana" w:cs="Arial"/>
          <w:bCs/>
          <w:sz w:val="20"/>
          <w:szCs w:val="20"/>
        </w:rPr>
        <w:t>s</w:t>
      </w:r>
      <w:r w:rsidR="00F80DFD">
        <w:rPr>
          <w:rFonts w:ascii="Verdana" w:hAnsi="Verdana" w:cs="Arial"/>
          <w:bCs/>
          <w:sz w:val="20"/>
          <w:szCs w:val="20"/>
        </w:rPr>
        <w:t xml:space="preserve"> en la matriz de riesgos</w:t>
      </w:r>
      <w:r w:rsidR="00BA3A6F">
        <w:rPr>
          <w:rFonts w:ascii="Verdana" w:hAnsi="Verdana" w:cs="Arial"/>
          <w:bCs/>
          <w:sz w:val="20"/>
          <w:szCs w:val="20"/>
        </w:rPr>
        <w:t xml:space="preserve"> institucionales, los controles aplicables a cada riesgo se relaciona</w:t>
      </w:r>
      <w:r w:rsidR="00F85B9C">
        <w:rPr>
          <w:rFonts w:ascii="Verdana" w:hAnsi="Verdana" w:cs="Arial"/>
          <w:bCs/>
          <w:sz w:val="20"/>
          <w:szCs w:val="20"/>
        </w:rPr>
        <w:t>n en la</w:t>
      </w:r>
      <w:r w:rsidR="007D4902">
        <w:rPr>
          <w:rFonts w:ascii="Verdana" w:hAnsi="Verdana" w:cs="Arial"/>
          <w:bCs/>
          <w:sz w:val="20"/>
          <w:szCs w:val="20"/>
        </w:rPr>
        <w:t>s</w:t>
      </w:r>
      <w:r w:rsidR="00F85B9C">
        <w:rPr>
          <w:rFonts w:ascii="Verdana" w:hAnsi="Verdana" w:cs="Arial"/>
          <w:bCs/>
          <w:sz w:val="20"/>
          <w:szCs w:val="20"/>
        </w:rPr>
        <w:t xml:space="preserve"> actividad</w:t>
      </w:r>
      <w:r w:rsidR="007D4902">
        <w:rPr>
          <w:rFonts w:ascii="Verdana" w:hAnsi="Verdana" w:cs="Arial"/>
          <w:bCs/>
          <w:sz w:val="20"/>
          <w:szCs w:val="20"/>
        </w:rPr>
        <w:t xml:space="preserve">es descritas </w:t>
      </w:r>
      <w:r w:rsidR="00F053F4">
        <w:rPr>
          <w:rFonts w:ascii="Verdana" w:hAnsi="Verdana" w:cs="Arial"/>
          <w:bCs/>
          <w:sz w:val="20"/>
          <w:szCs w:val="20"/>
        </w:rPr>
        <w:t xml:space="preserve">de los </w:t>
      </w:r>
      <w:r w:rsidR="007D4902">
        <w:rPr>
          <w:rFonts w:ascii="Verdana" w:hAnsi="Verdana" w:cs="Arial"/>
          <w:bCs/>
          <w:sz w:val="20"/>
          <w:szCs w:val="20"/>
        </w:rPr>
        <w:t>do</w:t>
      </w:r>
      <w:r w:rsidR="00902397">
        <w:rPr>
          <w:rFonts w:ascii="Verdana" w:hAnsi="Verdana" w:cs="Arial"/>
          <w:bCs/>
          <w:sz w:val="20"/>
          <w:szCs w:val="20"/>
        </w:rPr>
        <w:t>c</w:t>
      </w:r>
      <w:r w:rsidR="007D4902">
        <w:rPr>
          <w:rFonts w:ascii="Verdana" w:hAnsi="Verdana" w:cs="Arial"/>
          <w:bCs/>
          <w:sz w:val="20"/>
          <w:szCs w:val="20"/>
        </w:rPr>
        <w:t>umento</w:t>
      </w:r>
      <w:r w:rsidR="00EB1F45">
        <w:rPr>
          <w:rFonts w:ascii="Verdana" w:hAnsi="Verdana" w:cs="Arial"/>
          <w:bCs/>
          <w:sz w:val="20"/>
          <w:szCs w:val="20"/>
        </w:rPr>
        <w:t>s</w:t>
      </w:r>
      <w:r w:rsidR="00902397">
        <w:rPr>
          <w:rFonts w:ascii="Verdana" w:hAnsi="Verdana" w:cs="Arial"/>
          <w:bCs/>
          <w:sz w:val="20"/>
          <w:szCs w:val="20"/>
        </w:rPr>
        <w:t xml:space="preserve"> </w:t>
      </w:r>
      <w:r w:rsidR="00EB1F45">
        <w:rPr>
          <w:rFonts w:ascii="Verdana" w:hAnsi="Verdana" w:cs="Arial"/>
          <w:bCs/>
          <w:sz w:val="20"/>
          <w:szCs w:val="20"/>
        </w:rPr>
        <w:t xml:space="preserve">identificados </w:t>
      </w:r>
      <w:r w:rsidR="00F85B9C">
        <w:rPr>
          <w:rFonts w:ascii="Verdana" w:hAnsi="Verdana" w:cs="Arial"/>
          <w:bCs/>
          <w:sz w:val="20"/>
          <w:szCs w:val="20"/>
        </w:rPr>
        <w:t>por medio del código del control.</w:t>
      </w:r>
    </w:p>
    <w:p w14:paraId="2CD55F06" w14:textId="77777777" w:rsidR="006A3D0D" w:rsidRDefault="006A3D0D" w:rsidP="00B23B66">
      <w:pPr>
        <w:spacing w:after="0" w:line="240" w:lineRule="auto"/>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280BA109">
        <w:rPr>
          <w:rFonts w:ascii="Verdana" w:hAnsi="Verdana" w:cs="Arial"/>
          <w:b/>
          <w:bCs/>
          <w:sz w:val="20"/>
          <w:szCs w:val="20"/>
        </w:rPr>
        <w:t>DIAGRAMA DE FLUJO</w:t>
      </w:r>
      <w:r w:rsidR="546C4893" w:rsidRPr="280BA109">
        <w:rPr>
          <w:rFonts w:ascii="Verdana" w:hAnsi="Verdana" w:cs="Arial"/>
          <w:b/>
          <w:bCs/>
          <w:sz w:val="20"/>
          <w:szCs w:val="20"/>
        </w:rPr>
        <w:t xml:space="preserve"> </w:t>
      </w:r>
    </w:p>
    <w:p w14:paraId="2EDD088B" w14:textId="47936652" w:rsidR="280BA109" w:rsidRDefault="280BA109" w:rsidP="280BA109">
      <w:pPr>
        <w:spacing w:after="0" w:line="240" w:lineRule="auto"/>
        <w:jc w:val="both"/>
        <w:rPr>
          <w:rFonts w:ascii="Verdana" w:eastAsia="Arial" w:hAnsi="Verdana" w:cs="Arial"/>
          <w:b/>
          <w:bCs/>
          <w:color w:val="00B050"/>
          <w:sz w:val="19"/>
          <w:szCs w:val="19"/>
        </w:rPr>
      </w:pP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5A5D878E" w14:textId="653310DA" w:rsidR="00BB1B01" w:rsidRPr="00BB1B01" w:rsidRDefault="00BB1B01" w:rsidP="00BB1B01">
      <w:pPr>
        <w:spacing w:after="0" w:line="240" w:lineRule="auto"/>
        <w:ind w:firstLine="708"/>
        <w:jc w:val="center"/>
        <w:rPr>
          <w:rFonts w:ascii="Verdana" w:eastAsia="Arial" w:hAnsi="Verdana" w:cs="Arial"/>
          <w:bCs/>
          <w:color w:val="00B050"/>
          <w:sz w:val="16"/>
          <w:szCs w:val="16"/>
          <w:lang w:val="es-MX"/>
        </w:rPr>
      </w:pPr>
    </w:p>
    <w:p w14:paraId="749A6B0B" w14:textId="77777777" w:rsidR="00BB1B01" w:rsidRPr="00666AB9" w:rsidRDefault="00BB1B01" w:rsidP="00BB1B01">
      <w:pPr>
        <w:spacing w:after="0" w:line="240" w:lineRule="auto"/>
        <w:ind w:firstLine="708"/>
        <w:jc w:val="center"/>
        <w:rPr>
          <w:rFonts w:ascii="Verdana" w:eastAsia="Arial" w:hAnsi="Verdana" w:cs="Arial"/>
          <w:bCs/>
          <w:color w:val="00B050"/>
          <w:sz w:val="16"/>
          <w:szCs w:val="16"/>
        </w:rPr>
      </w:pPr>
    </w:p>
    <w:p w14:paraId="32EF75CD" w14:textId="77777777" w:rsidR="003033FD" w:rsidRDefault="003033FD" w:rsidP="280BA109">
      <w:pPr>
        <w:spacing w:after="0" w:line="240" w:lineRule="auto"/>
        <w:jc w:val="both"/>
        <w:rPr>
          <w:rFonts w:ascii="Verdana" w:hAnsi="Verdana" w:cs="Arial"/>
          <w:b/>
          <w:bCs/>
          <w:sz w:val="20"/>
          <w:szCs w:val="20"/>
        </w:rPr>
      </w:pPr>
    </w:p>
    <w:p w14:paraId="06F05925" w14:textId="1A96810C" w:rsidR="280BA109" w:rsidRDefault="280BA109" w:rsidP="280BA109">
      <w:pPr>
        <w:spacing w:after="0" w:line="240" w:lineRule="auto"/>
        <w:jc w:val="both"/>
        <w:rPr>
          <w:rFonts w:ascii="Verdana" w:hAnsi="Verdana" w:cs="Arial"/>
          <w:b/>
          <w:bCs/>
          <w:sz w:val="20"/>
          <w:szCs w:val="20"/>
        </w:rPr>
      </w:pPr>
    </w:p>
    <w:p w14:paraId="4B49EBBA" w14:textId="5FACF581" w:rsidR="280BA109" w:rsidRDefault="280BA109" w:rsidP="280BA109">
      <w:pPr>
        <w:spacing w:after="0" w:line="240" w:lineRule="auto"/>
        <w:jc w:val="both"/>
        <w:rPr>
          <w:rFonts w:ascii="Verdana" w:hAnsi="Verdana" w:cs="Arial"/>
          <w:b/>
          <w:bCs/>
          <w:sz w:val="20"/>
          <w:szCs w:val="20"/>
        </w:rPr>
      </w:pPr>
    </w:p>
    <w:p w14:paraId="13EECD70" w14:textId="6F2CEAB7" w:rsidR="280BA109" w:rsidRDefault="280BA109" w:rsidP="280BA109">
      <w:pPr>
        <w:spacing w:after="0" w:line="240" w:lineRule="auto"/>
        <w:jc w:val="both"/>
        <w:rPr>
          <w:rFonts w:ascii="Verdana" w:hAnsi="Verdana" w:cs="Arial"/>
          <w:b/>
          <w:bCs/>
          <w:sz w:val="20"/>
          <w:szCs w:val="20"/>
        </w:rPr>
      </w:pPr>
    </w:p>
    <w:p w14:paraId="7BE7C248" w14:textId="26144004" w:rsidR="280BA109" w:rsidRDefault="280BA109" w:rsidP="280BA109">
      <w:pPr>
        <w:spacing w:after="0" w:line="240" w:lineRule="auto"/>
        <w:jc w:val="both"/>
        <w:rPr>
          <w:rFonts w:ascii="Verdana" w:hAnsi="Verdana" w:cs="Arial"/>
          <w:b/>
          <w:bCs/>
          <w:sz w:val="20"/>
          <w:szCs w:val="20"/>
        </w:rPr>
      </w:pPr>
    </w:p>
    <w:p w14:paraId="4B19281F" w14:textId="4AD60448" w:rsidR="280BA109" w:rsidRDefault="280BA109" w:rsidP="280BA109">
      <w:pPr>
        <w:spacing w:after="0" w:line="240" w:lineRule="auto"/>
        <w:jc w:val="both"/>
        <w:rPr>
          <w:rFonts w:ascii="Verdana" w:hAnsi="Verdana" w:cs="Arial"/>
          <w:b/>
          <w:bCs/>
          <w:sz w:val="20"/>
          <w:szCs w:val="20"/>
        </w:rPr>
      </w:pPr>
    </w:p>
    <w:p w14:paraId="106F0F7C" w14:textId="7364CC7E" w:rsidR="280BA109" w:rsidRDefault="280BA109" w:rsidP="280BA109">
      <w:pPr>
        <w:spacing w:after="0" w:line="240" w:lineRule="auto"/>
        <w:jc w:val="both"/>
        <w:rPr>
          <w:rFonts w:ascii="Verdana" w:hAnsi="Verdana" w:cs="Arial"/>
          <w:b/>
          <w:bCs/>
          <w:sz w:val="20"/>
          <w:szCs w:val="20"/>
        </w:rPr>
      </w:pPr>
    </w:p>
    <w:p w14:paraId="7F965E03" w14:textId="24F319D7" w:rsidR="280BA109" w:rsidRDefault="280BA109" w:rsidP="280BA109">
      <w:pPr>
        <w:spacing w:after="0" w:line="240" w:lineRule="auto"/>
        <w:jc w:val="both"/>
        <w:rPr>
          <w:rFonts w:ascii="Verdana" w:hAnsi="Verdana" w:cs="Arial"/>
          <w:b/>
          <w:bCs/>
          <w:sz w:val="20"/>
          <w:szCs w:val="20"/>
        </w:rPr>
      </w:pPr>
    </w:p>
    <w:p w14:paraId="7CFA12AB" w14:textId="6FB7704C" w:rsidR="280BA109" w:rsidRDefault="280BA109" w:rsidP="280BA109">
      <w:pPr>
        <w:spacing w:after="0" w:line="240" w:lineRule="auto"/>
        <w:jc w:val="both"/>
        <w:rPr>
          <w:rFonts w:ascii="Verdana" w:hAnsi="Verdana" w:cs="Arial"/>
          <w:b/>
          <w:bCs/>
          <w:sz w:val="20"/>
          <w:szCs w:val="20"/>
        </w:rPr>
      </w:pPr>
    </w:p>
    <w:p w14:paraId="6CA46883" w14:textId="17DAB6A9" w:rsidR="280BA109" w:rsidRDefault="280BA109" w:rsidP="280BA109">
      <w:pPr>
        <w:spacing w:after="0" w:line="240" w:lineRule="auto"/>
        <w:jc w:val="both"/>
        <w:rPr>
          <w:rFonts w:ascii="Verdana" w:hAnsi="Verdana" w:cs="Arial"/>
          <w:b/>
          <w:bCs/>
          <w:sz w:val="20"/>
          <w:szCs w:val="20"/>
        </w:rPr>
      </w:pPr>
    </w:p>
    <w:p w14:paraId="22C419AD" w14:textId="06FA6D9A" w:rsidR="280BA109" w:rsidRDefault="280BA109" w:rsidP="280BA109">
      <w:pPr>
        <w:spacing w:after="0" w:line="240" w:lineRule="auto"/>
        <w:jc w:val="both"/>
        <w:rPr>
          <w:rFonts w:ascii="Verdana" w:hAnsi="Verdana" w:cs="Arial"/>
          <w:b/>
          <w:bCs/>
          <w:sz w:val="20"/>
          <w:szCs w:val="20"/>
        </w:rPr>
      </w:pPr>
    </w:p>
    <w:p w14:paraId="74993C58" w14:textId="3521AB23" w:rsidR="280BA109" w:rsidRDefault="280BA109" w:rsidP="280BA109">
      <w:pPr>
        <w:spacing w:after="0" w:line="240" w:lineRule="auto"/>
        <w:jc w:val="both"/>
        <w:rPr>
          <w:rFonts w:ascii="Verdana" w:hAnsi="Verdana" w:cs="Arial"/>
          <w:b/>
          <w:bCs/>
          <w:sz w:val="20"/>
          <w:szCs w:val="20"/>
        </w:rPr>
      </w:pPr>
    </w:p>
    <w:p w14:paraId="0E134C18" w14:textId="7E2E340E" w:rsidR="280BA109" w:rsidRDefault="280BA109" w:rsidP="280BA109">
      <w:pPr>
        <w:spacing w:after="0" w:line="240" w:lineRule="auto"/>
        <w:jc w:val="both"/>
        <w:rPr>
          <w:rFonts w:ascii="Verdana" w:hAnsi="Verdana" w:cs="Arial"/>
          <w:b/>
          <w:bCs/>
          <w:sz w:val="20"/>
          <w:szCs w:val="20"/>
        </w:rPr>
      </w:pPr>
    </w:p>
    <w:p w14:paraId="7EAEFD5F" w14:textId="48D6DD71" w:rsidR="280BA109" w:rsidRDefault="280BA109" w:rsidP="280BA109">
      <w:pPr>
        <w:spacing w:after="0" w:line="240" w:lineRule="auto"/>
        <w:jc w:val="both"/>
        <w:rPr>
          <w:rFonts w:ascii="Verdana" w:hAnsi="Verdana" w:cs="Arial"/>
          <w:b/>
          <w:bCs/>
          <w:sz w:val="20"/>
          <w:szCs w:val="20"/>
        </w:rPr>
      </w:pPr>
    </w:p>
    <w:p w14:paraId="49F524CD" w14:textId="19B9D6CC" w:rsidR="280BA109" w:rsidRDefault="280BA109" w:rsidP="280BA109">
      <w:pPr>
        <w:spacing w:after="0" w:line="240" w:lineRule="auto"/>
        <w:jc w:val="both"/>
        <w:rPr>
          <w:rFonts w:ascii="Verdana" w:hAnsi="Verdana" w:cs="Arial"/>
          <w:b/>
          <w:bCs/>
          <w:sz w:val="20"/>
          <w:szCs w:val="20"/>
        </w:rPr>
      </w:pPr>
    </w:p>
    <w:p w14:paraId="230A32D1" w14:textId="5898EA89" w:rsidR="280BA109" w:rsidRDefault="280BA109" w:rsidP="280BA109">
      <w:pPr>
        <w:spacing w:after="0" w:line="240" w:lineRule="auto"/>
        <w:jc w:val="both"/>
        <w:rPr>
          <w:rFonts w:ascii="Verdana" w:hAnsi="Verdana" w:cs="Arial"/>
          <w:b/>
          <w:bCs/>
          <w:sz w:val="20"/>
          <w:szCs w:val="20"/>
        </w:rPr>
      </w:pPr>
    </w:p>
    <w:p w14:paraId="539A3D0D" w14:textId="47E94FBC" w:rsidR="280BA109" w:rsidRDefault="280BA109" w:rsidP="280BA109">
      <w:pPr>
        <w:spacing w:after="0" w:line="240" w:lineRule="auto"/>
        <w:jc w:val="both"/>
        <w:rPr>
          <w:rFonts w:ascii="Verdana" w:hAnsi="Verdana" w:cs="Arial"/>
          <w:b/>
          <w:bCs/>
          <w:sz w:val="20"/>
          <w:szCs w:val="20"/>
        </w:rPr>
      </w:pPr>
    </w:p>
    <w:p w14:paraId="27AB4E6C" w14:textId="5CEA4D71" w:rsidR="280BA109" w:rsidRDefault="280BA109" w:rsidP="280BA109">
      <w:pPr>
        <w:spacing w:after="0" w:line="240" w:lineRule="auto"/>
        <w:jc w:val="both"/>
        <w:rPr>
          <w:rFonts w:ascii="Verdana" w:hAnsi="Verdana" w:cs="Arial"/>
          <w:b/>
          <w:bCs/>
          <w:sz w:val="20"/>
          <w:szCs w:val="20"/>
        </w:rPr>
      </w:pPr>
    </w:p>
    <w:p w14:paraId="78BBDDEE" w14:textId="0B10DAE1" w:rsidR="280BA109" w:rsidRDefault="280BA109" w:rsidP="280BA109">
      <w:pPr>
        <w:spacing w:after="0" w:line="240" w:lineRule="auto"/>
        <w:jc w:val="both"/>
        <w:rPr>
          <w:rFonts w:ascii="Verdana" w:hAnsi="Verdana" w:cs="Arial"/>
          <w:b/>
          <w:bCs/>
          <w:sz w:val="20"/>
          <w:szCs w:val="20"/>
        </w:rPr>
      </w:pPr>
    </w:p>
    <w:p w14:paraId="385411C5" w14:textId="4B2313D1" w:rsidR="280BA109" w:rsidRDefault="280BA109" w:rsidP="280BA109">
      <w:pPr>
        <w:spacing w:after="0" w:line="240" w:lineRule="auto"/>
        <w:jc w:val="both"/>
        <w:rPr>
          <w:rFonts w:ascii="Verdana" w:hAnsi="Verdana" w:cs="Arial"/>
          <w:b/>
          <w:bCs/>
          <w:sz w:val="20"/>
          <w:szCs w:val="20"/>
        </w:rPr>
      </w:pPr>
    </w:p>
    <w:p w14:paraId="2821AAB1" w14:textId="7BF8AA33" w:rsidR="280BA109" w:rsidRDefault="280BA109" w:rsidP="280BA109">
      <w:pPr>
        <w:spacing w:after="0" w:line="240" w:lineRule="auto"/>
        <w:jc w:val="both"/>
        <w:rPr>
          <w:rFonts w:ascii="Verdana" w:hAnsi="Verdana" w:cs="Arial"/>
          <w:b/>
          <w:bCs/>
          <w:sz w:val="20"/>
          <w:szCs w:val="20"/>
        </w:rPr>
      </w:pPr>
    </w:p>
    <w:p w14:paraId="36638F7D" w14:textId="73D9F658" w:rsidR="280BA109" w:rsidRDefault="280BA109" w:rsidP="280BA109">
      <w:pPr>
        <w:spacing w:after="0" w:line="240" w:lineRule="auto"/>
        <w:jc w:val="both"/>
        <w:rPr>
          <w:rFonts w:ascii="Verdana" w:hAnsi="Verdana" w:cs="Arial"/>
          <w:b/>
          <w:bCs/>
          <w:sz w:val="20"/>
          <w:szCs w:val="20"/>
        </w:rPr>
      </w:pPr>
    </w:p>
    <w:p w14:paraId="70B9F132" w14:textId="7BF0698D" w:rsidR="280BA109" w:rsidRDefault="280BA109" w:rsidP="280BA109">
      <w:pPr>
        <w:spacing w:after="0" w:line="240" w:lineRule="auto"/>
        <w:jc w:val="both"/>
        <w:rPr>
          <w:rFonts w:ascii="Verdana" w:hAnsi="Verdana" w:cs="Arial"/>
          <w:b/>
          <w:bCs/>
          <w:sz w:val="20"/>
          <w:szCs w:val="20"/>
        </w:rPr>
      </w:pPr>
    </w:p>
    <w:p w14:paraId="0A021347" w14:textId="19D69626" w:rsidR="280BA109" w:rsidRDefault="280BA109" w:rsidP="280BA109">
      <w:pPr>
        <w:spacing w:after="0" w:line="240" w:lineRule="auto"/>
        <w:jc w:val="both"/>
        <w:rPr>
          <w:rFonts w:ascii="Verdana" w:hAnsi="Verdana" w:cs="Arial"/>
          <w:b/>
          <w:bCs/>
          <w:sz w:val="20"/>
          <w:szCs w:val="20"/>
        </w:rPr>
      </w:pPr>
    </w:p>
    <w:p w14:paraId="595FDAFD" w14:textId="79A81CC7" w:rsidR="280BA109" w:rsidRDefault="280BA109" w:rsidP="280BA109">
      <w:pPr>
        <w:spacing w:after="0" w:line="240" w:lineRule="auto"/>
        <w:jc w:val="both"/>
        <w:rPr>
          <w:rFonts w:ascii="Verdana" w:hAnsi="Verdana" w:cs="Arial"/>
          <w:b/>
          <w:bCs/>
          <w:sz w:val="20"/>
          <w:szCs w:val="20"/>
        </w:rPr>
      </w:pPr>
    </w:p>
    <w:p w14:paraId="72193C77" w14:textId="3C3CC2C0" w:rsidR="280BA109" w:rsidRDefault="280BA109" w:rsidP="280BA109">
      <w:pPr>
        <w:spacing w:after="0" w:line="240" w:lineRule="auto"/>
        <w:jc w:val="both"/>
        <w:rPr>
          <w:rFonts w:ascii="Verdana" w:hAnsi="Verdana" w:cs="Arial"/>
          <w:b/>
          <w:bCs/>
          <w:sz w:val="20"/>
          <w:szCs w:val="20"/>
        </w:rPr>
      </w:pPr>
    </w:p>
    <w:p w14:paraId="09DF2D51" w14:textId="6178A5C9" w:rsidR="3408F9A4" w:rsidRDefault="3408F9A4" w:rsidP="280BA109">
      <w:pPr>
        <w:spacing w:after="0"/>
        <w:ind w:firstLine="180"/>
        <w:jc w:val="both"/>
      </w:pPr>
      <w:r>
        <w:rPr>
          <w:noProof/>
        </w:rPr>
        <w:drawing>
          <wp:inline distT="0" distB="0" distL="0" distR="0" wp14:anchorId="2B97D087" wp14:editId="2B3D69F6">
            <wp:extent cx="6172200" cy="6858000"/>
            <wp:effectExtent l="0" t="0" r="0" b="0"/>
            <wp:docPr id="18797330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33078" name="Picture 1879733078"/>
                    <pic:cNvPicPr/>
                  </pic:nvPicPr>
                  <pic:blipFill>
                    <a:blip r:embed="rId11">
                      <a:extLst>
                        <a:ext uri="{28A0092B-C50C-407E-A947-70E740481C1C}">
                          <a14:useLocalDpi xmlns:a14="http://schemas.microsoft.com/office/drawing/2010/main"/>
                        </a:ext>
                      </a:extLst>
                    </a:blip>
                    <a:stretch>
                      <a:fillRect/>
                    </a:stretch>
                  </pic:blipFill>
                  <pic:spPr>
                    <a:xfrm>
                      <a:off x="0" y="0"/>
                      <a:ext cx="6172200" cy="6858000"/>
                    </a:xfrm>
                    <a:prstGeom prst="rect">
                      <a:avLst/>
                    </a:prstGeom>
                  </pic:spPr>
                </pic:pic>
              </a:graphicData>
            </a:graphic>
          </wp:inline>
        </w:drawing>
      </w:r>
    </w:p>
    <w:p w14:paraId="11AD714C" w14:textId="0C5F3AE6" w:rsidR="280BA109" w:rsidRDefault="280BA109" w:rsidP="280BA109">
      <w:pPr>
        <w:spacing w:after="0" w:line="240" w:lineRule="auto"/>
        <w:jc w:val="both"/>
        <w:rPr>
          <w:rFonts w:ascii="Verdana" w:hAnsi="Verdana" w:cs="Arial"/>
          <w:b/>
          <w:bCs/>
          <w:sz w:val="20"/>
          <w:szCs w:val="20"/>
        </w:rPr>
      </w:pPr>
    </w:p>
    <w:p w14:paraId="53D51B46" w14:textId="5452A10D" w:rsidR="280BA109" w:rsidRDefault="280BA109" w:rsidP="280BA109">
      <w:pPr>
        <w:spacing w:after="0" w:line="240" w:lineRule="auto"/>
        <w:jc w:val="both"/>
        <w:rPr>
          <w:rFonts w:ascii="Verdana" w:hAnsi="Verdana" w:cs="Arial"/>
          <w:b/>
          <w:bCs/>
          <w:sz w:val="20"/>
          <w:szCs w:val="20"/>
        </w:rPr>
      </w:pPr>
    </w:p>
    <w:p w14:paraId="6941D573" w14:textId="5FF4EBF2" w:rsidR="456AF4E6" w:rsidRDefault="456AF4E6" w:rsidP="456AF4E6">
      <w:pPr>
        <w:spacing w:after="0" w:line="240" w:lineRule="auto"/>
        <w:jc w:val="both"/>
        <w:rPr>
          <w:rFonts w:ascii="Verdana" w:hAnsi="Verdana" w:cs="Arial"/>
          <w:b/>
          <w:bCs/>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4" w:name="ZZZ0038"/>
      <w:bookmarkStart w:id="15" w:name="_Toc126301044"/>
      <w:bookmarkStart w:id="16" w:name="_Toc181004297"/>
      <w:bookmarkEnd w:id="7"/>
      <w:bookmarkEnd w:id="8"/>
      <w:bookmarkEnd w:id="9"/>
      <w:bookmarkEnd w:id="10"/>
      <w:bookmarkEnd w:id="11"/>
      <w:bookmarkEnd w:id="12"/>
      <w:bookmarkEnd w:id="14"/>
      <w:r w:rsidRPr="00666AB9">
        <w:rPr>
          <w:rFonts w:ascii="Verdana" w:hAnsi="Verdana" w:cs="Arial"/>
          <w:b/>
          <w:bCs/>
          <w:sz w:val="20"/>
          <w:szCs w:val="20"/>
        </w:rPr>
        <w:lastRenderedPageBreak/>
        <w:t>DESCRIPCIÓN</w:t>
      </w:r>
      <w:bookmarkEnd w:id="15"/>
      <w:bookmarkEnd w:id="16"/>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1985"/>
        <w:gridCol w:w="4803"/>
        <w:gridCol w:w="1575"/>
      </w:tblGrid>
      <w:tr w:rsidR="00DA19DE" w:rsidRPr="00666AB9" w14:paraId="127FA709" w14:textId="77777777" w:rsidTr="456AF4E6">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985"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803"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5"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456AF4E6">
        <w:trPr>
          <w:trHeight w:val="220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755AF16C" w:rsidR="00DA19DE" w:rsidRPr="00B2261A" w:rsidRDefault="00B2261A" w:rsidP="00B2261A">
            <w:pPr>
              <w:jc w:val="center"/>
              <w:rPr>
                <w:rFonts w:ascii="Arial" w:hAnsi="Arial" w:cs="Arial"/>
                <w:color w:val="000000"/>
                <w:sz w:val="18"/>
                <w:szCs w:val="18"/>
              </w:rPr>
            </w:pPr>
            <w:r>
              <w:rPr>
                <w:rFonts w:ascii="Arial" w:hAnsi="Arial" w:cs="Arial"/>
                <w:color w:val="000000"/>
                <w:sz w:val="18"/>
                <w:szCs w:val="18"/>
              </w:rPr>
              <w:br/>
              <w:t>(P) Identificar la necesidad de diseñar un instrumento o incentivo</w:t>
            </w:r>
          </w:p>
        </w:tc>
        <w:tc>
          <w:tcPr>
            <w:tcW w:w="1985" w:type="dxa"/>
            <w:tcBorders>
              <w:bottom w:val="single" w:sz="4" w:space="0" w:color="auto"/>
            </w:tcBorders>
            <w:tcMar>
              <w:top w:w="57" w:type="dxa"/>
              <w:left w:w="113" w:type="dxa"/>
              <w:bottom w:w="57" w:type="dxa"/>
            </w:tcMar>
            <w:vAlign w:val="center"/>
          </w:tcPr>
          <w:p w14:paraId="03FA381E" w14:textId="6FEA929B" w:rsidR="00DA19DE" w:rsidRPr="00666AB9" w:rsidRDefault="00B2261A" w:rsidP="003033FD">
            <w:pPr>
              <w:spacing w:after="0" w:line="240" w:lineRule="auto"/>
              <w:ind w:left="-15"/>
              <w:jc w:val="center"/>
              <w:rPr>
                <w:rFonts w:ascii="Verdana" w:hAnsi="Verdana" w:cs="Arial"/>
                <w:sz w:val="16"/>
                <w:szCs w:val="16"/>
              </w:rPr>
            </w:pPr>
            <w:r w:rsidRPr="00B2261A">
              <w:rPr>
                <w:rFonts w:ascii="Verdana" w:hAnsi="Verdana" w:cs="Arial"/>
                <w:sz w:val="16"/>
                <w:szCs w:val="16"/>
              </w:rPr>
              <w:t xml:space="preserve">Viceministro (a) de Desarrollo Empresarial, Director(a) de </w:t>
            </w:r>
            <w:proofErr w:type="spellStart"/>
            <w:r w:rsidRPr="00B2261A">
              <w:rPr>
                <w:rFonts w:ascii="Verdana" w:hAnsi="Verdana" w:cs="Arial"/>
                <w:sz w:val="16"/>
                <w:szCs w:val="16"/>
              </w:rPr>
              <w:t>Mipymes</w:t>
            </w:r>
            <w:proofErr w:type="spellEnd"/>
          </w:p>
        </w:tc>
        <w:tc>
          <w:tcPr>
            <w:tcW w:w="4803" w:type="dxa"/>
            <w:tcBorders>
              <w:bottom w:val="single" w:sz="4" w:space="0" w:color="auto"/>
            </w:tcBorders>
            <w:tcMar>
              <w:top w:w="57" w:type="dxa"/>
              <w:left w:w="113" w:type="dxa"/>
              <w:bottom w:w="57" w:type="dxa"/>
            </w:tcMar>
          </w:tcPr>
          <w:p w14:paraId="6713334A" w14:textId="5E1F94E7" w:rsidR="00DA19DE" w:rsidRPr="0052470B" w:rsidRDefault="00B2261A" w:rsidP="618C038B">
            <w:pPr>
              <w:spacing w:after="0" w:line="240" w:lineRule="auto"/>
              <w:ind w:left="-15"/>
              <w:jc w:val="both"/>
            </w:pPr>
            <w:r w:rsidRPr="456AF4E6">
              <w:rPr>
                <w:rFonts w:ascii="Verdana" w:hAnsi="Verdana" w:cs="Arial"/>
                <w:sz w:val="16"/>
                <w:szCs w:val="16"/>
              </w:rPr>
              <w:t>La identificación de la necesidad de diseñar un instrumento o incentivo de fomento y promoción a cargo de la Dirección de Mipymes y/o el Viceministerio de Desarrollo Empresarial, debe ser un proceso participativo resultado de la aplicación de una política pública previamente formulada.</w:t>
            </w:r>
          </w:p>
          <w:p w14:paraId="6103FA92" w14:textId="049B71A5" w:rsidR="00DA19DE" w:rsidRPr="0052470B" w:rsidRDefault="00B2261A" w:rsidP="618C038B">
            <w:pPr>
              <w:spacing w:after="0" w:line="240" w:lineRule="auto"/>
              <w:ind w:left="-15"/>
              <w:jc w:val="both"/>
            </w:pPr>
            <w:r>
              <w:br/>
            </w:r>
            <w:r w:rsidRPr="456AF4E6">
              <w:rPr>
                <w:rFonts w:ascii="Verdana" w:hAnsi="Verdana" w:cs="Arial"/>
                <w:sz w:val="16"/>
                <w:szCs w:val="16"/>
              </w:rPr>
              <w:t>Nota: Como parte del desarrollo de esta actividad se podrá contar con el documento técnico de política.</w:t>
            </w:r>
          </w:p>
          <w:p w14:paraId="220445FF" w14:textId="41932E6F" w:rsidR="00DA19DE" w:rsidRPr="0052470B" w:rsidRDefault="00B2261A" w:rsidP="618C038B">
            <w:pPr>
              <w:spacing w:after="0" w:line="240" w:lineRule="auto"/>
              <w:ind w:left="-15"/>
              <w:jc w:val="both"/>
              <w:rPr>
                <w:rFonts w:ascii="Verdana" w:hAnsi="Verdana" w:cs="Arial"/>
                <w:sz w:val="16"/>
                <w:szCs w:val="16"/>
              </w:rPr>
            </w:pPr>
            <w:r>
              <w:br/>
            </w:r>
            <w:r w:rsidRPr="456AF4E6">
              <w:rPr>
                <w:rFonts w:ascii="Verdana" w:hAnsi="Verdana" w:cs="Arial"/>
                <w:b/>
                <w:bCs/>
                <w:sz w:val="16"/>
                <w:szCs w:val="16"/>
              </w:rPr>
              <w:t>T</w:t>
            </w:r>
            <w:r w:rsidR="0AAD52A8" w:rsidRPr="456AF4E6">
              <w:rPr>
                <w:rFonts w:ascii="Verdana" w:hAnsi="Verdana" w:cs="Arial"/>
                <w:b/>
                <w:bCs/>
                <w:sz w:val="16"/>
                <w:szCs w:val="16"/>
              </w:rPr>
              <w:t>iempo</w:t>
            </w:r>
            <w:r w:rsidRPr="456AF4E6">
              <w:rPr>
                <w:rFonts w:ascii="Verdana" w:hAnsi="Verdana" w:cs="Arial"/>
                <w:b/>
                <w:bCs/>
                <w:sz w:val="16"/>
                <w:szCs w:val="16"/>
              </w:rPr>
              <w:t>:</w:t>
            </w:r>
            <w:r w:rsidRPr="456AF4E6">
              <w:rPr>
                <w:rFonts w:ascii="Verdana" w:hAnsi="Verdana" w:cs="Arial"/>
                <w:sz w:val="16"/>
                <w:szCs w:val="16"/>
              </w:rPr>
              <w:t> 1 - 12 Meses</w:t>
            </w:r>
          </w:p>
        </w:tc>
        <w:tc>
          <w:tcPr>
            <w:tcW w:w="1575" w:type="dxa"/>
            <w:tcBorders>
              <w:bottom w:val="single" w:sz="4" w:space="0" w:color="auto"/>
            </w:tcBorders>
            <w:tcMar>
              <w:top w:w="57" w:type="dxa"/>
              <w:left w:w="113" w:type="dxa"/>
              <w:bottom w:w="57" w:type="dxa"/>
            </w:tcMar>
            <w:vAlign w:val="center"/>
          </w:tcPr>
          <w:p w14:paraId="18FE0442" w14:textId="6B5D5985" w:rsidR="00DA19DE" w:rsidRPr="00666AB9" w:rsidRDefault="74555DCD" w:rsidP="0B470A66">
            <w:pPr>
              <w:spacing w:after="0" w:line="240" w:lineRule="auto"/>
              <w:ind w:left="-15"/>
              <w:jc w:val="center"/>
              <w:rPr>
                <w:rFonts w:ascii="Verdana" w:hAnsi="Verdana" w:cs="Arial"/>
                <w:sz w:val="16"/>
                <w:szCs w:val="16"/>
              </w:rPr>
            </w:pPr>
            <w:r w:rsidRPr="0B470A66">
              <w:rPr>
                <w:rFonts w:ascii="Verdana" w:eastAsia="Calibri" w:hAnsi="Verdana" w:cs="Arial"/>
                <w:color w:val="000000" w:themeColor="text1"/>
                <w:sz w:val="16"/>
                <w:szCs w:val="16"/>
              </w:rPr>
              <w:t xml:space="preserve">GD-FM-001 </w:t>
            </w:r>
            <w:r w:rsidR="0052470B" w:rsidRPr="0B470A66">
              <w:rPr>
                <w:rFonts w:ascii="Verdana" w:hAnsi="Verdana" w:cs="Arial"/>
                <w:sz w:val="16"/>
                <w:szCs w:val="16"/>
              </w:rPr>
              <w:t>A</w:t>
            </w:r>
            <w:r w:rsidR="27C66CEF" w:rsidRPr="0B470A66">
              <w:rPr>
                <w:rFonts w:ascii="Verdana" w:hAnsi="Verdana" w:cs="Arial"/>
                <w:sz w:val="16"/>
                <w:szCs w:val="16"/>
              </w:rPr>
              <w:t>cta</w:t>
            </w:r>
            <w:r w:rsidR="0052470B" w:rsidRPr="0B470A66">
              <w:rPr>
                <w:rFonts w:ascii="Verdana" w:hAnsi="Verdana" w:cs="Arial"/>
                <w:sz w:val="16"/>
                <w:szCs w:val="16"/>
              </w:rPr>
              <w:t>,</w:t>
            </w:r>
            <w:r w:rsidR="0DCEF8C8" w:rsidRPr="0B470A66">
              <w:rPr>
                <w:rFonts w:ascii="Verdana" w:hAnsi="Verdana" w:cs="Arial"/>
                <w:sz w:val="16"/>
                <w:szCs w:val="16"/>
              </w:rPr>
              <w:t xml:space="preserve"> </w:t>
            </w:r>
            <w:r w:rsidR="0DCEF8C8" w:rsidRPr="0B470A66">
              <w:rPr>
                <w:rFonts w:ascii="Verdana" w:eastAsia="Calibri" w:hAnsi="Verdana" w:cs="Arial"/>
                <w:color w:val="000000" w:themeColor="text1"/>
                <w:sz w:val="16"/>
                <w:szCs w:val="16"/>
              </w:rPr>
              <w:t>GD-FM</w:t>
            </w:r>
            <w:r w:rsidR="05FD50A8" w:rsidRPr="0B470A66">
              <w:rPr>
                <w:rFonts w:ascii="Verdana" w:eastAsia="Calibri" w:hAnsi="Verdana" w:cs="Arial"/>
                <w:color w:val="000000" w:themeColor="text1"/>
                <w:sz w:val="16"/>
                <w:szCs w:val="16"/>
              </w:rPr>
              <w:t>-</w:t>
            </w:r>
            <w:r w:rsidR="0DCEF8C8" w:rsidRPr="0B470A66">
              <w:rPr>
                <w:rFonts w:ascii="Verdana" w:eastAsia="Calibri" w:hAnsi="Verdana" w:cs="Arial"/>
                <w:color w:val="000000" w:themeColor="text1"/>
                <w:sz w:val="16"/>
                <w:szCs w:val="16"/>
              </w:rPr>
              <w:t>002</w:t>
            </w:r>
            <w:r w:rsidR="0052470B" w:rsidRPr="0B470A66">
              <w:rPr>
                <w:rFonts w:ascii="Verdana" w:hAnsi="Verdana" w:cs="Arial"/>
                <w:sz w:val="16"/>
                <w:szCs w:val="16"/>
              </w:rPr>
              <w:t xml:space="preserve"> A</w:t>
            </w:r>
            <w:r w:rsidR="541C60D1" w:rsidRPr="0B470A66">
              <w:rPr>
                <w:rFonts w:ascii="Verdana" w:hAnsi="Verdana" w:cs="Arial"/>
                <w:sz w:val="16"/>
                <w:szCs w:val="16"/>
              </w:rPr>
              <w:t>yuda de memoria</w:t>
            </w:r>
            <w:r w:rsidR="0052470B" w:rsidRPr="0B470A66">
              <w:rPr>
                <w:rFonts w:ascii="Verdana" w:hAnsi="Verdana" w:cs="Arial"/>
                <w:sz w:val="16"/>
                <w:szCs w:val="16"/>
              </w:rPr>
              <w:t xml:space="preserve">, </w:t>
            </w:r>
            <w:r w:rsidR="1D0F2D6D" w:rsidRPr="0B470A66">
              <w:rPr>
                <w:rFonts w:ascii="Verdana" w:eastAsia="Calibri" w:hAnsi="Verdana" w:cs="Arial"/>
                <w:color w:val="000000" w:themeColor="text1"/>
                <w:sz w:val="16"/>
                <w:szCs w:val="16"/>
              </w:rPr>
              <w:t xml:space="preserve">GD-FM-004 </w:t>
            </w:r>
            <w:r w:rsidR="0052470B" w:rsidRPr="0B470A66">
              <w:rPr>
                <w:rFonts w:ascii="Verdana" w:hAnsi="Verdana" w:cs="Arial"/>
                <w:sz w:val="16"/>
                <w:szCs w:val="16"/>
              </w:rPr>
              <w:t>R</w:t>
            </w:r>
            <w:r w:rsidR="00151068" w:rsidRPr="0B470A66">
              <w:rPr>
                <w:rFonts w:ascii="Verdana" w:hAnsi="Verdana" w:cs="Arial"/>
                <w:sz w:val="16"/>
                <w:szCs w:val="16"/>
              </w:rPr>
              <w:t>egistro de Asistencia</w:t>
            </w:r>
            <w:r w:rsidR="0052470B" w:rsidRPr="0B470A66">
              <w:rPr>
                <w:rFonts w:ascii="Verdana" w:hAnsi="Verdana" w:cs="Arial"/>
                <w:sz w:val="16"/>
                <w:szCs w:val="16"/>
              </w:rPr>
              <w:t>, O</w:t>
            </w:r>
            <w:r w:rsidR="684F175F" w:rsidRPr="0B470A66">
              <w:rPr>
                <w:rFonts w:ascii="Verdana" w:hAnsi="Verdana" w:cs="Arial"/>
                <w:sz w:val="16"/>
                <w:szCs w:val="16"/>
              </w:rPr>
              <w:t>ficios</w:t>
            </w:r>
          </w:p>
        </w:tc>
      </w:tr>
      <w:tr w:rsidR="00DA19DE" w:rsidRPr="00666AB9" w14:paraId="1607CFEA" w14:textId="77777777" w:rsidTr="456AF4E6">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5166060A" w:rsidR="00DA19DE" w:rsidRPr="00666AB9" w:rsidRDefault="00FB10E9" w:rsidP="007341F5">
            <w:pPr>
              <w:spacing w:after="0" w:line="240" w:lineRule="auto"/>
              <w:jc w:val="center"/>
              <w:rPr>
                <w:rFonts w:ascii="Verdana" w:hAnsi="Verdana" w:cs="Arial"/>
                <w:sz w:val="16"/>
                <w:szCs w:val="16"/>
              </w:rPr>
            </w:pPr>
            <w:r w:rsidRPr="00FB10E9">
              <w:rPr>
                <w:rFonts w:ascii="Verdana" w:hAnsi="Verdana" w:cs="Arial"/>
                <w:sz w:val="16"/>
                <w:szCs w:val="16"/>
              </w:rPr>
              <w:t>(P) Asignar roles y responsabilidad para el diseño</w:t>
            </w:r>
          </w:p>
        </w:tc>
        <w:tc>
          <w:tcPr>
            <w:tcW w:w="1985" w:type="dxa"/>
            <w:tcMar>
              <w:top w:w="57" w:type="dxa"/>
              <w:left w:w="113" w:type="dxa"/>
              <w:bottom w:w="57" w:type="dxa"/>
            </w:tcMar>
            <w:vAlign w:val="center"/>
          </w:tcPr>
          <w:p w14:paraId="0F2984B5" w14:textId="197A953E" w:rsidR="00DA19DE" w:rsidRPr="00666AB9" w:rsidRDefault="7815239B" w:rsidP="280BA109">
            <w:pPr>
              <w:spacing w:after="0" w:line="240" w:lineRule="auto"/>
              <w:jc w:val="center"/>
              <w:rPr>
                <w:rFonts w:ascii="Verdana" w:hAnsi="Verdana" w:cs="Arial"/>
                <w:sz w:val="16"/>
                <w:szCs w:val="16"/>
              </w:rPr>
            </w:pPr>
            <w:r w:rsidRPr="280BA109">
              <w:rPr>
                <w:rFonts w:ascii="Verdana" w:hAnsi="Verdana" w:cs="Arial"/>
                <w:sz w:val="16"/>
                <w:szCs w:val="16"/>
              </w:rPr>
              <w:t>Viceministro (a) de Desarrollo Empresarial, Director(a) de Mipymes</w:t>
            </w:r>
          </w:p>
        </w:tc>
        <w:tc>
          <w:tcPr>
            <w:tcW w:w="4803" w:type="dxa"/>
            <w:tcMar>
              <w:top w:w="57" w:type="dxa"/>
              <w:left w:w="113" w:type="dxa"/>
              <w:bottom w:w="57" w:type="dxa"/>
            </w:tcMar>
          </w:tcPr>
          <w:p w14:paraId="7AC78657" w14:textId="6D883B1C" w:rsidR="00DA19DE" w:rsidRDefault="00FB10E9" w:rsidP="003033FD">
            <w:pPr>
              <w:spacing w:after="0" w:line="240" w:lineRule="auto"/>
              <w:jc w:val="both"/>
            </w:pPr>
            <w:r w:rsidRPr="456AF4E6">
              <w:rPr>
                <w:rFonts w:ascii="Verdana" w:hAnsi="Verdana" w:cs="Arial"/>
                <w:sz w:val="16"/>
                <w:szCs w:val="16"/>
              </w:rPr>
              <w:t>Se asignan responsabilidades para el ejercicio de diseño.</w:t>
            </w:r>
          </w:p>
          <w:p w14:paraId="5D67A6FD" w14:textId="2291CCCA" w:rsidR="00DA19DE" w:rsidRDefault="00FB10E9" w:rsidP="456AF4E6">
            <w:pPr>
              <w:spacing w:after="0" w:line="240" w:lineRule="auto"/>
              <w:jc w:val="both"/>
              <w:rPr>
                <w:rFonts w:ascii="Verdana" w:hAnsi="Verdana" w:cs="Arial"/>
                <w:sz w:val="16"/>
                <w:szCs w:val="16"/>
              </w:rPr>
            </w:pPr>
            <w:r>
              <w:br/>
            </w:r>
            <w:r w:rsidR="602BF499" w:rsidRPr="456AF4E6">
              <w:rPr>
                <w:rFonts w:ascii="Verdana" w:hAnsi="Verdana" w:cs="Arial"/>
                <w:b/>
                <w:bCs/>
                <w:sz w:val="16"/>
                <w:szCs w:val="16"/>
              </w:rPr>
              <w:t>Tiempo</w:t>
            </w:r>
            <w:r w:rsidRPr="456AF4E6">
              <w:rPr>
                <w:rFonts w:ascii="Verdana" w:hAnsi="Verdana" w:cs="Arial"/>
                <w:b/>
                <w:bCs/>
                <w:sz w:val="16"/>
                <w:szCs w:val="16"/>
              </w:rPr>
              <w:t>:</w:t>
            </w:r>
            <w:r w:rsidRPr="456AF4E6">
              <w:rPr>
                <w:rFonts w:ascii="Verdana" w:hAnsi="Verdana" w:cs="Arial"/>
                <w:sz w:val="16"/>
                <w:szCs w:val="16"/>
              </w:rPr>
              <w:t> 1 a 6 Meses.</w:t>
            </w:r>
          </w:p>
          <w:p w14:paraId="3F7914B4" w14:textId="77777777" w:rsidR="00F053F4" w:rsidRDefault="00F053F4" w:rsidP="003033FD">
            <w:pPr>
              <w:spacing w:after="0" w:line="240" w:lineRule="auto"/>
              <w:jc w:val="both"/>
              <w:rPr>
                <w:rFonts w:ascii="Verdana" w:hAnsi="Verdana" w:cs="Arial"/>
                <w:b/>
                <w:bCs/>
                <w:sz w:val="16"/>
                <w:szCs w:val="16"/>
              </w:rPr>
            </w:pPr>
          </w:p>
          <w:p w14:paraId="6BC621A6" w14:textId="6CBA3B12" w:rsidR="00FB10E9" w:rsidRPr="00D10740" w:rsidRDefault="00FB10E9" w:rsidP="003033FD">
            <w:pPr>
              <w:spacing w:after="0" w:line="240" w:lineRule="auto"/>
              <w:jc w:val="both"/>
              <w:rPr>
                <w:rFonts w:ascii="Verdana" w:hAnsi="Verdana" w:cs="Arial"/>
                <w:b/>
                <w:bCs/>
                <w:sz w:val="16"/>
                <w:szCs w:val="16"/>
              </w:rPr>
            </w:pPr>
            <w:r w:rsidRPr="00D10740">
              <w:rPr>
                <w:rFonts w:ascii="Verdana" w:hAnsi="Verdana" w:cs="Arial"/>
                <w:b/>
                <w:bCs/>
                <w:sz w:val="16"/>
                <w:szCs w:val="16"/>
              </w:rPr>
              <w:t>Control RC-8</w:t>
            </w:r>
          </w:p>
        </w:tc>
        <w:tc>
          <w:tcPr>
            <w:tcW w:w="1575" w:type="dxa"/>
            <w:tcMar>
              <w:top w:w="57" w:type="dxa"/>
              <w:left w:w="113" w:type="dxa"/>
              <w:bottom w:w="57" w:type="dxa"/>
            </w:tcMar>
            <w:vAlign w:val="center"/>
          </w:tcPr>
          <w:p w14:paraId="2B05BBF1" w14:textId="25F6C7C1" w:rsidR="00DA19DE" w:rsidRPr="00666AB9" w:rsidRDefault="0E6B0228" w:rsidP="0B470A66">
            <w:pPr>
              <w:spacing w:after="0" w:line="240" w:lineRule="auto"/>
              <w:jc w:val="center"/>
              <w:rPr>
                <w:rFonts w:ascii="Verdana" w:hAnsi="Verdana" w:cs="Arial"/>
                <w:sz w:val="16"/>
                <w:szCs w:val="16"/>
              </w:rPr>
            </w:pPr>
            <w:r w:rsidRPr="0B470A66">
              <w:rPr>
                <w:rFonts w:ascii="Verdana" w:eastAsia="Calibri" w:hAnsi="Verdana" w:cs="Arial"/>
                <w:color w:val="000000" w:themeColor="text1"/>
                <w:sz w:val="16"/>
                <w:szCs w:val="16"/>
              </w:rPr>
              <w:t xml:space="preserve">GD-FM-001 </w:t>
            </w:r>
            <w:r w:rsidR="00794CE3" w:rsidRPr="0B470A66">
              <w:rPr>
                <w:rFonts w:ascii="Verdana" w:hAnsi="Verdana" w:cs="Arial"/>
                <w:sz w:val="16"/>
                <w:szCs w:val="16"/>
              </w:rPr>
              <w:t xml:space="preserve">Acta, </w:t>
            </w:r>
            <w:r w:rsidR="3339F73B" w:rsidRPr="0B470A66">
              <w:rPr>
                <w:rFonts w:ascii="Verdana" w:eastAsia="Calibri" w:hAnsi="Verdana" w:cs="Arial"/>
                <w:color w:val="000000" w:themeColor="text1"/>
                <w:sz w:val="16"/>
                <w:szCs w:val="16"/>
              </w:rPr>
              <w:t>GD-FM-002</w:t>
            </w:r>
            <w:r w:rsidR="3339F73B" w:rsidRPr="0B470A66">
              <w:rPr>
                <w:rFonts w:ascii="Verdana" w:hAnsi="Verdana" w:cs="Arial"/>
                <w:sz w:val="16"/>
                <w:szCs w:val="16"/>
              </w:rPr>
              <w:t xml:space="preserve"> A</w:t>
            </w:r>
            <w:r w:rsidR="00794CE3" w:rsidRPr="0B470A66">
              <w:rPr>
                <w:rFonts w:ascii="Verdana" w:hAnsi="Verdana" w:cs="Arial"/>
                <w:sz w:val="16"/>
                <w:szCs w:val="16"/>
              </w:rPr>
              <w:t>yuda de memoria, memorando electrónico*, correo electrónico*</w:t>
            </w:r>
          </w:p>
        </w:tc>
      </w:tr>
      <w:tr w:rsidR="00794CE3" w:rsidRPr="00666AB9" w14:paraId="47C1E32F" w14:textId="77777777" w:rsidTr="456AF4E6">
        <w:trPr>
          <w:trHeight w:val="17"/>
        </w:trPr>
        <w:tc>
          <w:tcPr>
            <w:tcW w:w="10768" w:type="dxa"/>
            <w:gridSpan w:val="5"/>
            <w:tcMar>
              <w:top w:w="57" w:type="dxa"/>
              <w:left w:w="113" w:type="dxa"/>
              <w:bottom w:w="57" w:type="dxa"/>
            </w:tcMar>
            <w:vAlign w:val="center"/>
          </w:tcPr>
          <w:p w14:paraId="27E643C0" w14:textId="5C7C8E4C" w:rsidR="00794CE3" w:rsidRPr="00794CE3" w:rsidRDefault="00794CE3" w:rsidP="003033FD">
            <w:pPr>
              <w:spacing w:after="0" w:line="240" w:lineRule="auto"/>
              <w:jc w:val="center"/>
              <w:rPr>
                <w:rFonts w:ascii="Verdana" w:hAnsi="Verdana" w:cs="Arial"/>
                <w:b/>
                <w:bCs/>
                <w:sz w:val="16"/>
                <w:szCs w:val="16"/>
              </w:rPr>
            </w:pPr>
            <w:r w:rsidRPr="00794CE3">
              <w:rPr>
                <w:rFonts w:ascii="Verdana" w:hAnsi="Verdana" w:cs="Arial"/>
                <w:b/>
                <w:bCs/>
                <w:sz w:val="16"/>
                <w:szCs w:val="16"/>
              </w:rPr>
              <w:t>DISEÑO</w:t>
            </w:r>
          </w:p>
        </w:tc>
      </w:tr>
      <w:tr w:rsidR="00851992" w:rsidRPr="00666AB9" w14:paraId="59543128" w14:textId="77777777" w:rsidTr="00A073E0">
        <w:trPr>
          <w:trHeight w:val="3404"/>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3ACC07BD" w:rsidR="00851992" w:rsidRPr="00851992" w:rsidRDefault="002E3182" w:rsidP="007341F5">
            <w:pPr>
              <w:spacing w:after="0" w:line="240" w:lineRule="auto"/>
              <w:jc w:val="center"/>
              <w:rPr>
                <w:rFonts w:ascii="Verdana" w:hAnsi="Verdana" w:cs="Arial"/>
                <w:sz w:val="16"/>
                <w:szCs w:val="16"/>
              </w:rPr>
            </w:pPr>
            <w:r w:rsidRPr="002E3182">
              <w:rPr>
                <w:rFonts w:ascii="Verdana" w:hAnsi="Verdana" w:cs="Arial"/>
                <w:sz w:val="16"/>
                <w:szCs w:val="16"/>
              </w:rPr>
              <w:t>(H) Diseñar el instrumento o incentivo</w:t>
            </w:r>
          </w:p>
        </w:tc>
        <w:tc>
          <w:tcPr>
            <w:tcW w:w="1985" w:type="dxa"/>
            <w:tcMar>
              <w:top w:w="57" w:type="dxa"/>
              <w:left w:w="113" w:type="dxa"/>
              <w:bottom w:w="57" w:type="dxa"/>
            </w:tcMar>
            <w:vAlign w:val="center"/>
          </w:tcPr>
          <w:p w14:paraId="59BF0336" w14:textId="61A9731A" w:rsidR="00851992" w:rsidRPr="00851992" w:rsidRDefault="601362E2" w:rsidP="280BA109">
            <w:pPr>
              <w:spacing w:after="0" w:line="240" w:lineRule="auto"/>
              <w:jc w:val="center"/>
              <w:rPr>
                <w:rFonts w:ascii="Verdana" w:hAnsi="Verdana" w:cs="Arial"/>
                <w:sz w:val="16"/>
                <w:szCs w:val="16"/>
              </w:rPr>
            </w:pPr>
            <w:r w:rsidRPr="280BA109">
              <w:rPr>
                <w:rFonts w:ascii="Verdana" w:hAnsi="Verdana" w:cs="Arial"/>
                <w:sz w:val="16"/>
                <w:szCs w:val="16"/>
              </w:rPr>
              <w:t>Asesor, Profesional(es), Director(a) de Mipymes</w:t>
            </w:r>
          </w:p>
        </w:tc>
        <w:tc>
          <w:tcPr>
            <w:tcW w:w="4803" w:type="dxa"/>
            <w:tcMar>
              <w:top w:w="57" w:type="dxa"/>
              <w:left w:w="113" w:type="dxa"/>
              <w:bottom w:w="57" w:type="dxa"/>
            </w:tcMar>
          </w:tcPr>
          <w:p w14:paraId="0FEB077C" w14:textId="23A6524A" w:rsidR="00851992" w:rsidRPr="00851992" w:rsidRDefault="002E3182" w:rsidP="456AF4E6">
            <w:pPr>
              <w:spacing w:after="0" w:line="240" w:lineRule="auto"/>
              <w:rPr>
                <w:rFonts w:ascii="Verdana" w:hAnsi="Verdana" w:cs="Arial"/>
                <w:sz w:val="16"/>
                <w:szCs w:val="16"/>
              </w:rPr>
            </w:pPr>
            <w:r w:rsidRPr="456AF4E6">
              <w:rPr>
                <w:rFonts w:ascii="Verdana" w:hAnsi="Verdana" w:cs="Arial"/>
                <w:sz w:val="16"/>
                <w:szCs w:val="16"/>
              </w:rPr>
              <w:t>Hacer un proceso de diagnóstico antes de la elaboración del instrumento o incentivo</w:t>
            </w:r>
            <w:r>
              <w:br/>
            </w:r>
            <w:r w:rsidRPr="456AF4E6">
              <w:rPr>
                <w:rFonts w:ascii="Verdana" w:hAnsi="Verdana" w:cs="Arial"/>
                <w:sz w:val="16"/>
                <w:szCs w:val="16"/>
              </w:rPr>
              <w:t>diseño del instrumento o incentivo incluye mínimo la definición de:</w:t>
            </w:r>
            <w:r>
              <w:br/>
            </w:r>
            <w:r w:rsidRPr="456AF4E6">
              <w:rPr>
                <w:rFonts w:ascii="Verdana" w:hAnsi="Verdana" w:cs="Arial"/>
                <w:sz w:val="16"/>
                <w:szCs w:val="16"/>
              </w:rPr>
              <w:t>• Objetivo.</w:t>
            </w:r>
            <w:r>
              <w:br/>
            </w:r>
            <w:r w:rsidRPr="456AF4E6">
              <w:rPr>
                <w:rFonts w:ascii="Verdana" w:hAnsi="Verdana" w:cs="Arial"/>
                <w:sz w:val="16"/>
                <w:szCs w:val="16"/>
              </w:rPr>
              <w:t>• Acciones mínimas para implementar y actores involucrados,</w:t>
            </w:r>
            <w:r>
              <w:br/>
            </w:r>
            <w:r w:rsidRPr="456AF4E6">
              <w:rPr>
                <w:rFonts w:ascii="Verdana" w:hAnsi="Verdana" w:cs="Arial"/>
                <w:sz w:val="16"/>
                <w:szCs w:val="16"/>
              </w:rPr>
              <w:t>• Recursos requeridos, (Entidades Gubernamentales con competencia en el instrumento e incentivo)</w:t>
            </w:r>
            <w:r>
              <w:br/>
            </w:r>
            <w:r w:rsidRPr="456AF4E6">
              <w:rPr>
                <w:rFonts w:ascii="Verdana" w:hAnsi="Verdana" w:cs="Arial"/>
                <w:sz w:val="16"/>
                <w:szCs w:val="16"/>
              </w:rPr>
              <w:t>• Estrategias, acciones, metas e insumos, Indicadores, esquema de seguimiento y evaluación;</w:t>
            </w:r>
            <w:r>
              <w:br/>
            </w:r>
            <w:r w:rsidRPr="456AF4E6">
              <w:rPr>
                <w:rFonts w:ascii="Verdana" w:hAnsi="Verdana" w:cs="Arial"/>
                <w:sz w:val="16"/>
                <w:szCs w:val="16"/>
              </w:rPr>
              <w:t>• Instancias responsables y fuentes de financiación.</w:t>
            </w:r>
            <w:r>
              <w:br/>
            </w:r>
            <w:r w:rsidRPr="456AF4E6">
              <w:rPr>
                <w:rFonts w:ascii="Verdana" w:hAnsi="Verdana" w:cs="Arial"/>
                <w:sz w:val="16"/>
                <w:szCs w:val="16"/>
              </w:rPr>
              <w:t>Nota 1. El diseño puede dar como resultado la necesidad de formular un programa o proyecto para su implementación.</w:t>
            </w:r>
            <w:r>
              <w:br/>
            </w:r>
            <w:r>
              <w:br/>
            </w:r>
            <w:r w:rsidR="4E880AA7" w:rsidRPr="456AF4E6">
              <w:rPr>
                <w:rFonts w:ascii="Verdana" w:hAnsi="Verdana" w:cs="Arial"/>
                <w:b/>
                <w:bCs/>
                <w:sz w:val="16"/>
                <w:szCs w:val="16"/>
              </w:rPr>
              <w:t>Tiempo</w:t>
            </w:r>
            <w:r w:rsidRPr="456AF4E6">
              <w:rPr>
                <w:rFonts w:ascii="Verdana" w:hAnsi="Verdana" w:cs="Arial"/>
                <w:sz w:val="16"/>
                <w:szCs w:val="16"/>
              </w:rPr>
              <w:t>: de uno (1) a seis (6) meses</w:t>
            </w:r>
          </w:p>
        </w:tc>
        <w:tc>
          <w:tcPr>
            <w:tcW w:w="1575" w:type="dxa"/>
            <w:tcMar>
              <w:top w:w="57" w:type="dxa"/>
              <w:left w:w="113" w:type="dxa"/>
              <w:bottom w:w="57" w:type="dxa"/>
            </w:tcMar>
            <w:vAlign w:val="center"/>
          </w:tcPr>
          <w:p w14:paraId="468AE3DB" w14:textId="2F64C63B" w:rsidR="00851992" w:rsidRPr="00851992" w:rsidRDefault="002E3182" w:rsidP="003033FD">
            <w:pPr>
              <w:spacing w:after="0" w:line="240" w:lineRule="auto"/>
              <w:jc w:val="center"/>
              <w:rPr>
                <w:rFonts w:ascii="Verdana" w:hAnsi="Verdana" w:cs="Arial"/>
                <w:sz w:val="16"/>
                <w:szCs w:val="16"/>
              </w:rPr>
            </w:pPr>
            <w:r w:rsidRPr="002E3182">
              <w:rPr>
                <w:rFonts w:ascii="Verdana" w:hAnsi="Verdana" w:cs="Arial"/>
                <w:sz w:val="16"/>
                <w:szCs w:val="16"/>
              </w:rPr>
              <w:t>Documento técnico de programa o incentivo diseñado*</w:t>
            </w:r>
          </w:p>
        </w:tc>
      </w:tr>
      <w:tr w:rsidR="002E3182" w:rsidRPr="00666AB9" w14:paraId="69E35D4E" w14:textId="77777777" w:rsidTr="456AF4E6">
        <w:trPr>
          <w:trHeight w:val="17"/>
        </w:trPr>
        <w:tc>
          <w:tcPr>
            <w:tcW w:w="10768" w:type="dxa"/>
            <w:gridSpan w:val="5"/>
            <w:tcMar>
              <w:top w:w="57" w:type="dxa"/>
              <w:left w:w="113" w:type="dxa"/>
              <w:bottom w:w="57" w:type="dxa"/>
            </w:tcMar>
            <w:vAlign w:val="center"/>
          </w:tcPr>
          <w:p w14:paraId="5AB19664" w14:textId="2954AB49" w:rsidR="002E3182" w:rsidRPr="002E3182" w:rsidRDefault="002E3182" w:rsidP="003033FD">
            <w:pPr>
              <w:spacing w:after="0" w:line="240" w:lineRule="auto"/>
              <w:jc w:val="center"/>
              <w:rPr>
                <w:rFonts w:ascii="Verdana" w:hAnsi="Verdana" w:cs="Arial"/>
                <w:b/>
                <w:bCs/>
                <w:sz w:val="16"/>
                <w:szCs w:val="16"/>
              </w:rPr>
            </w:pPr>
            <w:r w:rsidRPr="002E3182">
              <w:rPr>
                <w:rFonts w:ascii="Verdana" w:hAnsi="Verdana" w:cs="Arial"/>
                <w:b/>
                <w:bCs/>
                <w:sz w:val="16"/>
                <w:szCs w:val="16"/>
              </w:rPr>
              <w:t>VERIFICACIÓN</w:t>
            </w:r>
          </w:p>
        </w:tc>
      </w:tr>
      <w:tr w:rsidR="00851992" w:rsidRPr="00666AB9" w14:paraId="0302327A" w14:textId="77777777" w:rsidTr="456AF4E6">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7022DB55" w:rsidR="00851992" w:rsidRPr="00851992" w:rsidRDefault="007434F2" w:rsidP="007341F5">
            <w:pPr>
              <w:spacing w:after="0" w:line="240" w:lineRule="auto"/>
              <w:jc w:val="center"/>
              <w:rPr>
                <w:rFonts w:ascii="Verdana" w:hAnsi="Verdana" w:cs="Arial"/>
                <w:sz w:val="16"/>
                <w:szCs w:val="16"/>
              </w:rPr>
            </w:pPr>
            <w:r w:rsidRPr="007434F2">
              <w:rPr>
                <w:rFonts w:ascii="Verdana" w:hAnsi="Verdana" w:cs="Arial"/>
                <w:sz w:val="16"/>
                <w:szCs w:val="16"/>
              </w:rPr>
              <w:t>(V) Convocar, socializar y validar con actores internos el documento técnico que contiene la propuesta del programa o incentivo diseñado.</w:t>
            </w:r>
          </w:p>
        </w:tc>
        <w:tc>
          <w:tcPr>
            <w:tcW w:w="1985" w:type="dxa"/>
            <w:tcMar>
              <w:top w:w="57" w:type="dxa"/>
              <w:left w:w="113" w:type="dxa"/>
              <w:bottom w:w="57" w:type="dxa"/>
            </w:tcMar>
            <w:vAlign w:val="center"/>
          </w:tcPr>
          <w:p w14:paraId="35486A7B" w14:textId="258C9A3D" w:rsidR="00851992" w:rsidRPr="00851992" w:rsidRDefault="6C9D508C" w:rsidP="280BA109">
            <w:pPr>
              <w:spacing w:after="0" w:line="240" w:lineRule="auto"/>
              <w:jc w:val="center"/>
              <w:rPr>
                <w:rFonts w:ascii="Verdana" w:hAnsi="Verdana" w:cs="Arial"/>
                <w:sz w:val="16"/>
                <w:szCs w:val="16"/>
              </w:rPr>
            </w:pPr>
            <w:r w:rsidRPr="280BA109">
              <w:rPr>
                <w:rFonts w:ascii="Verdana" w:hAnsi="Verdana" w:cs="Arial"/>
                <w:sz w:val="16"/>
                <w:szCs w:val="16"/>
              </w:rPr>
              <w:t xml:space="preserve">Asesor, Profesional(es), </w:t>
            </w:r>
            <w:bookmarkStart w:id="17" w:name="_Int_L7i66YuX"/>
            <w:r w:rsidRPr="280BA109">
              <w:rPr>
                <w:rFonts w:ascii="Verdana" w:hAnsi="Verdana" w:cs="Arial"/>
                <w:sz w:val="16"/>
                <w:szCs w:val="16"/>
              </w:rPr>
              <w:t>Director</w:t>
            </w:r>
            <w:bookmarkEnd w:id="17"/>
            <w:r w:rsidRPr="280BA109">
              <w:rPr>
                <w:rFonts w:ascii="Verdana" w:hAnsi="Verdana" w:cs="Arial"/>
                <w:sz w:val="16"/>
                <w:szCs w:val="16"/>
              </w:rPr>
              <w:t>(a) de Mipymes</w:t>
            </w:r>
          </w:p>
        </w:tc>
        <w:tc>
          <w:tcPr>
            <w:tcW w:w="4803" w:type="dxa"/>
            <w:tcMar>
              <w:top w:w="57" w:type="dxa"/>
              <w:left w:w="113" w:type="dxa"/>
              <w:bottom w:w="57" w:type="dxa"/>
            </w:tcMar>
          </w:tcPr>
          <w:p w14:paraId="737E6683" w14:textId="7F9D75EC" w:rsidR="00851992" w:rsidRDefault="6C9D508C" w:rsidP="456AF4E6">
            <w:pPr>
              <w:spacing w:after="0" w:line="240" w:lineRule="auto"/>
              <w:ind w:left="94"/>
              <w:jc w:val="both"/>
              <w:rPr>
                <w:rFonts w:ascii="Verdana" w:hAnsi="Verdana" w:cs="Arial"/>
                <w:sz w:val="16"/>
                <w:szCs w:val="16"/>
              </w:rPr>
            </w:pPr>
            <w:r w:rsidRPr="456AF4E6">
              <w:rPr>
                <w:rFonts w:ascii="Verdana" w:hAnsi="Verdana" w:cs="Arial"/>
                <w:sz w:val="16"/>
                <w:szCs w:val="16"/>
              </w:rPr>
              <w:t xml:space="preserve">El responsable del diseño del instrumento o incentivo debe hacer una pre-validación del contenido </w:t>
            </w:r>
            <w:bookmarkStart w:id="18" w:name="_Int_tbExgOre"/>
            <w:r w:rsidRPr="456AF4E6">
              <w:rPr>
                <w:rFonts w:ascii="Verdana" w:hAnsi="Verdana" w:cs="Arial"/>
                <w:sz w:val="16"/>
                <w:szCs w:val="16"/>
              </w:rPr>
              <w:t>del mismo</w:t>
            </w:r>
            <w:bookmarkEnd w:id="18"/>
            <w:r w:rsidRPr="456AF4E6">
              <w:rPr>
                <w:rFonts w:ascii="Verdana" w:hAnsi="Verdana" w:cs="Arial"/>
                <w:sz w:val="16"/>
                <w:szCs w:val="16"/>
              </w:rPr>
              <w:t xml:space="preserve"> con el </w:t>
            </w:r>
            <w:bookmarkStart w:id="19" w:name="_Int_iTHvvInD"/>
            <w:r w:rsidRPr="456AF4E6">
              <w:rPr>
                <w:rFonts w:ascii="Verdana" w:hAnsi="Verdana" w:cs="Arial"/>
                <w:sz w:val="16"/>
                <w:szCs w:val="16"/>
              </w:rPr>
              <w:t>Viceministro</w:t>
            </w:r>
            <w:bookmarkEnd w:id="19"/>
            <w:r w:rsidRPr="456AF4E6">
              <w:rPr>
                <w:rFonts w:ascii="Verdana" w:hAnsi="Verdana" w:cs="Arial"/>
                <w:sz w:val="16"/>
                <w:szCs w:val="16"/>
              </w:rPr>
              <w:t xml:space="preserve"> adelantando las actividades que sean requeridas para el ajuste del documento.</w:t>
            </w:r>
            <w:r w:rsidR="007434F2">
              <w:br/>
            </w:r>
            <w:r w:rsidR="007434F2">
              <w:br/>
            </w:r>
            <w:r w:rsidR="3333FD7A" w:rsidRPr="456AF4E6">
              <w:rPr>
                <w:rFonts w:ascii="Verdana" w:hAnsi="Verdana" w:cs="Arial"/>
                <w:b/>
                <w:bCs/>
                <w:sz w:val="16"/>
                <w:szCs w:val="16"/>
              </w:rPr>
              <w:t>Tiempo</w:t>
            </w:r>
            <w:r w:rsidRPr="456AF4E6">
              <w:rPr>
                <w:rFonts w:ascii="Verdana" w:hAnsi="Verdana" w:cs="Arial"/>
                <w:sz w:val="16"/>
                <w:szCs w:val="16"/>
              </w:rPr>
              <w:t>: 1 Mes.</w:t>
            </w:r>
          </w:p>
          <w:p w14:paraId="08CDDAC5" w14:textId="77777777" w:rsidR="004F67A4" w:rsidRDefault="004F67A4" w:rsidP="00757FF1">
            <w:pPr>
              <w:spacing w:after="0" w:line="240" w:lineRule="auto"/>
              <w:ind w:left="94"/>
              <w:jc w:val="both"/>
              <w:rPr>
                <w:rFonts w:ascii="Verdana" w:hAnsi="Verdana" w:cs="Arial"/>
                <w:sz w:val="16"/>
                <w:szCs w:val="16"/>
              </w:rPr>
            </w:pPr>
          </w:p>
          <w:p w14:paraId="3629C368" w14:textId="0621500E" w:rsidR="007434F2" w:rsidRPr="00757FF1" w:rsidRDefault="007434F2" w:rsidP="00757FF1">
            <w:pPr>
              <w:spacing w:after="0" w:line="240" w:lineRule="auto"/>
              <w:ind w:left="94"/>
              <w:jc w:val="both"/>
              <w:rPr>
                <w:rFonts w:ascii="Verdana" w:hAnsi="Verdana" w:cs="Arial"/>
                <w:sz w:val="16"/>
                <w:szCs w:val="16"/>
              </w:rPr>
            </w:pPr>
            <w:r w:rsidRPr="007434F2">
              <w:rPr>
                <w:rFonts w:ascii="Verdana" w:hAnsi="Verdana" w:cs="Arial"/>
                <w:sz w:val="16"/>
                <w:szCs w:val="16"/>
              </w:rPr>
              <w:t>Control DE-R3</w:t>
            </w:r>
          </w:p>
        </w:tc>
        <w:tc>
          <w:tcPr>
            <w:tcW w:w="1575" w:type="dxa"/>
            <w:tcMar>
              <w:top w:w="57" w:type="dxa"/>
              <w:left w:w="113" w:type="dxa"/>
              <w:bottom w:w="57" w:type="dxa"/>
            </w:tcMar>
            <w:vAlign w:val="center"/>
          </w:tcPr>
          <w:p w14:paraId="7B3A34A2" w14:textId="6E97718C" w:rsidR="00851992" w:rsidRPr="00A073E0" w:rsidRDefault="0F9A41C0" w:rsidP="0B470A66">
            <w:pPr>
              <w:spacing w:after="0" w:line="240" w:lineRule="auto"/>
              <w:jc w:val="center"/>
              <w:rPr>
                <w:rFonts w:ascii="Verdana" w:hAnsi="Verdana" w:cs="Arial"/>
                <w:sz w:val="14"/>
                <w:szCs w:val="14"/>
              </w:rPr>
            </w:pPr>
            <w:r w:rsidRPr="00A073E0">
              <w:rPr>
                <w:rFonts w:ascii="Verdana" w:eastAsia="Calibri" w:hAnsi="Verdana" w:cs="Arial"/>
                <w:color w:val="000000" w:themeColor="text1"/>
                <w:sz w:val="14"/>
                <w:szCs w:val="14"/>
              </w:rPr>
              <w:t xml:space="preserve">GD-FM-001 </w:t>
            </w:r>
            <w:r w:rsidRPr="00A073E0">
              <w:rPr>
                <w:rFonts w:ascii="Verdana" w:hAnsi="Verdana" w:cs="Arial"/>
                <w:sz w:val="14"/>
                <w:szCs w:val="14"/>
              </w:rPr>
              <w:t xml:space="preserve">Acta, </w:t>
            </w:r>
            <w:r w:rsidRPr="00A073E0">
              <w:rPr>
                <w:rFonts w:ascii="Verdana" w:eastAsia="Calibri" w:hAnsi="Verdana" w:cs="Arial"/>
                <w:color w:val="000000" w:themeColor="text1"/>
                <w:sz w:val="14"/>
                <w:szCs w:val="14"/>
              </w:rPr>
              <w:t>GD-FM-002</w:t>
            </w:r>
            <w:r w:rsidRPr="00A073E0">
              <w:rPr>
                <w:rFonts w:ascii="Verdana" w:hAnsi="Verdana" w:cs="Arial"/>
                <w:sz w:val="14"/>
                <w:szCs w:val="14"/>
              </w:rPr>
              <w:t xml:space="preserve"> Ayuda de memoria</w:t>
            </w:r>
            <w:r w:rsidR="007116CB" w:rsidRPr="00A073E0">
              <w:rPr>
                <w:rFonts w:ascii="Verdana" w:hAnsi="Verdana" w:cs="Arial"/>
                <w:sz w:val="14"/>
                <w:szCs w:val="14"/>
              </w:rPr>
              <w:t xml:space="preserve">, </w:t>
            </w:r>
            <w:r w:rsidR="18CDA07E" w:rsidRPr="00A073E0">
              <w:rPr>
                <w:rFonts w:ascii="Verdana" w:eastAsia="Calibri" w:hAnsi="Verdana" w:cs="Arial"/>
                <w:color w:val="000000" w:themeColor="text1"/>
                <w:sz w:val="14"/>
                <w:szCs w:val="14"/>
              </w:rPr>
              <w:t xml:space="preserve">FM-004 </w:t>
            </w:r>
            <w:r w:rsidR="18CDA07E" w:rsidRPr="00A073E0">
              <w:rPr>
                <w:rFonts w:ascii="Verdana" w:hAnsi="Verdana" w:cs="Arial"/>
                <w:sz w:val="14"/>
                <w:szCs w:val="14"/>
              </w:rPr>
              <w:t>Registro de Asistencia</w:t>
            </w:r>
            <w:r w:rsidR="007116CB" w:rsidRPr="00A073E0">
              <w:rPr>
                <w:rFonts w:ascii="Verdana" w:hAnsi="Verdana" w:cs="Arial"/>
                <w:sz w:val="14"/>
                <w:szCs w:val="14"/>
              </w:rPr>
              <w:t>, oficio, memorando electrónico*, correo electrónico*, Documento técnico de programa o incentivo diseñado</w:t>
            </w:r>
          </w:p>
        </w:tc>
      </w:tr>
      <w:tr w:rsidR="00851992" w:rsidRPr="00666AB9" w14:paraId="3D1A3EAA" w14:textId="77777777" w:rsidTr="456AF4E6">
        <w:trPr>
          <w:trHeight w:val="17"/>
        </w:trPr>
        <w:tc>
          <w:tcPr>
            <w:tcW w:w="566" w:type="dxa"/>
            <w:tcMar>
              <w:top w:w="57" w:type="dxa"/>
              <w:left w:w="113" w:type="dxa"/>
              <w:bottom w:w="57" w:type="dxa"/>
            </w:tcMar>
            <w:vAlign w:val="center"/>
          </w:tcPr>
          <w:p w14:paraId="49120E2B" w14:textId="45A89173"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4B66787" w14:textId="15C55D44" w:rsidR="00851992" w:rsidRPr="00851992" w:rsidRDefault="007116CB" w:rsidP="007341F5">
            <w:pPr>
              <w:spacing w:after="0" w:line="240" w:lineRule="auto"/>
              <w:jc w:val="center"/>
              <w:rPr>
                <w:rFonts w:ascii="Verdana" w:hAnsi="Verdana" w:cs="Arial"/>
                <w:sz w:val="16"/>
                <w:szCs w:val="16"/>
              </w:rPr>
            </w:pPr>
            <w:r w:rsidRPr="007116CB">
              <w:rPr>
                <w:rFonts w:ascii="Verdana" w:hAnsi="Verdana" w:cs="Arial"/>
                <w:sz w:val="16"/>
                <w:szCs w:val="16"/>
              </w:rPr>
              <w:t xml:space="preserve">(V) Convocar, socializar y consensuar con las Entidades </w:t>
            </w:r>
            <w:r w:rsidRPr="007116CB">
              <w:rPr>
                <w:rFonts w:ascii="Verdana" w:hAnsi="Verdana" w:cs="Arial"/>
                <w:sz w:val="16"/>
                <w:szCs w:val="16"/>
              </w:rPr>
              <w:lastRenderedPageBreak/>
              <w:t>Gubernamentales y los actores externos el documento técnico</w:t>
            </w:r>
          </w:p>
        </w:tc>
        <w:tc>
          <w:tcPr>
            <w:tcW w:w="1985" w:type="dxa"/>
            <w:tcMar>
              <w:top w:w="57" w:type="dxa"/>
              <w:left w:w="113" w:type="dxa"/>
              <w:bottom w:w="57" w:type="dxa"/>
            </w:tcMar>
            <w:vAlign w:val="center"/>
          </w:tcPr>
          <w:p w14:paraId="74AE9310" w14:textId="089D68D1" w:rsidR="00851992" w:rsidRPr="00851992" w:rsidRDefault="6C9D508C" w:rsidP="280BA109">
            <w:pPr>
              <w:spacing w:after="0" w:line="240" w:lineRule="auto"/>
              <w:jc w:val="center"/>
              <w:rPr>
                <w:rFonts w:ascii="Verdana" w:hAnsi="Verdana" w:cs="Arial"/>
                <w:sz w:val="16"/>
                <w:szCs w:val="16"/>
              </w:rPr>
            </w:pPr>
            <w:r w:rsidRPr="280BA109">
              <w:rPr>
                <w:rFonts w:ascii="Verdana" w:hAnsi="Verdana" w:cs="Arial"/>
                <w:sz w:val="16"/>
                <w:szCs w:val="16"/>
              </w:rPr>
              <w:lastRenderedPageBreak/>
              <w:t>Asesor, Profesional(es), Director(a) de Mipymes</w:t>
            </w:r>
          </w:p>
        </w:tc>
        <w:tc>
          <w:tcPr>
            <w:tcW w:w="4803" w:type="dxa"/>
            <w:tcMar>
              <w:top w:w="57" w:type="dxa"/>
              <w:left w:w="113" w:type="dxa"/>
              <w:bottom w:w="57" w:type="dxa"/>
            </w:tcMar>
          </w:tcPr>
          <w:p w14:paraId="79163BAE" w14:textId="5B308DD9" w:rsidR="00851992" w:rsidRDefault="007116CB" w:rsidP="456AF4E6">
            <w:pPr>
              <w:spacing w:after="0" w:line="240" w:lineRule="auto"/>
              <w:jc w:val="both"/>
              <w:rPr>
                <w:rFonts w:ascii="Verdana" w:hAnsi="Verdana" w:cs="Arial"/>
                <w:sz w:val="16"/>
                <w:szCs w:val="16"/>
              </w:rPr>
            </w:pPr>
            <w:r w:rsidRPr="456AF4E6">
              <w:rPr>
                <w:rFonts w:ascii="Verdana" w:hAnsi="Verdana" w:cs="Arial"/>
                <w:sz w:val="16"/>
                <w:szCs w:val="16"/>
              </w:rPr>
              <w:t>Con base en los actores identificados en la actividad 3, se adelanta un ejercicio de socialización y validación del contenido del documento técnico de diseño.</w:t>
            </w:r>
            <w:r>
              <w:br/>
            </w:r>
            <w:r>
              <w:lastRenderedPageBreak/>
              <w:br/>
            </w:r>
            <w:r w:rsidRPr="456AF4E6">
              <w:rPr>
                <w:rFonts w:ascii="Verdana" w:hAnsi="Verdana" w:cs="Arial"/>
                <w:b/>
                <w:bCs/>
                <w:sz w:val="16"/>
                <w:szCs w:val="16"/>
              </w:rPr>
              <w:t>Nota 1</w:t>
            </w:r>
            <w:r w:rsidRPr="456AF4E6">
              <w:rPr>
                <w:rFonts w:ascii="Verdana" w:hAnsi="Verdana" w:cs="Arial"/>
                <w:sz w:val="16"/>
                <w:szCs w:val="16"/>
              </w:rPr>
              <w:t>. Para este ejercicio puede requerirse de uno o más eventos, foros, talleres o reuniones.</w:t>
            </w:r>
            <w:r>
              <w:br/>
            </w:r>
            <w:r>
              <w:br/>
            </w:r>
            <w:r w:rsidR="02A7C300" w:rsidRPr="456AF4E6">
              <w:rPr>
                <w:rFonts w:ascii="Verdana" w:hAnsi="Verdana" w:cs="Arial"/>
                <w:b/>
                <w:bCs/>
                <w:sz w:val="16"/>
                <w:szCs w:val="16"/>
              </w:rPr>
              <w:t>Tiempo:</w:t>
            </w:r>
            <w:r w:rsidRPr="456AF4E6">
              <w:rPr>
                <w:rFonts w:ascii="Verdana" w:hAnsi="Verdana" w:cs="Arial"/>
                <w:sz w:val="16"/>
                <w:szCs w:val="16"/>
              </w:rPr>
              <w:t xml:space="preserve"> 1 a 2 Meses</w:t>
            </w:r>
          </w:p>
          <w:p w14:paraId="684CB1AA" w14:textId="201E5B33" w:rsidR="007116CB" w:rsidRPr="00851992" w:rsidRDefault="007116CB" w:rsidP="003033FD">
            <w:pPr>
              <w:spacing w:after="0" w:line="240" w:lineRule="auto"/>
              <w:jc w:val="both"/>
              <w:rPr>
                <w:rFonts w:ascii="Verdana" w:hAnsi="Verdana" w:cs="Arial"/>
                <w:sz w:val="16"/>
                <w:szCs w:val="16"/>
              </w:rPr>
            </w:pPr>
            <w:r w:rsidRPr="007116CB">
              <w:rPr>
                <w:rFonts w:ascii="Verdana" w:hAnsi="Verdana" w:cs="Arial"/>
                <w:sz w:val="16"/>
                <w:szCs w:val="16"/>
              </w:rPr>
              <w:t>Control DE-R3</w:t>
            </w:r>
          </w:p>
        </w:tc>
        <w:tc>
          <w:tcPr>
            <w:tcW w:w="1575" w:type="dxa"/>
            <w:tcMar>
              <w:top w:w="57" w:type="dxa"/>
              <w:left w:w="113" w:type="dxa"/>
              <w:bottom w:w="57" w:type="dxa"/>
            </w:tcMar>
            <w:vAlign w:val="center"/>
          </w:tcPr>
          <w:p w14:paraId="6148B37A" w14:textId="3396425D" w:rsidR="00851992" w:rsidRPr="00851992" w:rsidRDefault="00580F94" w:rsidP="0B470A66">
            <w:pPr>
              <w:spacing w:after="0" w:line="240" w:lineRule="auto"/>
              <w:jc w:val="center"/>
              <w:rPr>
                <w:rFonts w:ascii="Verdana" w:hAnsi="Verdana" w:cs="Arial"/>
                <w:sz w:val="16"/>
                <w:szCs w:val="16"/>
              </w:rPr>
            </w:pPr>
            <w:r w:rsidRPr="0B470A66">
              <w:rPr>
                <w:rFonts w:ascii="Verdana" w:hAnsi="Verdana" w:cs="Arial"/>
                <w:sz w:val="16"/>
                <w:szCs w:val="16"/>
              </w:rPr>
              <w:lastRenderedPageBreak/>
              <w:t xml:space="preserve">Acta, ayuda de </w:t>
            </w:r>
            <w:r w:rsidR="421018CC" w:rsidRPr="0B470A66">
              <w:rPr>
                <w:rFonts w:ascii="Verdana" w:eastAsia="Calibri" w:hAnsi="Verdana" w:cs="Arial"/>
                <w:color w:val="000000" w:themeColor="text1"/>
                <w:sz w:val="16"/>
                <w:szCs w:val="16"/>
              </w:rPr>
              <w:t xml:space="preserve">GD-FM-001 </w:t>
            </w:r>
            <w:r w:rsidR="421018CC" w:rsidRPr="0B470A66">
              <w:rPr>
                <w:rFonts w:ascii="Verdana" w:hAnsi="Verdana" w:cs="Arial"/>
                <w:sz w:val="16"/>
                <w:szCs w:val="16"/>
              </w:rPr>
              <w:t xml:space="preserve">Acta, </w:t>
            </w:r>
            <w:r w:rsidR="421018CC" w:rsidRPr="0B470A66">
              <w:rPr>
                <w:rFonts w:ascii="Verdana" w:eastAsia="Calibri" w:hAnsi="Verdana" w:cs="Arial"/>
                <w:color w:val="000000" w:themeColor="text1"/>
                <w:sz w:val="16"/>
                <w:szCs w:val="16"/>
              </w:rPr>
              <w:t>GD-FM-002</w:t>
            </w:r>
            <w:r w:rsidR="421018CC" w:rsidRPr="0B470A66">
              <w:rPr>
                <w:rFonts w:ascii="Verdana" w:hAnsi="Verdana" w:cs="Arial"/>
                <w:sz w:val="16"/>
                <w:szCs w:val="16"/>
              </w:rPr>
              <w:t xml:space="preserve"> Ayuda de </w:t>
            </w:r>
            <w:r w:rsidR="421018CC" w:rsidRPr="0B470A66">
              <w:rPr>
                <w:rFonts w:ascii="Verdana" w:hAnsi="Verdana" w:cs="Arial"/>
                <w:sz w:val="16"/>
                <w:szCs w:val="16"/>
              </w:rPr>
              <w:lastRenderedPageBreak/>
              <w:t xml:space="preserve">memoria, </w:t>
            </w:r>
            <w:r w:rsidR="421018CC" w:rsidRPr="0B470A66">
              <w:rPr>
                <w:rFonts w:ascii="Verdana" w:eastAsia="Calibri" w:hAnsi="Verdana" w:cs="Arial"/>
                <w:color w:val="000000" w:themeColor="text1"/>
                <w:sz w:val="16"/>
                <w:szCs w:val="16"/>
              </w:rPr>
              <w:t xml:space="preserve">FM-004 </w:t>
            </w:r>
            <w:r w:rsidR="421018CC" w:rsidRPr="0B470A66">
              <w:rPr>
                <w:rFonts w:ascii="Verdana" w:hAnsi="Verdana" w:cs="Arial"/>
                <w:sz w:val="16"/>
                <w:szCs w:val="16"/>
              </w:rPr>
              <w:t>Registro de Asistencia</w:t>
            </w:r>
            <w:r w:rsidRPr="0B470A66">
              <w:rPr>
                <w:rFonts w:ascii="Verdana" w:hAnsi="Verdana" w:cs="Arial"/>
                <w:sz w:val="16"/>
                <w:szCs w:val="16"/>
              </w:rPr>
              <w:t>, oficio, correo electrónico*, Documento técnico de programa o incentivo diseñado</w:t>
            </w:r>
          </w:p>
        </w:tc>
      </w:tr>
      <w:tr w:rsidR="00425E40" w:rsidRPr="00666AB9" w14:paraId="213C3EF0" w14:textId="77777777" w:rsidTr="456AF4E6">
        <w:trPr>
          <w:trHeight w:val="17"/>
        </w:trPr>
        <w:tc>
          <w:tcPr>
            <w:tcW w:w="10768" w:type="dxa"/>
            <w:gridSpan w:val="5"/>
            <w:tcMar>
              <w:top w:w="57" w:type="dxa"/>
              <w:left w:w="113" w:type="dxa"/>
              <w:bottom w:w="57" w:type="dxa"/>
            </w:tcMar>
            <w:vAlign w:val="center"/>
          </w:tcPr>
          <w:p w14:paraId="4FDB0ADA" w14:textId="74398BF1" w:rsidR="00425E40" w:rsidRPr="00425E40" w:rsidRDefault="00425E40" w:rsidP="003033FD">
            <w:pPr>
              <w:spacing w:after="0" w:line="240" w:lineRule="auto"/>
              <w:jc w:val="center"/>
              <w:rPr>
                <w:rFonts w:ascii="Verdana" w:hAnsi="Verdana" w:cs="Arial"/>
                <w:b/>
                <w:bCs/>
                <w:sz w:val="16"/>
                <w:szCs w:val="16"/>
              </w:rPr>
            </w:pPr>
            <w:r w:rsidRPr="00425E40">
              <w:rPr>
                <w:rFonts w:ascii="Verdana" w:hAnsi="Verdana" w:cs="Arial"/>
                <w:b/>
                <w:bCs/>
                <w:sz w:val="16"/>
                <w:szCs w:val="16"/>
              </w:rPr>
              <w:lastRenderedPageBreak/>
              <w:t>REVISIÓN</w:t>
            </w:r>
          </w:p>
        </w:tc>
      </w:tr>
      <w:tr w:rsidR="00851992" w:rsidRPr="00666AB9" w14:paraId="30D6DC68" w14:textId="77777777" w:rsidTr="456AF4E6">
        <w:trPr>
          <w:trHeight w:val="1905"/>
        </w:trPr>
        <w:tc>
          <w:tcPr>
            <w:tcW w:w="566" w:type="dxa"/>
            <w:tcMar>
              <w:top w:w="57" w:type="dxa"/>
              <w:left w:w="113" w:type="dxa"/>
              <w:bottom w:w="57" w:type="dxa"/>
            </w:tcMar>
            <w:vAlign w:val="center"/>
          </w:tcPr>
          <w:p w14:paraId="2F11E41F" w14:textId="6EE0C636"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5C6932E1" w14:textId="339558D4" w:rsidR="00851992" w:rsidRPr="00851992" w:rsidRDefault="00580F94" w:rsidP="007341F5">
            <w:pPr>
              <w:spacing w:after="0" w:line="240" w:lineRule="auto"/>
              <w:jc w:val="center"/>
              <w:rPr>
                <w:rFonts w:ascii="Verdana" w:hAnsi="Verdana" w:cs="Arial"/>
                <w:sz w:val="16"/>
                <w:szCs w:val="16"/>
              </w:rPr>
            </w:pPr>
            <w:r w:rsidRPr="00580F94">
              <w:rPr>
                <w:rFonts w:ascii="Verdana" w:hAnsi="Verdana" w:cs="Arial"/>
                <w:sz w:val="16"/>
                <w:szCs w:val="16"/>
              </w:rPr>
              <w:t>(H) Ajustar el documento técnico que contiene el diseño del instrumento o incentivo</w:t>
            </w:r>
          </w:p>
        </w:tc>
        <w:tc>
          <w:tcPr>
            <w:tcW w:w="1985" w:type="dxa"/>
            <w:tcMar>
              <w:top w:w="57" w:type="dxa"/>
              <w:left w:w="113" w:type="dxa"/>
              <w:bottom w:w="57" w:type="dxa"/>
            </w:tcMar>
            <w:vAlign w:val="center"/>
          </w:tcPr>
          <w:p w14:paraId="4AD1D5BA" w14:textId="37465884" w:rsidR="00851992" w:rsidRPr="00851992" w:rsidRDefault="510E9EF5" w:rsidP="280BA109">
            <w:pPr>
              <w:spacing w:after="0" w:line="240" w:lineRule="auto"/>
              <w:jc w:val="center"/>
              <w:rPr>
                <w:rFonts w:ascii="Verdana" w:hAnsi="Verdana" w:cs="Arial"/>
                <w:sz w:val="16"/>
                <w:szCs w:val="16"/>
              </w:rPr>
            </w:pPr>
            <w:r w:rsidRPr="280BA109">
              <w:rPr>
                <w:rFonts w:ascii="Verdana" w:hAnsi="Verdana" w:cs="Arial"/>
                <w:sz w:val="16"/>
                <w:szCs w:val="16"/>
              </w:rPr>
              <w:t>Asesor, Profesional(es), Director(a) de Mipymes</w:t>
            </w:r>
          </w:p>
        </w:tc>
        <w:tc>
          <w:tcPr>
            <w:tcW w:w="4803" w:type="dxa"/>
            <w:tcMar>
              <w:top w:w="57" w:type="dxa"/>
              <w:left w:w="113" w:type="dxa"/>
              <w:bottom w:w="57" w:type="dxa"/>
            </w:tcMar>
          </w:tcPr>
          <w:p w14:paraId="6F01214D" w14:textId="1EF9833D" w:rsidR="00851992" w:rsidRPr="00851992" w:rsidRDefault="00425E40" w:rsidP="456AF4E6">
            <w:pPr>
              <w:spacing w:after="0" w:line="240" w:lineRule="auto"/>
              <w:rPr>
                <w:rFonts w:ascii="Verdana" w:hAnsi="Verdana" w:cs="Arial"/>
                <w:sz w:val="16"/>
                <w:szCs w:val="16"/>
              </w:rPr>
            </w:pPr>
            <w:r w:rsidRPr="456AF4E6">
              <w:rPr>
                <w:rFonts w:ascii="Verdana" w:hAnsi="Verdana" w:cs="Arial"/>
                <w:sz w:val="16"/>
                <w:szCs w:val="16"/>
              </w:rPr>
              <w:t>Ajustar el documento técnico del instrumento o Incentivo teniendo en cuenta los comentarios.</w:t>
            </w:r>
            <w:r>
              <w:br/>
            </w:r>
            <w:r>
              <w:br/>
            </w:r>
            <w:r w:rsidRPr="456AF4E6">
              <w:rPr>
                <w:rFonts w:ascii="Verdana" w:hAnsi="Verdana" w:cs="Arial"/>
                <w:sz w:val="16"/>
                <w:szCs w:val="16"/>
              </w:rPr>
              <w:t>Se adelantan las actividades requeridas para ajustar el contenido del documento.</w:t>
            </w:r>
            <w:r>
              <w:br/>
            </w:r>
            <w:r>
              <w:br/>
            </w:r>
            <w:r w:rsidR="6BCBB2F4" w:rsidRPr="456AF4E6">
              <w:rPr>
                <w:rFonts w:ascii="Verdana" w:hAnsi="Verdana" w:cs="Arial"/>
                <w:b/>
                <w:bCs/>
                <w:sz w:val="16"/>
                <w:szCs w:val="16"/>
              </w:rPr>
              <w:t>Tiempo</w:t>
            </w:r>
            <w:r w:rsidRPr="456AF4E6">
              <w:rPr>
                <w:rFonts w:ascii="Verdana" w:hAnsi="Verdana" w:cs="Arial"/>
                <w:sz w:val="16"/>
                <w:szCs w:val="16"/>
              </w:rPr>
              <w:t>: 2 a 4 Meses.</w:t>
            </w:r>
          </w:p>
        </w:tc>
        <w:tc>
          <w:tcPr>
            <w:tcW w:w="1575" w:type="dxa"/>
            <w:tcMar>
              <w:top w:w="57" w:type="dxa"/>
              <w:left w:w="113" w:type="dxa"/>
              <w:bottom w:w="57" w:type="dxa"/>
            </w:tcMar>
            <w:vAlign w:val="center"/>
          </w:tcPr>
          <w:p w14:paraId="196773EC" w14:textId="089FF7BA" w:rsidR="00851992" w:rsidRPr="00851992" w:rsidRDefault="00425E40" w:rsidP="003033FD">
            <w:pPr>
              <w:spacing w:after="0" w:line="240" w:lineRule="auto"/>
              <w:jc w:val="center"/>
              <w:rPr>
                <w:rFonts w:ascii="Verdana" w:hAnsi="Verdana" w:cs="Arial"/>
                <w:sz w:val="16"/>
                <w:szCs w:val="16"/>
              </w:rPr>
            </w:pPr>
            <w:r w:rsidRPr="00425E40">
              <w:rPr>
                <w:rFonts w:ascii="Verdana" w:hAnsi="Verdana" w:cs="Arial"/>
                <w:sz w:val="16"/>
                <w:szCs w:val="16"/>
              </w:rPr>
              <w:t>Documento técnico de programa o incentivo diseñado</w:t>
            </w:r>
          </w:p>
        </w:tc>
      </w:tr>
      <w:tr w:rsidR="00D04E96" w:rsidRPr="00666AB9" w14:paraId="04193913" w14:textId="77777777" w:rsidTr="456AF4E6">
        <w:trPr>
          <w:trHeight w:val="17"/>
        </w:trPr>
        <w:tc>
          <w:tcPr>
            <w:tcW w:w="10768" w:type="dxa"/>
            <w:gridSpan w:val="5"/>
            <w:tcMar>
              <w:top w:w="57" w:type="dxa"/>
              <w:left w:w="113" w:type="dxa"/>
              <w:bottom w:w="57" w:type="dxa"/>
            </w:tcMar>
            <w:vAlign w:val="center"/>
          </w:tcPr>
          <w:p w14:paraId="5EF8A686" w14:textId="553B3D60" w:rsidR="00D04E96" w:rsidRPr="00D04E96" w:rsidRDefault="00D04E96" w:rsidP="003033FD">
            <w:pPr>
              <w:spacing w:after="0" w:line="240" w:lineRule="auto"/>
              <w:jc w:val="center"/>
              <w:rPr>
                <w:rFonts w:ascii="Verdana" w:hAnsi="Verdana" w:cs="Arial"/>
                <w:b/>
                <w:bCs/>
                <w:sz w:val="16"/>
                <w:szCs w:val="16"/>
              </w:rPr>
            </w:pPr>
            <w:r w:rsidRPr="00D04E96">
              <w:rPr>
                <w:rFonts w:ascii="Verdana" w:hAnsi="Verdana" w:cs="Arial"/>
                <w:b/>
                <w:bCs/>
                <w:sz w:val="16"/>
                <w:szCs w:val="16"/>
              </w:rPr>
              <w:t>ELABORACIÓN</w:t>
            </w:r>
          </w:p>
        </w:tc>
      </w:tr>
      <w:tr w:rsidR="00E93440" w:rsidRPr="00666AB9" w14:paraId="0BF65009" w14:textId="77777777" w:rsidTr="456AF4E6">
        <w:trPr>
          <w:trHeight w:val="1305"/>
        </w:trPr>
        <w:tc>
          <w:tcPr>
            <w:tcW w:w="566" w:type="dxa"/>
            <w:tcMar>
              <w:top w:w="57" w:type="dxa"/>
              <w:left w:w="113" w:type="dxa"/>
              <w:bottom w:w="57" w:type="dxa"/>
            </w:tcMar>
            <w:vAlign w:val="center"/>
          </w:tcPr>
          <w:p w14:paraId="212D96C6" w14:textId="4020F2DD"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6CFE009F" w14:textId="66C8EF2B" w:rsidR="00E93440" w:rsidRPr="00851992" w:rsidRDefault="007041C5" w:rsidP="007341F5">
            <w:pPr>
              <w:spacing w:after="0" w:line="240" w:lineRule="auto"/>
              <w:jc w:val="center"/>
              <w:rPr>
                <w:rFonts w:ascii="Verdana" w:hAnsi="Verdana" w:cs="Arial"/>
                <w:sz w:val="16"/>
                <w:szCs w:val="16"/>
              </w:rPr>
            </w:pPr>
            <w:r w:rsidRPr="007041C5">
              <w:rPr>
                <w:rFonts w:ascii="Verdana" w:hAnsi="Verdana" w:cs="Arial"/>
                <w:sz w:val="16"/>
                <w:szCs w:val="16"/>
              </w:rPr>
              <w:t>(H) Proyectar actos administrativos</w:t>
            </w:r>
          </w:p>
        </w:tc>
        <w:tc>
          <w:tcPr>
            <w:tcW w:w="1985" w:type="dxa"/>
            <w:tcMar>
              <w:top w:w="57" w:type="dxa"/>
              <w:left w:w="113" w:type="dxa"/>
              <w:bottom w:w="57" w:type="dxa"/>
            </w:tcMar>
            <w:vAlign w:val="center"/>
          </w:tcPr>
          <w:p w14:paraId="676AB3AB" w14:textId="066648CC" w:rsidR="00E93440" w:rsidRPr="00851992" w:rsidRDefault="7F662B63" w:rsidP="280BA109">
            <w:pPr>
              <w:spacing w:after="0" w:line="240" w:lineRule="auto"/>
              <w:jc w:val="center"/>
              <w:rPr>
                <w:rFonts w:ascii="Verdana" w:hAnsi="Verdana" w:cs="Arial"/>
                <w:sz w:val="16"/>
                <w:szCs w:val="16"/>
              </w:rPr>
            </w:pPr>
            <w:r w:rsidRPr="280BA109">
              <w:rPr>
                <w:rFonts w:ascii="Verdana" w:hAnsi="Verdana" w:cs="Arial"/>
                <w:sz w:val="16"/>
                <w:szCs w:val="16"/>
              </w:rPr>
              <w:t>Asesor, Profesional(es), Director(a) de Mipymes</w:t>
            </w:r>
          </w:p>
        </w:tc>
        <w:tc>
          <w:tcPr>
            <w:tcW w:w="4803" w:type="dxa"/>
            <w:tcMar>
              <w:top w:w="57" w:type="dxa"/>
              <w:left w:w="113" w:type="dxa"/>
              <w:bottom w:w="57" w:type="dxa"/>
            </w:tcMar>
          </w:tcPr>
          <w:p w14:paraId="037B9425" w14:textId="70801286" w:rsidR="00E93440" w:rsidRPr="00851992" w:rsidRDefault="007041C5" w:rsidP="456AF4E6">
            <w:pPr>
              <w:spacing w:after="0" w:line="240" w:lineRule="auto"/>
              <w:jc w:val="both"/>
              <w:rPr>
                <w:rFonts w:ascii="Verdana" w:hAnsi="Verdana" w:cs="Arial"/>
                <w:sz w:val="16"/>
                <w:szCs w:val="16"/>
              </w:rPr>
            </w:pPr>
            <w:r w:rsidRPr="456AF4E6">
              <w:rPr>
                <w:rFonts w:ascii="Verdana" w:hAnsi="Verdana" w:cs="Arial"/>
                <w:sz w:val="16"/>
                <w:szCs w:val="16"/>
              </w:rPr>
              <w:t>Proyectar con base en el documento técnico, los actos administrativos necesarios; siguiendo los lineamientos establecidos en el procedimiento</w:t>
            </w:r>
            <w:r>
              <w:br/>
            </w:r>
            <w:r>
              <w:br/>
            </w:r>
            <w:r w:rsidR="21041299" w:rsidRPr="456AF4E6">
              <w:rPr>
                <w:rFonts w:ascii="Verdana" w:hAnsi="Verdana" w:cs="Arial"/>
                <w:b/>
                <w:bCs/>
                <w:sz w:val="16"/>
                <w:szCs w:val="16"/>
              </w:rPr>
              <w:t>Tiempo:</w:t>
            </w:r>
            <w:r w:rsidRPr="456AF4E6">
              <w:rPr>
                <w:rFonts w:ascii="Verdana" w:hAnsi="Verdana" w:cs="Arial"/>
                <w:sz w:val="16"/>
                <w:szCs w:val="16"/>
              </w:rPr>
              <w:t xml:space="preserve"> 1-3 meses</w:t>
            </w:r>
          </w:p>
        </w:tc>
        <w:tc>
          <w:tcPr>
            <w:tcW w:w="1575" w:type="dxa"/>
            <w:tcMar>
              <w:top w:w="57" w:type="dxa"/>
              <w:left w:w="113" w:type="dxa"/>
              <w:bottom w:w="57" w:type="dxa"/>
            </w:tcMar>
            <w:vAlign w:val="center"/>
          </w:tcPr>
          <w:p w14:paraId="36EF0DEF" w14:textId="57AD0928" w:rsidR="00E93440" w:rsidRPr="00851992" w:rsidRDefault="007041C5" w:rsidP="003033FD">
            <w:pPr>
              <w:spacing w:after="0" w:line="240" w:lineRule="auto"/>
              <w:jc w:val="center"/>
              <w:rPr>
                <w:rFonts w:ascii="Verdana" w:hAnsi="Verdana" w:cs="Arial"/>
                <w:sz w:val="16"/>
                <w:szCs w:val="16"/>
              </w:rPr>
            </w:pPr>
            <w:r w:rsidRPr="007041C5">
              <w:rPr>
                <w:rFonts w:ascii="Verdana" w:hAnsi="Verdana" w:cs="Arial"/>
                <w:sz w:val="16"/>
                <w:szCs w:val="16"/>
              </w:rPr>
              <w:t>Proyecto de acto administrativo</w:t>
            </w:r>
          </w:p>
        </w:tc>
      </w:tr>
      <w:tr w:rsidR="007041C5" w:rsidRPr="00666AB9" w14:paraId="66B63A65" w14:textId="77777777" w:rsidTr="456AF4E6">
        <w:trPr>
          <w:trHeight w:val="17"/>
        </w:trPr>
        <w:tc>
          <w:tcPr>
            <w:tcW w:w="10768" w:type="dxa"/>
            <w:gridSpan w:val="5"/>
            <w:tcMar>
              <w:top w:w="57" w:type="dxa"/>
              <w:left w:w="113" w:type="dxa"/>
              <w:bottom w:w="57" w:type="dxa"/>
            </w:tcMar>
            <w:vAlign w:val="center"/>
          </w:tcPr>
          <w:p w14:paraId="2DF337F3" w14:textId="4D14D625" w:rsidR="007041C5" w:rsidRPr="007041C5" w:rsidRDefault="007041C5" w:rsidP="003033FD">
            <w:pPr>
              <w:spacing w:after="0" w:line="240" w:lineRule="auto"/>
              <w:jc w:val="center"/>
              <w:rPr>
                <w:rFonts w:ascii="Verdana" w:hAnsi="Verdana" w:cs="Arial"/>
                <w:sz w:val="16"/>
                <w:szCs w:val="16"/>
              </w:rPr>
            </w:pPr>
            <w:r w:rsidRPr="007041C5">
              <w:rPr>
                <w:rFonts w:ascii="Verdana" w:hAnsi="Verdana" w:cs="Arial"/>
                <w:b/>
                <w:bCs/>
                <w:sz w:val="16"/>
                <w:szCs w:val="16"/>
              </w:rPr>
              <w:t>DIVULGACIÓN Y PUBLICACIÓN</w:t>
            </w:r>
          </w:p>
        </w:tc>
      </w:tr>
      <w:tr w:rsidR="00E93440" w:rsidRPr="00666AB9" w14:paraId="79B91E95" w14:textId="77777777" w:rsidTr="456AF4E6">
        <w:trPr>
          <w:trHeight w:val="17"/>
        </w:trPr>
        <w:tc>
          <w:tcPr>
            <w:tcW w:w="566" w:type="dxa"/>
            <w:tcMar>
              <w:top w:w="57" w:type="dxa"/>
              <w:left w:w="113" w:type="dxa"/>
              <w:bottom w:w="57" w:type="dxa"/>
            </w:tcMar>
            <w:vAlign w:val="center"/>
          </w:tcPr>
          <w:p w14:paraId="11DD12B8" w14:textId="4B11DBD4"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6923CF7E" w14:textId="6E91D89E" w:rsidR="00E93440" w:rsidRPr="00851992" w:rsidRDefault="00817FB0" w:rsidP="007341F5">
            <w:pPr>
              <w:spacing w:after="0" w:line="240" w:lineRule="auto"/>
              <w:jc w:val="center"/>
              <w:rPr>
                <w:rFonts w:ascii="Verdana" w:hAnsi="Verdana" w:cs="Arial"/>
                <w:sz w:val="16"/>
                <w:szCs w:val="16"/>
              </w:rPr>
            </w:pPr>
            <w:r w:rsidRPr="00817FB0">
              <w:rPr>
                <w:rFonts w:ascii="Verdana" w:hAnsi="Verdana" w:cs="Arial"/>
                <w:sz w:val="16"/>
                <w:szCs w:val="16"/>
              </w:rPr>
              <w:t>(H) Divulgar y Publicar el instrumento o incentivo</w:t>
            </w:r>
          </w:p>
        </w:tc>
        <w:tc>
          <w:tcPr>
            <w:tcW w:w="1985" w:type="dxa"/>
            <w:tcMar>
              <w:top w:w="57" w:type="dxa"/>
              <w:left w:w="113" w:type="dxa"/>
              <w:bottom w:w="57" w:type="dxa"/>
            </w:tcMar>
            <w:vAlign w:val="center"/>
          </w:tcPr>
          <w:p w14:paraId="1DDC0CE3" w14:textId="1F3F64BA" w:rsidR="00E93440" w:rsidRPr="00851992" w:rsidRDefault="5C043022" w:rsidP="280BA109">
            <w:pPr>
              <w:spacing w:after="0" w:line="240" w:lineRule="auto"/>
              <w:jc w:val="center"/>
              <w:rPr>
                <w:rFonts w:ascii="Verdana" w:hAnsi="Verdana" w:cs="Arial"/>
                <w:sz w:val="16"/>
                <w:szCs w:val="16"/>
              </w:rPr>
            </w:pPr>
            <w:r w:rsidRPr="280BA109">
              <w:rPr>
                <w:rFonts w:ascii="Verdana" w:hAnsi="Verdana" w:cs="Arial"/>
                <w:sz w:val="16"/>
                <w:szCs w:val="16"/>
              </w:rPr>
              <w:t>Asesor, Profesional(es), Director(a) de Mipymes</w:t>
            </w:r>
          </w:p>
        </w:tc>
        <w:tc>
          <w:tcPr>
            <w:tcW w:w="4803" w:type="dxa"/>
            <w:tcMar>
              <w:top w:w="57" w:type="dxa"/>
              <w:left w:w="113" w:type="dxa"/>
              <w:bottom w:w="57" w:type="dxa"/>
            </w:tcMar>
          </w:tcPr>
          <w:p w14:paraId="26003810" w14:textId="3E907390" w:rsidR="00E93440" w:rsidRDefault="5C043022" w:rsidP="456AF4E6">
            <w:pPr>
              <w:spacing w:after="0" w:line="240" w:lineRule="auto"/>
              <w:jc w:val="both"/>
              <w:rPr>
                <w:rFonts w:ascii="Verdana" w:hAnsi="Verdana" w:cs="Arial"/>
                <w:sz w:val="16"/>
                <w:szCs w:val="16"/>
              </w:rPr>
            </w:pPr>
            <w:r w:rsidRPr="456AF4E6">
              <w:rPr>
                <w:rFonts w:ascii="Verdana" w:hAnsi="Verdana" w:cs="Arial"/>
                <w:sz w:val="16"/>
                <w:szCs w:val="16"/>
              </w:rPr>
              <w:t>Divulgar y Publicar el instrumento o incentivo. La publicación se realiza siguiendo los lineamientos establecidos en el procedimiento correspondiente</w:t>
            </w:r>
            <w:r w:rsidR="00817FB0">
              <w:br/>
            </w:r>
            <w:r w:rsidR="00817FB0">
              <w:br/>
            </w:r>
            <w:r w:rsidR="27E448EB" w:rsidRPr="456AF4E6">
              <w:rPr>
                <w:rFonts w:ascii="Verdana" w:hAnsi="Verdana" w:cs="Arial"/>
                <w:b/>
                <w:bCs/>
                <w:sz w:val="16"/>
                <w:szCs w:val="16"/>
              </w:rPr>
              <w:t>Tiempo:</w:t>
            </w:r>
            <w:r w:rsidRPr="456AF4E6">
              <w:rPr>
                <w:rFonts w:ascii="Verdana" w:hAnsi="Verdana" w:cs="Arial"/>
                <w:sz w:val="16"/>
                <w:szCs w:val="16"/>
              </w:rPr>
              <w:t xml:space="preserve"> 1-12 meses</w:t>
            </w:r>
          </w:p>
          <w:p w14:paraId="68AB9495" w14:textId="66BC1608" w:rsidR="280BA109" w:rsidRDefault="280BA109" w:rsidP="280BA109">
            <w:pPr>
              <w:spacing w:after="0" w:line="240" w:lineRule="auto"/>
              <w:jc w:val="both"/>
              <w:rPr>
                <w:rFonts w:ascii="Verdana" w:hAnsi="Verdana" w:cs="Arial"/>
                <w:sz w:val="16"/>
                <w:szCs w:val="16"/>
              </w:rPr>
            </w:pPr>
          </w:p>
          <w:p w14:paraId="1DE71A76" w14:textId="04648C28" w:rsidR="00817FB0" w:rsidRPr="00851992" w:rsidRDefault="5C043022" w:rsidP="280BA109">
            <w:pPr>
              <w:spacing w:after="0" w:line="240" w:lineRule="auto"/>
              <w:jc w:val="both"/>
              <w:rPr>
                <w:rFonts w:ascii="Verdana" w:hAnsi="Verdana" w:cs="Arial"/>
                <w:b/>
                <w:bCs/>
                <w:sz w:val="16"/>
                <w:szCs w:val="16"/>
              </w:rPr>
            </w:pPr>
            <w:r w:rsidRPr="280BA109">
              <w:rPr>
                <w:rFonts w:ascii="Verdana" w:hAnsi="Verdana" w:cs="Arial"/>
                <w:b/>
                <w:bCs/>
                <w:sz w:val="16"/>
                <w:szCs w:val="16"/>
              </w:rPr>
              <w:t>Control RC-8</w:t>
            </w:r>
          </w:p>
        </w:tc>
        <w:tc>
          <w:tcPr>
            <w:tcW w:w="1575" w:type="dxa"/>
            <w:tcMar>
              <w:top w:w="57" w:type="dxa"/>
              <w:left w:w="113" w:type="dxa"/>
              <w:bottom w:w="57" w:type="dxa"/>
            </w:tcMar>
            <w:vAlign w:val="center"/>
          </w:tcPr>
          <w:p w14:paraId="45EEEAF9" w14:textId="34EC280D" w:rsidR="00E93440" w:rsidRPr="00851992" w:rsidRDefault="6BCF2E47" w:rsidP="0B470A66">
            <w:pPr>
              <w:spacing w:after="0" w:line="240" w:lineRule="auto"/>
              <w:jc w:val="center"/>
              <w:rPr>
                <w:rFonts w:ascii="Verdana" w:hAnsi="Verdana" w:cs="Arial"/>
                <w:sz w:val="16"/>
                <w:szCs w:val="16"/>
              </w:rPr>
            </w:pPr>
            <w:r w:rsidRPr="0B470A66">
              <w:rPr>
                <w:rFonts w:ascii="Verdana" w:eastAsia="Calibri" w:hAnsi="Verdana" w:cs="Arial"/>
                <w:color w:val="000000" w:themeColor="text1"/>
                <w:sz w:val="16"/>
                <w:szCs w:val="16"/>
              </w:rPr>
              <w:t xml:space="preserve">GD-FM-001 </w:t>
            </w:r>
            <w:r w:rsidRPr="0B470A66">
              <w:rPr>
                <w:rFonts w:ascii="Verdana" w:hAnsi="Verdana" w:cs="Arial"/>
                <w:sz w:val="16"/>
                <w:szCs w:val="16"/>
              </w:rPr>
              <w:t xml:space="preserve">Acta, </w:t>
            </w:r>
            <w:r w:rsidRPr="0B470A66">
              <w:rPr>
                <w:rFonts w:ascii="Verdana" w:eastAsia="Calibri" w:hAnsi="Verdana" w:cs="Arial"/>
                <w:color w:val="000000" w:themeColor="text1"/>
                <w:sz w:val="16"/>
                <w:szCs w:val="16"/>
              </w:rPr>
              <w:t>GD-FM-002</w:t>
            </w:r>
            <w:r w:rsidRPr="0B470A66">
              <w:rPr>
                <w:rFonts w:ascii="Verdana" w:hAnsi="Verdana" w:cs="Arial"/>
                <w:sz w:val="16"/>
                <w:szCs w:val="16"/>
              </w:rPr>
              <w:t xml:space="preserve"> Ayuda de memoria, </w:t>
            </w:r>
            <w:r w:rsidRPr="0B470A66">
              <w:rPr>
                <w:rFonts w:ascii="Verdana" w:eastAsia="Calibri" w:hAnsi="Verdana" w:cs="Arial"/>
                <w:color w:val="000000" w:themeColor="text1"/>
                <w:sz w:val="16"/>
                <w:szCs w:val="16"/>
              </w:rPr>
              <w:t xml:space="preserve">FM-004 </w:t>
            </w:r>
            <w:r w:rsidRPr="0B470A66">
              <w:rPr>
                <w:rFonts w:ascii="Verdana" w:hAnsi="Verdana" w:cs="Arial"/>
                <w:sz w:val="16"/>
                <w:szCs w:val="16"/>
              </w:rPr>
              <w:t>Registro de Asistencia</w:t>
            </w:r>
            <w:r w:rsidR="00817FB0" w:rsidRPr="0B470A66">
              <w:rPr>
                <w:rFonts w:ascii="Verdana" w:hAnsi="Verdana" w:cs="Arial"/>
                <w:sz w:val="16"/>
                <w:szCs w:val="16"/>
              </w:rPr>
              <w:t>, correo electrónico*, Publicación en página web</w:t>
            </w:r>
          </w:p>
        </w:tc>
      </w:tr>
      <w:tr w:rsidR="00C17997" w:rsidRPr="00666AB9" w14:paraId="279F4545" w14:textId="77777777" w:rsidTr="456AF4E6">
        <w:trPr>
          <w:trHeight w:val="17"/>
        </w:trPr>
        <w:tc>
          <w:tcPr>
            <w:tcW w:w="10768" w:type="dxa"/>
            <w:gridSpan w:val="5"/>
            <w:tcMar>
              <w:top w:w="57" w:type="dxa"/>
              <w:left w:w="113" w:type="dxa"/>
              <w:bottom w:w="57" w:type="dxa"/>
            </w:tcMar>
            <w:vAlign w:val="center"/>
          </w:tcPr>
          <w:p w14:paraId="2AE17DAE" w14:textId="50C7FFA8" w:rsidR="00C17997" w:rsidRPr="00817FB0" w:rsidRDefault="00C17997" w:rsidP="003033FD">
            <w:pPr>
              <w:spacing w:after="0" w:line="240" w:lineRule="auto"/>
              <w:jc w:val="center"/>
              <w:rPr>
                <w:rFonts w:ascii="Verdana" w:hAnsi="Verdana" w:cs="Arial"/>
                <w:sz w:val="16"/>
                <w:szCs w:val="16"/>
              </w:rPr>
            </w:pPr>
            <w:r w:rsidRPr="00C17997">
              <w:rPr>
                <w:rFonts w:ascii="Verdana" w:hAnsi="Verdana" w:cs="Arial"/>
                <w:b/>
                <w:bCs/>
                <w:sz w:val="16"/>
                <w:szCs w:val="16"/>
              </w:rPr>
              <w:t>IMPLEMENTACIÓN</w:t>
            </w:r>
          </w:p>
        </w:tc>
      </w:tr>
      <w:tr w:rsidR="00E93440" w:rsidRPr="00666AB9" w14:paraId="2A74F4C3" w14:textId="77777777" w:rsidTr="456AF4E6">
        <w:trPr>
          <w:trHeight w:val="1905"/>
        </w:trPr>
        <w:tc>
          <w:tcPr>
            <w:tcW w:w="566" w:type="dxa"/>
            <w:tcMar>
              <w:top w:w="57" w:type="dxa"/>
              <w:left w:w="113" w:type="dxa"/>
              <w:bottom w:w="57" w:type="dxa"/>
            </w:tcMar>
            <w:vAlign w:val="center"/>
          </w:tcPr>
          <w:p w14:paraId="589A71A6" w14:textId="072B422A"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9" w:type="dxa"/>
            <w:tcMar>
              <w:top w:w="57" w:type="dxa"/>
              <w:left w:w="113" w:type="dxa"/>
              <w:bottom w:w="57" w:type="dxa"/>
            </w:tcMar>
            <w:vAlign w:val="center"/>
          </w:tcPr>
          <w:p w14:paraId="3806DD40" w14:textId="48ECB9F0" w:rsidR="00E93440" w:rsidRPr="00851992" w:rsidRDefault="007539E8" w:rsidP="007341F5">
            <w:pPr>
              <w:spacing w:after="0" w:line="240" w:lineRule="auto"/>
              <w:jc w:val="center"/>
              <w:rPr>
                <w:rFonts w:ascii="Verdana" w:hAnsi="Verdana" w:cs="Arial"/>
                <w:sz w:val="16"/>
                <w:szCs w:val="16"/>
              </w:rPr>
            </w:pPr>
            <w:r w:rsidRPr="007539E8">
              <w:rPr>
                <w:rFonts w:ascii="Verdana" w:hAnsi="Verdana" w:cs="Arial"/>
                <w:sz w:val="16"/>
                <w:szCs w:val="16"/>
              </w:rPr>
              <w:t>(H) Implementar el instrumento o incentivo de fomento y promoción</w:t>
            </w:r>
          </w:p>
        </w:tc>
        <w:tc>
          <w:tcPr>
            <w:tcW w:w="1985" w:type="dxa"/>
            <w:tcMar>
              <w:top w:w="57" w:type="dxa"/>
              <w:left w:w="113" w:type="dxa"/>
              <w:bottom w:w="57" w:type="dxa"/>
            </w:tcMar>
            <w:vAlign w:val="center"/>
          </w:tcPr>
          <w:p w14:paraId="7A62A1F5" w14:textId="1F0066E2" w:rsidR="00E93440" w:rsidRPr="00851992" w:rsidRDefault="122AA6CD" w:rsidP="280BA109">
            <w:pPr>
              <w:spacing w:after="0" w:line="240" w:lineRule="auto"/>
              <w:jc w:val="center"/>
              <w:rPr>
                <w:rFonts w:ascii="Verdana" w:hAnsi="Verdana" w:cs="Arial"/>
                <w:sz w:val="16"/>
                <w:szCs w:val="16"/>
              </w:rPr>
            </w:pPr>
            <w:r w:rsidRPr="280BA109">
              <w:rPr>
                <w:rFonts w:ascii="Verdana" w:hAnsi="Verdana" w:cs="Arial"/>
                <w:sz w:val="16"/>
                <w:szCs w:val="16"/>
              </w:rPr>
              <w:t>Asesor, Profesional(es), Director(a) de Mipymes</w:t>
            </w:r>
          </w:p>
        </w:tc>
        <w:tc>
          <w:tcPr>
            <w:tcW w:w="4803" w:type="dxa"/>
            <w:tcMar>
              <w:top w:w="57" w:type="dxa"/>
              <w:left w:w="113" w:type="dxa"/>
              <w:bottom w:w="57" w:type="dxa"/>
            </w:tcMar>
          </w:tcPr>
          <w:p w14:paraId="34EC3FAC" w14:textId="791C9E42" w:rsidR="00E93440" w:rsidRPr="00851992" w:rsidRDefault="007539E8" w:rsidP="456AF4E6">
            <w:pPr>
              <w:spacing w:after="0" w:line="240" w:lineRule="auto"/>
              <w:jc w:val="both"/>
              <w:rPr>
                <w:rFonts w:ascii="Verdana" w:hAnsi="Verdana" w:cs="Arial"/>
                <w:sz w:val="16"/>
                <w:szCs w:val="16"/>
              </w:rPr>
            </w:pPr>
            <w:r w:rsidRPr="456AF4E6">
              <w:rPr>
                <w:rFonts w:ascii="Verdana" w:hAnsi="Verdana" w:cs="Arial"/>
                <w:sz w:val="16"/>
                <w:szCs w:val="16"/>
              </w:rPr>
              <w:t>Implementar el instrumento o incentivo de fomento y promoción.</w:t>
            </w:r>
            <w:r>
              <w:br/>
            </w:r>
            <w:r>
              <w:br/>
            </w:r>
            <w:r w:rsidR="1D8B0FC3" w:rsidRPr="456AF4E6">
              <w:rPr>
                <w:rFonts w:ascii="Verdana" w:hAnsi="Verdana" w:cs="Arial"/>
                <w:b/>
                <w:bCs/>
                <w:sz w:val="16"/>
                <w:szCs w:val="16"/>
              </w:rPr>
              <w:t>Tiempo:</w:t>
            </w:r>
            <w:r w:rsidRPr="456AF4E6">
              <w:rPr>
                <w:rFonts w:ascii="Verdana" w:hAnsi="Verdana" w:cs="Arial"/>
                <w:sz w:val="16"/>
                <w:szCs w:val="16"/>
              </w:rPr>
              <w:t xml:space="preserve"> De acuerdo con los tiempos fijados en cada instrumento o incentivo</w:t>
            </w:r>
          </w:p>
        </w:tc>
        <w:tc>
          <w:tcPr>
            <w:tcW w:w="1575" w:type="dxa"/>
            <w:tcMar>
              <w:top w:w="57" w:type="dxa"/>
              <w:left w:w="113" w:type="dxa"/>
              <w:bottom w:w="57" w:type="dxa"/>
            </w:tcMar>
            <w:vAlign w:val="center"/>
          </w:tcPr>
          <w:p w14:paraId="66537323" w14:textId="380BBC8F" w:rsidR="00E93440" w:rsidRPr="00851992" w:rsidRDefault="5ABA7EF4" w:rsidP="0B470A66">
            <w:pPr>
              <w:spacing w:after="0" w:line="240" w:lineRule="auto"/>
              <w:jc w:val="center"/>
              <w:rPr>
                <w:rFonts w:ascii="Verdana" w:hAnsi="Verdana" w:cs="Arial"/>
                <w:sz w:val="16"/>
                <w:szCs w:val="16"/>
              </w:rPr>
            </w:pPr>
            <w:r w:rsidRPr="0B470A66">
              <w:rPr>
                <w:rFonts w:ascii="Verdana" w:eastAsia="Calibri" w:hAnsi="Verdana" w:cs="Arial"/>
                <w:color w:val="000000" w:themeColor="text1"/>
                <w:sz w:val="16"/>
                <w:szCs w:val="16"/>
              </w:rPr>
              <w:t xml:space="preserve">GD-FM-001 </w:t>
            </w:r>
            <w:r w:rsidRPr="0B470A66">
              <w:rPr>
                <w:rFonts w:ascii="Verdana" w:hAnsi="Verdana" w:cs="Arial"/>
                <w:sz w:val="16"/>
                <w:szCs w:val="16"/>
              </w:rPr>
              <w:t xml:space="preserve">Acta, </w:t>
            </w:r>
            <w:r w:rsidRPr="0B470A66">
              <w:rPr>
                <w:rFonts w:ascii="Verdana" w:eastAsia="Calibri" w:hAnsi="Verdana" w:cs="Arial"/>
                <w:color w:val="000000" w:themeColor="text1"/>
                <w:sz w:val="16"/>
                <w:szCs w:val="16"/>
              </w:rPr>
              <w:t>GD-FM-002</w:t>
            </w:r>
            <w:r w:rsidRPr="0B470A66">
              <w:rPr>
                <w:rFonts w:ascii="Verdana" w:hAnsi="Verdana" w:cs="Arial"/>
                <w:sz w:val="16"/>
                <w:szCs w:val="16"/>
              </w:rPr>
              <w:t xml:space="preserve"> Ayuda de memoria, </w:t>
            </w:r>
            <w:r w:rsidRPr="0B470A66">
              <w:rPr>
                <w:rFonts w:ascii="Verdana" w:eastAsia="Calibri" w:hAnsi="Verdana" w:cs="Arial"/>
                <w:color w:val="000000" w:themeColor="text1"/>
                <w:sz w:val="16"/>
                <w:szCs w:val="16"/>
              </w:rPr>
              <w:t xml:space="preserve">FM-004 </w:t>
            </w:r>
            <w:r w:rsidRPr="0B470A66">
              <w:rPr>
                <w:rFonts w:ascii="Verdana" w:hAnsi="Verdana" w:cs="Arial"/>
                <w:sz w:val="16"/>
                <w:szCs w:val="16"/>
              </w:rPr>
              <w:t>Registro de Asistencia</w:t>
            </w:r>
            <w:r w:rsidR="007539E8" w:rsidRPr="0B470A66">
              <w:rPr>
                <w:rFonts w:ascii="Verdana" w:hAnsi="Verdana" w:cs="Arial"/>
                <w:sz w:val="16"/>
                <w:szCs w:val="16"/>
              </w:rPr>
              <w:t>, correo electrónico*</w:t>
            </w:r>
          </w:p>
        </w:tc>
      </w:tr>
      <w:tr w:rsidR="00F80BAE" w:rsidRPr="00666AB9" w14:paraId="19A013A3" w14:textId="77777777" w:rsidTr="456AF4E6">
        <w:trPr>
          <w:trHeight w:val="17"/>
        </w:trPr>
        <w:tc>
          <w:tcPr>
            <w:tcW w:w="10768" w:type="dxa"/>
            <w:gridSpan w:val="5"/>
            <w:tcMar>
              <w:top w:w="57" w:type="dxa"/>
              <w:left w:w="113" w:type="dxa"/>
              <w:bottom w:w="57" w:type="dxa"/>
            </w:tcMar>
            <w:vAlign w:val="center"/>
          </w:tcPr>
          <w:p w14:paraId="15DB5031" w14:textId="545EA98B" w:rsidR="00F80BAE" w:rsidRPr="007539E8" w:rsidRDefault="00F80BAE" w:rsidP="003033FD">
            <w:pPr>
              <w:spacing w:after="0" w:line="240" w:lineRule="auto"/>
              <w:jc w:val="center"/>
              <w:rPr>
                <w:rFonts w:ascii="Verdana" w:hAnsi="Verdana" w:cs="Arial"/>
                <w:sz w:val="16"/>
                <w:szCs w:val="16"/>
              </w:rPr>
            </w:pPr>
            <w:r w:rsidRPr="00F80BAE">
              <w:rPr>
                <w:rFonts w:ascii="Verdana" w:hAnsi="Verdana" w:cs="Arial"/>
                <w:b/>
                <w:bCs/>
                <w:sz w:val="16"/>
                <w:szCs w:val="16"/>
              </w:rPr>
              <w:t>EVALUACIÓN</w:t>
            </w:r>
          </w:p>
        </w:tc>
      </w:tr>
      <w:tr w:rsidR="00E93440" w:rsidRPr="00666AB9" w14:paraId="438115B0" w14:textId="77777777" w:rsidTr="456AF4E6">
        <w:trPr>
          <w:trHeight w:val="1440"/>
        </w:trPr>
        <w:tc>
          <w:tcPr>
            <w:tcW w:w="566" w:type="dxa"/>
            <w:tcMar>
              <w:top w:w="57" w:type="dxa"/>
              <w:left w:w="113" w:type="dxa"/>
              <w:bottom w:w="57" w:type="dxa"/>
            </w:tcMar>
            <w:vAlign w:val="center"/>
          </w:tcPr>
          <w:p w14:paraId="1507C3F7" w14:textId="11855532"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10</w:t>
            </w:r>
          </w:p>
        </w:tc>
        <w:tc>
          <w:tcPr>
            <w:tcW w:w="1839" w:type="dxa"/>
            <w:tcMar>
              <w:top w:w="57" w:type="dxa"/>
              <w:left w:w="113" w:type="dxa"/>
              <w:bottom w:w="57" w:type="dxa"/>
            </w:tcMar>
            <w:vAlign w:val="center"/>
          </w:tcPr>
          <w:p w14:paraId="65F5A788" w14:textId="7E00B499" w:rsidR="00E93440" w:rsidRPr="00851992" w:rsidRDefault="003B0ABE" w:rsidP="007341F5">
            <w:pPr>
              <w:spacing w:after="0" w:line="240" w:lineRule="auto"/>
              <w:jc w:val="center"/>
              <w:rPr>
                <w:rFonts w:ascii="Verdana" w:hAnsi="Verdana" w:cs="Arial"/>
                <w:sz w:val="16"/>
                <w:szCs w:val="16"/>
              </w:rPr>
            </w:pPr>
            <w:r w:rsidRPr="003B0ABE">
              <w:rPr>
                <w:rFonts w:ascii="Verdana" w:hAnsi="Verdana" w:cs="Arial"/>
                <w:sz w:val="16"/>
                <w:szCs w:val="16"/>
              </w:rPr>
              <w:t>( V ) Evaluar el instrumento o incentivo de fomento y promoción.</w:t>
            </w:r>
          </w:p>
        </w:tc>
        <w:tc>
          <w:tcPr>
            <w:tcW w:w="1985" w:type="dxa"/>
            <w:tcMar>
              <w:top w:w="57" w:type="dxa"/>
              <w:left w:w="113" w:type="dxa"/>
              <w:bottom w:w="57" w:type="dxa"/>
            </w:tcMar>
            <w:vAlign w:val="center"/>
          </w:tcPr>
          <w:p w14:paraId="1C28ED37" w14:textId="77781F4C" w:rsidR="00E93440" w:rsidRPr="00851992" w:rsidRDefault="7A1B1B41" w:rsidP="280BA109">
            <w:pPr>
              <w:spacing w:after="0" w:line="240" w:lineRule="auto"/>
              <w:jc w:val="center"/>
              <w:rPr>
                <w:rFonts w:ascii="Verdana" w:hAnsi="Verdana" w:cs="Arial"/>
                <w:sz w:val="16"/>
                <w:szCs w:val="16"/>
              </w:rPr>
            </w:pPr>
            <w:r w:rsidRPr="280BA109">
              <w:rPr>
                <w:rFonts w:ascii="Verdana" w:hAnsi="Verdana" w:cs="Arial"/>
                <w:sz w:val="16"/>
                <w:szCs w:val="16"/>
              </w:rPr>
              <w:t>Viceministro (a) de Desarrollo Empresarial, Director(a) de Mipymes</w:t>
            </w:r>
          </w:p>
        </w:tc>
        <w:tc>
          <w:tcPr>
            <w:tcW w:w="4803" w:type="dxa"/>
            <w:tcMar>
              <w:top w:w="57" w:type="dxa"/>
              <w:left w:w="113" w:type="dxa"/>
              <w:bottom w:w="57" w:type="dxa"/>
            </w:tcMar>
          </w:tcPr>
          <w:p w14:paraId="69212487" w14:textId="7C1C2A6B" w:rsidR="00E93440" w:rsidRPr="00851992" w:rsidRDefault="00F80BAE" w:rsidP="456AF4E6">
            <w:pPr>
              <w:spacing w:after="0" w:line="240" w:lineRule="auto"/>
              <w:jc w:val="both"/>
              <w:rPr>
                <w:rFonts w:ascii="Verdana" w:hAnsi="Verdana" w:cs="Arial"/>
                <w:sz w:val="16"/>
                <w:szCs w:val="16"/>
              </w:rPr>
            </w:pPr>
            <w:r w:rsidRPr="456AF4E6">
              <w:rPr>
                <w:rFonts w:ascii="Verdana" w:hAnsi="Verdana" w:cs="Arial"/>
                <w:sz w:val="16"/>
                <w:szCs w:val="16"/>
              </w:rPr>
              <w:t>Evaluar el instrumento o incentivo de fomento y promoción.</w:t>
            </w:r>
            <w:r>
              <w:br/>
            </w:r>
            <w:r w:rsidRPr="456AF4E6">
              <w:rPr>
                <w:rFonts w:ascii="Verdana" w:hAnsi="Verdana" w:cs="Arial"/>
                <w:sz w:val="16"/>
                <w:szCs w:val="16"/>
              </w:rPr>
              <w:t>Los resultados de los seguimientos se presentarán al Comité de Industria.</w:t>
            </w:r>
            <w:r>
              <w:br/>
            </w:r>
            <w:r>
              <w:br/>
            </w:r>
            <w:r w:rsidR="0F873242" w:rsidRPr="456AF4E6">
              <w:rPr>
                <w:rFonts w:ascii="Verdana" w:hAnsi="Verdana" w:cs="Arial"/>
                <w:b/>
                <w:bCs/>
                <w:sz w:val="16"/>
                <w:szCs w:val="16"/>
              </w:rPr>
              <w:t>Tiempo:</w:t>
            </w:r>
            <w:r w:rsidR="0F873242" w:rsidRPr="456AF4E6">
              <w:rPr>
                <w:rFonts w:ascii="Verdana" w:hAnsi="Verdana" w:cs="Arial"/>
                <w:sz w:val="16"/>
                <w:szCs w:val="16"/>
              </w:rPr>
              <w:t xml:space="preserve"> </w:t>
            </w:r>
            <w:r w:rsidRPr="456AF4E6">
              <w:rPr>
                <w:rFonts w:ascii="Verdana" w:hAnsi="Verdana" w:cs="Arial"/>
                <w:sz w:val="16"/>
                <w:szCs w:val="16"/>
              </w:rPr>
              <w:t>Fijados en cada instrumento o incentivo</w:t>
            </w:r>
          </w:p>
        </w:tc>
        <w:tc>
          <w:tcPr>
            <w:tcW w:w="1575" w:type="dxa"/>
            <w:tcMar>
              <w:top w:w="57" w:type="dxa"/>
              <w:left w:w="113" w:type="dxa"/>
              <w:bottom w:w="57" w:type="dxa"/>
            </w:tcMar>
            <w:vAlign w:val="center"/>
          </w:tcPr>
          <w:p w14:paraId="37834F2C" w14:textId="5A5D653A" w:rsidR="00E93440" w:rsidRPr="00851992" w:rsidRDefault="22886591" w:rsidP="0B470A66">
            <w:pPr>
              <w:spacing w:after="0" w:line="240" w:lineRule="auto"/>
              <w:jc w:val="center"/>
              <w:rPr>
                <w:rFonts w:ascii="Verdana" w:hAnsi="Verdana" w:cs="Arial"/>
                <w:sz w:val="16"/>
                <w:szCs w:val="16"/>
              </w:rPr>
            </w:pPr>
            <w:r w:rsidRPr="0B470A66">
              <w:rPr>
                <w:rFonts w:ascii="Verdana" w:eastAsia="Calibri" w:hAnsi="Verdana" w:cs="Arial"/>
                <w:color w:val="000000" w:themeColor="text1"/>
                <w:sz w:val="16"/>
                <w:szCs w:val="16"/>
              </w:rPr>
              <w:t>GD-FM-001</w:t>
            </w:r>
            <w:r w:rsidRPr="0B470A66">
              <w:rPr>
                <w:rFonts w:ascii="Verdana" w:hAnsi="Verdana" w:cs="Arial"/>
                <w:sz w:val="16"/>
                <w:szCs w:val="16"/>
              </w:rPr>
              <w:t xml:space="preserve"> </w:t>
            </w:r>
            <w:r w:rsidR="009E40B4" w:rsidRPr="0B470A66">
              <w:rPr>
                <w:rFonts w:ascii="Verdana" w:hAnsi="Verdana" w:cs="Arial"/>
                <w:sz w:val="16"/>
                <w:szCs w:val="16"/>
              </w:rPr>
              <w:t>Acta</w:t>
            </w:r>
          </w:p>
        </w:tc>
      </w:tr>
    </w:tbl>
    <w:p w14:paraId="46DDA34D" w14:textId="57959C5D" w:rsidR="00BA58FB"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456AF4E6">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172D2D76" w:rsidRPr="00666AB9" w14:paraId="54AA9CC1" w14:textId="77777777" w:rsidTr="456AF4E6">
        <w:trPr>
          <w:trHeight w:val="300"/>
        </w:trPr>
        <w:tc>
          <w:tcPr>
            <w:tcW w:w="960" w:type="dxa"/>
            <w:tcMar>
              <w:top w:w="30" w:type="dxa"/>
              <w:left w:w="30" w:type="dxa"/>
              <w:bottom w:w="30" w:type="dxa"/>
              <w:right w:w="30" w:type="dxa"/>
            </w:tcMar>
            <w:vAlign w:val="center"/>
          </w:tcPr>
          <w:p w14:paraId="6AD8F697" w14:textId="36F58B40" w:rsidR="172D2D76" w:rsidRPr="00666AB9" w:rsidRDefault="5F3F1A2C" w:rsidP="280BA109">
            <w:pPr>
              <w:spacing w:after="0" w:line="240" w:lineRule="auto"/>
              <w:jc w:val="center"/>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1</w:t>
            </w:r>
          </w:p>
        </w:tc>
        <w:tc>
          <w:tcPr>
            <w:tcW w:w="2715" w:type="dxa"/>
            <w:tcMar>
              <w:top w:w="30" w:type="dxa"/>
              <w:left w:w="30" w:type="dxa"/>
              <w:bottom w:w="30" w:type="dxa"/>
              <w:right w:w="30" w:type="dxa"/>
            </w:tcMar>
            <w:vAlign w:val="center"/>
          </w:tcPr>
          <w:p w14:paraId="03FEEE01" w14:textId="68E70020" w:rsidR="172D2D76" w:rsidRPr="00666AB9" w:rsidRDefault="16764B9A" w:rsidP="0B470A66">
            <w:pPr>
              <w:spacing w:after="0" w:line="240" w:lineRule="auto"/>
              <w:jc w:val="center"/>
              <w:rPr>
                <w:rFonts w:ascii="Verdana" w:eastAsia="Verdana" w:hAnsi="Verdana" w:cs="Verdana"/>
                <w:sz w:val="16"/>
                <w:szCs w:val="16"/>
              </w:rPr>
            </w:pPr>
            <w:r w:rsidRPr="0B470A66">
              <w:rPr>
                <w:rFonts w:ascii="Verdana" w:eastAsia="Verdana" w:hAnsi="Verdana" w:cs="Verdana"/>
                <w:sz w:val="16"/>
                <w:szCs w:val="16"/>
              </w:rPr>
              <w:t>GD-FM-004</w:t>
            </w:r>
          </w:p>
        </w:tc>
        <w:tc>
          <w:tcPr>
            <w:tcW w:w="7075" w:type="dxa"/>
            <w:tcMar>
              <w:top w:w="30" w:type="dxa"/>
              <w:left w:w="30" w:type="dxa"/>
              <w:bottom w:w="30" w:type="dxa"/>
              <w:right w:w="30" w:type="dxa"/>
            </w:tcMar>
            <w:vAlign w:val="center"/>
          </w:tcPr>
          <w:p w14:paraId="52815E36" w14:textId="59635334" w:rsidR="172D2D76" w:rsidRPr="00AD7470" w:rsidRDefault="2CDBC804" w:rsidP="040CD878">
            <w:pPr>
              <w:spacing w:after="0" w:line="240" w:lineRule="auto"/>
              <w:rPr>
                <w:rFonts w:ascii="Verdana" w:eastAsia="Verdana" w:hAnsi="Verdana" w:cs="Verdana"/>
                <w:color w:val="000000"/>
                <w:sz w:val="16"/>
                <w:szCs w:val="16"/>
              </w:rPr>
            </w:pPr>
            <w:r w:rsidRPr="040CD878">
              <w:rPr>
                <w:rFonts w:ascii="Verdana" w:eastAsia="Verdana" w:hAnsi="Verdana" w:cs="Verdana"/>
                <w:color w:val="000000" w:themeColor="text1"/>
                <w:sz w:val="16"/>
                <w:szCs w:val="16"/>
              </w:rPr>
              <w:t>Registro de asistencia</w:t>
            </w:r>
          </w:p>
        </w:tc>
      </w:tr>
      <w:tr w:rsidR="00666AB9" w:rsidRPr="00666AB9" w14:paraId="5B8533FB" w14:textId="77777777" w:rsidTr="456AF4E6">
        <w:trPr>
          <w:trHeight w:val="300"/>
        </w:trPr>
        <w:tc>
          <w:tcPr>
            <w:tcW w:w="960" w:type="dxa"/>
            <w:tcMar>
              <w:top w:w="30" w:type="dxa"/>
              <w:left w:w="30" w:type="dxa"/>
              <w:bottom w:w="30" w:type="dxa"/>
              <w:right w:w="30" w:type="dxa"/>
            </w:tcMar>
            <w:vAlign w:val="center"/>
          </w:tcPr>
          <w:p w14:paraId="6D3EBFF5" w14:textId="04EBD4D2" w:rsidR="00666AB9" w:rsidRPr="00666AB9" w:rsidRDefault="5F3F1A2C" w:rsidP="280BA109">
            <w:pPr>
              <w:spacing w:after="0" w:line="240" w:lineRule="auto"/>
              <w:jc w:val="center"/>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2</w:t>
            </w:r>
          </w:p>
        </w:tc>
        <w:tc>
          <w:tcPr>
            <w:tcW w:w="2715" w:type="dxa"/>
            <w:tcMar>
              <w:top w:w="30" w:type="dxa"/>
              <w:left w:w="30" w:type="dxa"/>
              <w:bottom w:w="30" w:type="dxa"/>
              <w:right w:w="30" w:type="dxa"/>
            </w:tcMar>
            <w:vAlign w:val="center"/>
          </w:tcPr>
          <w:p w14:paraId="1B571869" w14:textId="1D033B67" w:rsidR="00666AB9" w:rsidRPr="00666AB9" w:rsidRDefault="397F1D4B" w:rsidP="0B470A66">
            <w:pPr>
              <w:spacing w:after="0" w:line="240" w:lineRule="auto"/>
              <w:jc w:val="center"/>
              <w:rPr>
                <w:rFonts w:ascii="Verdana" w:eastAsia="Verdana" w:hAnsi="Verdana" w:cs="Verdana"/>
                <w:sz w:val="16"/>
                <w:szCs w:val="16"/>
              </w:rPr>
            </w:pPr>
            <w:r w:rsidRPr="0B470A66">
              <w:rPr>
                <w:rFonts w:ascii="Verdana" w:eastAsia="Verdana" w:hAnsi="Verdana" w:cs="Verdana"/>
                <w:sz w:val="16"/>
                <w:szCs w:val="16"/>
              </w:rPr>
              <w:t>GD-FM-002</w:t>
            </w:r>
          </w:p>
        </w:tc>
        <w:tc>
          <w:tcPr>
            <w:tcW w:w="7075" w:type="dxa"/>
            <w:tcMar>
              <w:top w:w="30" w:type="dxa"/>
              <w:left w:w="30" w:type="dxa"/>
              <w:bottom w:w="30" w:type="dxa"/>
              <w:right w:w="30" w:type="dxa"/>
            </w:tcMar>
            <w:vAlign w:val="center"/>
          </w:tcPr>
          <w:p w14:paraId="7750381A" w14:textId="223E8AF9" w:rsidR="00666AB9" w:rsidRPr="00AD7470" w:rsidRDefault="2CDBC804" w:rsidP="040CD878">
            <w:pPr>
              <w:spacing w:after="0" w:line="240" w:lineRule="auto"/>
              <w:rPr>
                <w:rFonts w:ascii="Verdana" w:eastAsia="Verdana" w:hAnsi="Verdana" w:cs="Verdana"/>
                <w:color w:val="000000"/>
                <w:sz w:val="16"/>
                <w:szCs w:val="16"/>
              </w:rPr>
            </w:pPr>
            <w:r w:rsidRPr="040CD878">
              <w:rPr>
                <w:rFonts w:ascii="Verdana" w:eastAsia="Verdana" w:hAnsi="Verdana" w:cs="Verdana"/>
                <w:color w:val="000000" w:themeColor="text1"/>
                <w:sz w:val="16"/>
                <w:szCs w:val="16"/>
              </w:rPr>
              <w:t>Ayuda de Memoria</w:t>
            </w:r>
          </w:p>
        </w:tc>
      </w:tr>
      <w:tr w:rsidR="00966188" w:rsidRPr="00666AB9" w14:paraId="7BCE2478" w14:textId="77777777" w:rsidTr="456AF4E6">
        <w:trPr>
          <w:trHeight w:val="375"/>
        </w:trPr>
        <w:tc>
          <w:tcPr>
            <w:tcW w:w="960" w:type="dxa"/>
            <w:tcMar>
              <w:top w:w="30" w:type="dxa"/>
              <w:left w:w="30" w:type="dxa"/>
              <w:bottom w:w="30" w:type="dxa"/>
              <w:right w:w="30" w:type="dxa"/>
            </w:tcMar>
            <w:vAlign w:val="center"/>
          </w:tcPr>
          <w:p w14:paraId="2179644F" w14:textId="2E5A1890" w:rsidR="00966188" w:rsidRDefault="38823012" w:rsidP="280BA109">
            <w:pPr>
              <w:spacing w:after="0" w:line="240" w:lineRule="auto"/>
              <w:jc w:val="center"/>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3</w:t>
            </w:r>
          </w:p>
        </w:tc>
        <w:tc>
          <w:tcPr>
            <w:tcW w:w="2715" w:type="dxa"/>
            <w:tcMar>
              <w:top w:w="30" w:type="dxa"/>
              <w:left w:w="30" w:type="dxa"/>
              <w:bottom w:w="30" w:type="dxa"/>
              <w:right w:w="30" w:type="dxa"/>
            </w:tcMar>
            <w:vAlign w:val="center"/>
          </w:tcPr>
          <w:p w14:paraId="490A00F1" w14:textId="688908B3" w:rsidR="00966188" w:rsidRPr="00966188" w:rsidRDefault="1E91AED3" w:rsidP="0B470A66">
            <w:pPr>
              <w:spacing w:after="0" w:line="240" w:lineRule="auto"/>
              <w:jc w:val="center"/>
              <w:rPr>
                <w:rFonts w:ascii="Verdana" w:eastAsia="Verdana" w:hAnsi="Verdana" w:cs="Verdana"/>
                <w:sz w:val="16"/>
                <w:szCs w:val="16"/>
              </w:rPr>
            </w:pPr>
            <w:r w:rsidRPr="0B470A66">
              <w:rPr>
                <w:rFonts w:ascii="Verdana" w:eastAsia="Verdana" w:hAnsi="Verdana" w:cs="Verdana"/>
                <w:sz w:val="16"/>
                <w:szCs w:val="16"/>
              </w:rPr>
              <w:t>GD-FM-001</w:t>
            </w:r>
          </w:p>
        </w:tc>
        <w:tc>
          <w:tcPr>
            <w:tcW w:w="7075" w:type="dxa"/>
            <w:tcMar>
              <w:top w:w="30" w:type="dxa"/>
              <w:left w:w="30" w:type="dxa"/>
              <w:bottom w:w="30" w:type="dxa"/>
              <w:right w:w="30" w:type="dxa"/>
            </w:tcMar>
            <w:vAlign w:val="center"/>
          </w:tcPr>
          <w:p w14:paraId="1FD2FA04" w14:textId="4054C6CB" w:rsidR="00966188" w:rsidRPr="003471BC" w:rsidRDefault="38823012" w:rsidP="280BA109">
            <w:pPr>
              <w:spacing w:after="0"/>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Acta</w:t>
            </w:r>
          </w:p>
        </w:tc>
      </w:tr>
      <w:tr w:rsidR="003471BC" w:rsidRPr="00666AB9" w14:paraId="30BC59C3" w14:textId="77777777" w:rsidTr="456AF4E6">
        <w:trPr>
          <w:trHeight w:val="300"/>
        </w:trPr>
        <w:tc>
          <w:tcPr>
            <w:tcW w:w="960" w:type="dxa"/>
            <w:tcMar>
              <w:top w:w="30" w:type="dxa"/>
              <w:left w:w="30" w:type="dxa"/>
              <w:bottom w:w="30" w:type="dxa"/>
              <w:right w:w="30" w:type="dxa"/>
            </w:tcMar>
            <w:vAlign w:val="center"/>
          </w:tcPr>
          <w:p w14:paraId="164224E5" w14:textId="44CC5D1D" w:rsidR="003471BC" w:rsidRDefault="68CB6A48" w:rsidP="280BA109">
            <w:pPr>
              <w:spacing w:after="0" w:line="240" w:lineRule="auto"/>
              <w:jc w:val="center"/>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4</w:t>
            </w:r>
          </w:p>
        </w:tc>
        <w:tc>
          <w:tcPr>
            <w:tcW w:w="2715" w:type="dxa"/>
            <w:tcMar>
              <w:top w:w="30" w:type="dxa"/>
              <w:left w:w="30" w:type="dxa"/>
              <w:bottom w:w="30" w:type="dxa"/>
              <w:right w:w="30" w:type="dxa"/>
            </w:tcMar>
            <w:vAlign w:val="center"/>
          </w:tcPr>
          <w:p w14:paraId="028E32F9" w14:textId="2E98874D" w:rsidR="003471BC" w:rsidRPr="00966188" w:rsidRDefault="209C5B4C" w:rsidP="456AF4E6">
            <w:pPr>
              <w:spacing w:after="0" w:line="240" w:lineRule="auto"/>
              <w:jc w:val="center"/>
            </w:pPr>
            <w:r w:rsidRPr="456AF4E6">
              <w:rPr>
                <w:rFonts w:ascii="Verdana" w:eastAsia="Verdana" w:hAnsi="Verdana" w:cs="Verdana"/>
                <w:sz w:val="16"/>
                <w:szCs w:val="16"/>
              </w:rPr>
              <w:t>No aplica</w:t>
            </w:r>
          </w:p>
        </w:tc>
        <w:tc>
          <w:tcPr>
            <w:tcW w:w="7075" w:type="dxa"/>
            <w:tcMar>
              <w:top w:w="30" w:type="dxa"/>
              <w:left w:w="30" w:type="dxa"/>
              <w:bottom w:w="30" w:type="dxa"/>
              <w:right w:w="30" w:type="dxa"/>
            </w:tcMar>
            <w:vAlign w:val="center"/>
          </w:tcPr>
          <w:p w14:paraId="24461C67" w14:textId="400FF01E" w:rsidR="003471BC" w:rsidRPr="003471BC" w:rsidRDefault="68CB6A48" w:rsidP="280BA109">
            <w:pPr>
              <w:spacing w:after="0"/>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Oficio</w:t>
            </w:r>
          </w:p>
        </w:tc>
      </w:tr>
      <w:tr w:rsidR="003471BC" w:rsidRPr="00666AB9" w14:paraId="441EBFE8" w14:textId="77777777" w:rsidTr="456AF4E6">
        <w:trPr>
          <w:trHeight w:val="300"/>
        </w:trPr>
        <w:tc>
          <w:tcPr>
            <w:tcW w:w="960" w:type="dxa"/>
            <w:tcMar>
              <w:top w:w="30" w:type="dxa"/>
              <w:left w:w="30" w:type="dxa"/>
              <w:bottom w:w="30" w:type="dxa"/>
              <w:right w:w="30" w:type="dxa"/>
            </w:tcMar>
            <w:vAlign w:val="center"/>
          </w:tcPr>
          <w:p w14:paraId="5AF61000" w14:textId="1C38E176" w:rsidR="003471BC" w:rsidRDefault="68CB6A48" w:rsidP="280BA109">
            <w:pPr>
              <w:spacing w:after="0" w:line="240" w:lineRule="auto"/>
              <w:jc w:val="center"/>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5</w:t>
            </w:r>
          </w:p>
        </w:tc>
        <w:tc>
          <w:tcPr>
            <w:tcW w:w="2715" w:type="dxa"/>
            <w:tcMar>
              <w:top w:w="30" w:type="dxa"/>
              <w:left w:w="30" w:type="dxa"/>
              <w:bottom w:w="30" w:type="dxa"/>
              <w:right w:w="30" w:type="dxa"/>
            </w:tcMar>
            <w:vAlign w:val="center"/>
          </w:tcPr>
          <w:p w14:paraId="2CD0B348" w14:textId="7077876A" w:rsidR="003471BC" w:rsidRPr="003471BC" w:rsidRDefault="411661AD" w:rsidP="280BA109">
            <w:pPr>
              <w:spacing w:after="0" w:line="240" w:lineRule="auto"/>
              <w:jc w:val="center"/>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No aplica</w:t>
            </w:r>
          </w:p>
        </w:tc>
        <w:tc>
          <w:tcPr>
            <w:tcW w:w="7075" w:type="dxa"/>
            <w:tcMar>
              <w:top w:w="30" w:type="dxa"/>
              <w:left w:w="30" w:type="dxa"/>
              <w:bottom w:w="30" w:type="dxa"/>
              <w:right w:w="30" w:type="dxa"/>
            </w:tcMar>
            <w:vAlign w:val="center"/>
          </w:tcPr>
          <w:p w14:paraId="5D7A9E7B" w14:textId="7E6F080C" w:rsidR="003471BC" w:rsidRPr="003471BC" w:rsidRDefault="523A6520" w:rsidP="280BA109">
            <w:pPr>
              <w:spacing w:after="0"/>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Memorando electrónico</w:t>
            </w:r>
          </w:p>
        </w:tc>
      </w:tr>
      <w:tr w:rsidR="007255D5" w:rsidRPr="00666AB9" w14:paraId="4823E08E" w14:textId="77777777" w:rsidTr="456AF4E6">
        <w:trPr>
          <w:trHeight w:val="300"/>
        </w:trPr>
        <w:tc>
          <w:tcPr>
            <w:tcW w:w="960" w:type="dxa"/>
            <w:tcMar>
              <w:top w:w="30" w:type="dxa"/>
              <w:left w:w="30" w:type="dxa"/>
              <w:bottom w:w="30" w:type="dxa"/>
              <w:right w:w="30" w:type="dxa"/>
            </w:tcMar>
            <w:vAlign w:val="center"/>
          </w:tcPr>
          <w:p w14:paraId="6FD064A5" w14:textId="4D2E3CCB" w:rsidR="007255D5" w:rsidRDefault="411661AD" w:rsidP="280BA109">
            <w:pPr>
              <w:spacing w:after="0" w:line="240" w:lineRule="auto"/>
              <w:jc w:val="center"/>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6</w:t>
            </w:r>
          </w:p>
        </w:tc>
        <w:tc>
          <w:tcPr>
            <w:tcW w:w="2715" w:type="dxa"/>
            <w:tcMar>
              <w:top w:w="30" w:type="dxa"/>
              <w:left w:w="30" w:type="dxa"/>
              <w:bottom w:w="30" w:type="dxa"/>
              <w:right w:w="30" w:type="dxa"/>
            </w:tcMar>
          </w:tcPr>
          <w:p w14:paraId="28B1F9D7" w14:textId="2EDA4F3C" w:rsidR="007255D5" w:rsidRPr="003471BC" w:rsidRDefault="411661AD" w:rsidP="280BA109">
            <w:pPr>
              <w:spacing w:after="0" w:line="240" w:lineRule="auto"/>
              <w:jc w:val="center"/>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No aplica</w:t>
            </w:r>
          </w:p>
        </w:tc>
        <w:tc>
          <w:tcPr>
            <w:tcW w:w="7075" w:type="dxa"/>
            <w:tcMar>
              <w:top w:w="30" w:type="dxa"/>
              <w:left w:w="30" w:type="dxa"/>
              <w:bottom w:w="30" w:type="dxa"/>
              <w:right w:w="30" w:type="dxa"/>
            </w:tcMar>
            <w:vAlign w:val="center"/>
          </w:tcPr>
          <w:p w14:paraId="4ECA7629" w14:textId="22180BB6" w:rsidR="007255D5" w:rsidRPr="003471BC" w:rsidRDefault="411661AD" w:rsidP="280BA109">
            <w:pPr>
              <w:spacing w:after="0"/>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Documento técnico de programa o incentivo diseñado</w:t>
            </w:r>
          </w:p>
        </w:tc>
      </w:tr>
      <w:tr w:rsidR="007255D5" w:rsidRPr="00666AB9" w14:paraId="750BA601" w14:textId="77777777" w:rsidTr="456AF4E6">
        <w:trPr>
          <w:trHeight w:val="300"/>
        </w:trPr>
        <w:tc>
          <w:tcPr>
            <w:tcW w:w="960" w:type="dxa"/>
            <w:tcMar>
              <w:top w:w="30" w:type="dxa"/>
              <w:left w:w="30" w:type="dxa"/>
              <w:bottom w:w="30" w:type="dxa"/>
              <w:right w:w="30" w:type="dxa"/>
            </w:tcMar>
            <w:vAlign w:val="center"/>
          </w:tcPr>
          <w:p w14:paraId="092AA640" w14:textId="01DF08D3" w:rsidR="007255D5" w:rsidRDefault="411661AD" w:rsidP="280BA109">
            <w:pPr>
              <w:spacing w:after="0" w:line="240" w:lineRule="auto"/>
              <w:jc w:val="center"/>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7</w:t>
            </w:r>
          </w:p>
        </w:tc>
        <w:tc>
          <w:tcPr>
            <w:tcW w:w="2715" w:type="dxa"/>
            <w:tcMar>
              <w:top w:w="30" w:type="dxa"/>
              <w:left w:w="30" w:type="dxa"/>
              <w:bottom w:w="30" w:type="dxa"/>
              <w:right w:w="30" w:type="dxa"/>
            </w:tcMar>
          </w:tcPr>
          <w:p w14:paraId="443897FA" w14:textId="081E749C" w:rsidR="007255D5" w:rsidRPr="003471BC" w:rsidRDefault="411661AD" w:rsidP="280BA109">
            <w:pPr>
              <w:spacing w:after="0" w:line="240" w:lineRule="auto"/>
              <w:jc w:val="center"/>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No aplica</w:t>
            </w:r>
          </w:p>
        </w:tc>
        <w:tc>
          <w:tcPr>
            <w:tcW w:w="7075" w:type="dxa"/>
            <w:tcMar>
              <w:top w:w="30" w:type="dxa"/>
              <w:left w:w="30" w:type="dxa"/>
              <w:bottom w:w="30" w:type="dxa"/>
              <w:right w:w="30" w:type="dxa"/>
            </w:tcMar>
            <w:vAlign w:val="center"/>
          </w:tcPr>
          <w:p w14:paraId="4A2B2A89" w14:textId="64A1F088" w:rsidR="007255D5" w:rsidRPr="003471BC" w:rsidRDefault="411661AD" w:rsidP="280BA109">
            <w:pPr>
              <w:spacing w:after="0"/>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Correo electrónico</w:t>
            </w:r>
          </w:p>
        </w:tc>
      </w:tr>
      <w:tr w:rsidR="007255D5" w:rsidRPr="00666AB9" w14:paraId="2136B00D" w14:textId="77777777" w:rsidTr="456AF4E6">
        <w:trPr>
          <w:trHeight w:val="300"/>
        </w:trPr>
        <w:tc>
          <w:tcPr>
            <w:tcW w:w="960" w:type="dxa"/>
            <w:tcMar>
              <w:top w:w="30" w:type="dxa"/>
              <w:left w:w="30" w:type="dxa"/>
              <w:bottom w:w="30" w:type="dxa"/>
              <w:right w:w="30" w:type="dxa"/>
            </w:tcMar>
            <w:vAlign w:val="center"/>
          </w:tcPr>
          <w:p w14:paraId="3249FD79" w14:textId="6462284B" w:rsidR="007255D5" w:rsidRDefault="411661AD" w:rsidP="280BA109">
            <w:pPr>
              <w:spacing w:after="0" w:line="240" w:lineRule="auto"/>
              <w:jc w:val="center"/>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8</w:t>
            </w:r>
          </w:p>
        </w:tc>
        <w:tc>
          <w:tcPr>
            <w:tcW w:w="2715" w:type="dxa"/>
            <w:tcMar>
              <w:top w:w="30" w:type="dxa"/>
              <w:left w:w="30" w:type="dxa"/>
              <w:bottom w:w="30" w:type="dxa"/>
              <w:right w:w="30" w:type="dxa"/>
            </w:tcMar>
          </w:tcPr>
          <w:p w14:paraId="5B8DC8B2" w14:textId="136C46E9" w:rsidR="007255D5" w:rsidRPr="003471BC" w:rsidRDefault="411661AD" w:rsidP="280BA109">
            <w:pPr>
              <w:spacing w:after="0" w:line="240" w:lineRule="auto"/>
              <w:jc w:val="center"/>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No aplica</w:t>
            </w:r>
          </w:p>
        </w:tc>
        <w:tc>
          <w:tcPr>
            <w:tcW w:w="7075" w:type="dxa"/>
            <w:tcMar>
              <w:top w:w="30" w:type="dxa"/>
              <w:left w:w="30" w:type="dxa"/>
              <w:bottom w:w="30" w:type="dxa"/>
              <w:right w:w="30" w:type="dxa"/>
            </w:tcMar>
            <w:vAlign w:val="center"/>
          </w:tcPr>
          <w:p w14:paraId="69594847" w14:textId="4AAA700E" w:rsidR="007255D5" w:rsidRPr="003471BC" w:rsidRDefault="411661AD" w:rsidP="280BA109">
            <w:pPr>
              <w:spacing w:after="0"/>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Proyecto de acto administrativo</w:t>
            </w:r>
          </w:p>
        </w:tc>
      </w:tr>
      <w:tr w:rsidR="007255D5" w:rsidRPr="00666AB9" w14:paraId="7744DEC4" w14:textId="77777777" w:rsidTr="456AF4E6">
        <w:trPr>
          <w:trHeight w:val="300"/>
        </w:trPr>
        <w:tc>
          <w:tcPr>
            <w:tcW w:w="960" w:type="dxa"/>
            <w:tcMar>
              <w:top w:w="30" w:type="dxa"/>
              <w:left w:w="30" w:type="dxa"/>
              <w:bottom w:w="30" w:type="dxa"/>
              <w:right w:w="30" w:type="dxa"/>
            </w:tcMar>
            <w:vAlign w:val="center"/>
          </w:tcPr>
          <w:p w14:paraId="19D1A82B" w14:textId="24B0B472" w:rsidR="007255D5" w:rsidRDefault="411661AD" w:rsidP="280BA109">
            <w:pPr>
              <w:spacing w:after="0" w:line="240" w:lineRule="auto"/>
              <w:jc w:val="center"/>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9</w:t>
            </w:r>
          </w:p>
        </w:tc>
        <w:tc>
          <w:tcPr>
            <w:tcW w:w="2715" w:type="dxa"/>
            <w:tcMar>
              <w:top w:w="30" w:type="dxa"/>
              <w:left w:w="30" w:type="dxa"/>
              <w:bottom w:w="30" w:type="dxa"/>
              <w:right w:w="30" w:type="dxa"/>
            </w:tcMar>
          </w:tcPr>
          <w:p w14:paraId="1B2D4B12" w14:textId="3BE92200" w:rsidR="007255D5" w:rsidRPr="003471BC" w:rsidRDefault="411661AD" w:rsidP="280BA109">
            <w:pPr>
              <w:spacing w:after="0" w:line="240" w:lineRule="auto"/>
              <w:jc w:val="center"/>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No aplica</w:t>
            </w:r>
          </w:p>
        </w:tc>
        <w:tc>
          <w:tcPr>
            <w:tcW w:w="7075" w:type="dxa"/>
            <w:tcMar>
              <w:top w:w="30" w:type="dxa"/>
              <w:left w:w="30" w:type="dxa"/>
              <w:bottom w:w="30" w:type="dxa"/>
              <w:right w:w="30" w:type="dxa"/>
            </w:tcMar>
            <w:vAlign w:val="center"/>
          </w:tcPr>
          <w:p w14:paraId="33A5B606" w14:textId="54FADF7A" w:rsidR="007255D5" w:rsidRPr="003471BC" w:rsidRDefault="411661AD" w:rsidP="280BA109">
            <w:pPr>
              <w:spacing w:after="0"/>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Publicación en página web</w:t>
            </w:r>
          </w:p>
        </w:tc>
      </w:tr>
      <w:tr w:rsidR="007255D5" w:rsidRPr="00666AB9" w14:paraId="46F68395" w14:textId="77777777" w:rsidTr="456AF4E6">
        <w:trPr>
          <w:trHeight w:val="300"/>
        </w:trPr>
        <w:tc>
          <w:tcPr>
            <w:tcW w:w="960" w:type="dxa"/>
            <w:tcMar>
              <w:top w:w="30" w:type="dxa"/>
              <w:left w:w="30" w:type="dxa"/>
              <w:bottom w:w="30" w:type="dxa"/>
              <w:right w:w="30" w:type="dxa"/>
            </w:tcMar>
            <w:vAlign w:val="center"/>
          </w:tcPr>
          <w:p w14:paraId="7F04E8AA" w14:textId="71350E48" w:rsidR="007255D5" w:rsidRDefault="411661AD" w:rsidP="280BA109">
            <w:pPr>
              <w:spacing w:after="0" w:line="240" w:lineRule="auto"/>
              <w:jc w:val="center"/>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10</w:t>
            </w:r>
          </w:p>
        </w:tc>
        <w:tc>
          <w:tcPr>
            <w:tcW w:w="2715" w:type="dxa"/>
            <w:tcMar>
              <w:top w:w="30" w:type="dxa"/>
              <w:left w:w="30" w:type="dxa"/>
              <w:bottom w:w="30" w:type="dxa"/>
              <w:right w:w="30" w:type="dxa"/>
            </w:tcMar>
          </w:tcPr>
          <w:p w14:paraId="7A5EACFA" w14:textId="79CA2D2B" w:rsidR="007255D5" w:rsidRPr="003471BC" w:rsidRDefault="411661AD" w:rsidP="280BA109">
            <w:pPr>
              <w:spacing w:after="0" w:line="240" w:lineRule="auto"/>
              <w:jc w:val="center"/>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No aplica</w:t>
            </w:r>
          </w:p>
        </w:tc>
        <w:tc>
          <w:tcPr>
            <w:tcW w:w="7075" w:type="dxa"/>
            <w:tcMar>
              <w:top w:w="30" w:type="dxa"/>
              <w:left w:w="30" w:type="dxa"/>
              <w:bottom w:w="30" w:type="dxa"/>
              <w:right w:w="30" w:type="dxa"/>
            </w:tcMar>
            <w:vAlign w:val="center"/>
          </w:tcPr>
          <w:p w14:paraId="1D1EF054" w14:textId="7606F432" w:rsidR="007255D5" w:rsidRPr="003471BC" w:rsidRDefault="411661AD" w:rsidP="280BA109">
            <w:pPr>
              <w:spacing w:after="0"/>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Acciones de mejoramiento Isolución</w:t>
            </w:r>
          </w:p>
        </w:tc>
      </w:tr>
    </w:tbl>
    <w:p w14:paraId="0009A546" w14:textId="17F0D061" w:rsidR="172D2D76" w:rsidRPr="00666AB9" w:rsidRDefault="172D2D76" w:rsidP="172D2D76">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410"/>
        <w:gridCol w:w="1140"/>
        <w:gridCol w:w="8220"/>
      </w:tblGrid>
      <w:tr w:rsidR="280BA109" w14:paraId="7298E3BF" w14:textId="77777777" w:rsidTr="456AF4E6">
        <w:trPr>
          <w:trHeight w:val="90"/>
        </w:trPr>
        <w:tc>
          <w:tcPr>
            <w:tcW w:w="1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45" w:type="dxa"/>
              <w:left w:w="105" w:type="dxa"/>
              <w:bottom w:w="45" w:type="dxa"/>
              <w:right w:w="105" w:type="dxa"/>
            </w:tcMar>
            <w:vAlign w:val="center"/>
          </w:tcPr>
          <w:p w14:paraId="28EF8B46" w14:textId="2E8233FE" w:rsidR="280BA109" w:rsidRDefault="280BA109" w:rsidP="280BA109">
            <w:pPr>
              <w:spacing w:after="0"/>
              <w:jc w:val="center"/>
              <w:rPr>
                <w:rFonts w:ascii="Verdana" w:eastAsia="Verdana" w:hAnsi="Verdana" w:cs="Verdana"/>
                <w:color w:val="000000" w:themeColor="text1"/>
                <w:sz w:val="16"/>
                <w:szCs w:val="16"/>
              </w:rPr>
            </w:pPr>
            <w:r w:rsidRPr="280BA109">
              <w:rPr>
                <w:rFonts w:ascii="Verdana" w:eastAsia="Verdana" w:hAnsi="Verdana" w:cs="Verdana"/>
                <w:b/>
                <w:bCs/>
                <w:color w:val="000000" w:themeColor="text1"/>
                <w:sz w:val="16"/>
                <w:szCs w:val="16"/>
              </w:rPr>
              <w:t>FECHA</w:t>
            </w:r>
          </w:p>
        </w:tc>
        <w:tc>
          <w:tcPr>
            <w:tcW w:w="114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45" w:type="dxa"/>
              <w:left w:w="105" w:type="dxa"/>
              <w:bottom w:w="45" w:type="dxa"/>
              <w:right w:w="105" w:type="dxa"/>
            </w:tcMar>
            <w:vAlign w:val="center"/>
          </w:tcPr>
          <w:p w14:paraId="083D56FE" w14:textId="633432CE" w:rsidR="280BA109" w:rsidRDefault="280BA109" w:rsidP="280BA109">
            <w:pPr>
              <w:spacing w:after="0"/>
              <w:jc w:val="center"/>
              <w:rPr>
                <w:rFonts w:ascii="Verdana" w:eastAsia="Verdana" w:hAnsi="Verdana" w:cs="Verdana"/>
                <w:color w:val="000000" w:themeColor="text1"/>
                <w:sz w:val="16"/>
                <w:szCs w:val="16"/>
              </w:rPr>
            </w:pPr>
            <w:r w:rsidRPr="280BA109">
              <w:rPr>
                <w:rFonts w:ascii="Verdana" w:eastAsia="Verdana" w:hAnsi="Verdana" w:cs="Verdana"/>
                <w:b/>
                <w:bCs/>
                <w:color w:val="000000" w:themeColor="text1"/>
                <w:sz w:val="16"/>
                <w:szCs w:val="16"/>
              </w:rPr>
              <w:t>VERSIÓN</w:t>
            </w:r>
          </w:p>
        </w:tc>
        <w:tc>
          <w:tcPr>
            <w:tcW w:w="82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45" w:type="dxa"/>
              <w:left w:w="105" w:type="dxa"/>
              <w:bottom w:w="45" w:type="dxa"/>
              <w:right w:w="105" w:type="dxa"/>
            </w:tcMar>
            <w:vAlign w:val="center"/>
          </w:tcPr>
          <w:p w14:paraId="549EEF56" w14:textId="2FF3E462" w:rsidR="280BA109" w:rsidRDefault="280BA109" w:rsidP="280BA109">
            <w:pPr>
              <w:spacing w:after="0"/>
              <w:jc w:val="center"/>
              <w:rPr>
                <w:rFonts w:ascii="Verdana" w:eastAsia="Verdana" w:hAnsi="Verdana" w:cs="Verdana"/>
                <w:color w:val="000000" w:themeColor="text1"/>
                <w:sz w:val="16"/>
                <w:szCs w:val="16"/>
              </w:rPr>
            </w:pPr>
            <w:r w:rsidRPr="280BA109">
              <w:rPr>
                <w:rFonts w:ascii="Verdana" w:eastAsia="Verdana" w:hAnsi="Verdana" w:cs="Verdana"/>
                <w:b/>
                <w:bCs/>
                <w:color w:val="000000" w:themeColor="text1"/>
                <w:sz w:val="16"/>
                <w:szCs w:val="16"/>
              </w:rPr>
              <w:t>DESCRIPCIÓN DEL CAMBIO</w:t>
            </w:r>
          </w:p>
        </w:tc>
      </w:tr>
      <w:tr w:rsidR="280BA109" w14:paraId="565667A7" w14:textId="77777777" w:rsidTr="456AF4E6">
        <w:trPr>
          <w:trHeight w:val="3903"/>
        </w:trPr>
        <w:tc>
          <w:tcPr>
            <w:tcW w:w="1410"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vAlign w:val="center"/>
          </w:tcPr>
          <w:p w14:paraId="17C9F869" w14:textId="031B9537" w:rsidR="280BA109" w:rsidRDefault="280BA109" w:rsidP="280BA109">
            <w:pPr>
              <w:spacing w:after="0"/>
              <w:jc w:val="center"/>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12/06/2026</w:t>
            </w:r>
          </w:p>
        </w:tc>
        <w:tc>
          <w:tcPr>
            <w:tcW w:w="1140"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vAlign w:val="center"/>
          </w:tcPr>
          <w:p w14:paraId="17E8D978" w14:textId="17A063D2" w:rsidR="280BA109" w:rsidRDefault="280BA109" w:rsidP="280BA109">
            <w:pPr>
              <w:spacing w:after="0"/>
              <w:jc w:val="center"/>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0</w:t>
            </w:r>
          </w:p>
        </w:tc>
        <w:tc>
          <w:tcPr>
            <w:tcW w:w="8220" w:type="dxa"/>
            <w:tcBorders>
              <w:top w:val="single" w:sz="6" w:space="0" w:color="auto"/>
              <w:left w:val="single" w:sz="6" w:space="0" w:color="auto"/>
              <w:bottom w:val="single" w:sz="6" w:space="0" w:color="auto"/>
              <w:right w:val="single" w:sz="6" w:space="0" w:color="auto"/>
            </w:tcBorders>
            <w:vAlign w:val="center"/>
          </w:tcPr>
          <w:p w14:paraId="5F124E44" w14:textId="22517E3E" w:rsidR="280BA109" w:rsidRDefault="280BA109" w:rsidP="280BA109">
            <w:pPr>
              <w:spacing w:after="0"/>
              <w:jc w:val="both"/>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Primera versión del documento para el nuevo mapa de procesos.</w:t>
            </w:r>
          </w:p>
          <w:p w14:paraId="00157B47" w14:textId="386615C2" w:rsidR="280BA109" w:rsidRDefault="41D9064B" w:rsidP="280BA109">
            <w:pPr>
              <w:spacing w:after="0"/>
              <w:jc w:val="both"/>
            </w:pPr>
            <w:r w:rsidRPr="456AF4E6">
              <w:rPr>
                <w:rFonts w:ascii="Verdana" w:eastAsia="Verdana" w:hAnsi="Verdana" w:cs="Verdana"/>
                <w:color w:val="000000" w:themeColor="text1"/>
                <w:sz w:val="16"/>
                <w:szCs w:val="16"/>
              </w:rPr>
              <w:t xml:space="preserve">Código anterior: </w:t>
            </w:r>
            <w:r w:rsidR="452AF3D8" w:rsidRPr="456AF4E6">
              <w:rPr>
                <w:rFonts w:ascii="Verdana" w:eastAsia="Verdana" w:hAnsi="Verdana" w:cs="Verdana"/>
                <w:color w:val="000000" w:themeColor="text1"/>
                <w:sz w:val="16"/>
                <w:szCs w:val="16"/>
              </w:rPr>
              <w:t>DM-PR-015</w:t>
            </w:r>
            <w:r w:rsidR="1A22EBD9" w:rsidRPr="456AF4E6">
              <w:rPr>
                <w:rFonts w:ascii="Verdana" w:eastAsia="Verdana" w:hAnsi="Verdana" w:cs="Verdana"/>
                <w:color w:val="000000" w:themeColor="text1"/>
                <w:sz w:val="16"/>
                <w:szCs w:val="16"/>
              </w:rPr>
              <w:t>. V01</w:t>
            </w:r>
          </w:p>
          <w:p w14:paraId="7C4A86DC" w14:textId="4799E441" w:rsidR="280BA109" w:rsidRDefault="280BA109" w:rsidP="280BA109">
            <w:pPr>
              <w:spacing w:after="0"/>
              <w:jc w:val="both"/>
              <w:rPr>
                <w:rFonts w:ascii="Verdana" w:eastAsia="Verdana" w:hAnsi="Verdana" w:cs="Verdana"/>
                <w:color w:val="000000" w:themeColor="text1"/>
                <w:sz w:val="16"/>
                <w:szCs w:val="16"/>
              </w:rPr>
            </w:pPr>
          </w:p>
          <w:p w14:paraId="7B1F9857" w14:textId="177F7D9C" w:rsidR="280BA109" w:rsidRDefault="280BA109" w:rsidP="280BA109">
            <w:pPr>
              <w:spacing w:after="0"/>
              <w:jc w:val="both"/>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730DF46D" w14:textId="59D9848D" w:rsidR="280BA109" w:rsidRDefault="280BA109" w:rsidP="280BA109">
            <w:pPr>
              <w:spacing w:after="0"/>
              <w:jc w:val="both"/>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 xml:space="preserve"> </w:t>
            </w: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994"/>
              <w:gridCol w:w="3994"/>
            </w:tblGrid>
            <w:tr w:rsidR="280BA109" w14:paraId="117F1C3B" w14:textId="77777777" w:rsidTr="280BA109">
              <w:trPr>
                <w:trHeight w:val="285"/>
              </w:trPr>
              <w:tc>
                <w:tcPr>
                  <w:tcW w:w="4005" w:type="dxa"/>
                  <w:tcBorders>
                    <w:top w:val="single" w:sz="6" w:space="0" w:color="auto"/>
                    <w:left w:val="single" w:sz="6" w:space="0" w:color="auto"/>
                    <w:bottom w:val="single" w:sz="6" w:space="0" w:color="auto"/>
                    <w:right w:val="single" w:sz="6" w:space="0" w:color="auto"/>
                  </w:tcBorders>
                  <w:tcMar>
                    <w:left w:w="105" w:type="dxa"/>
                    <w:right w:w="105" w:type="dxa"/>
                  </w:tcMar>
                </w:tcPr>
                <w:p w14:paraId="44E87D15" w14:textId="1ECC1EEF" w:rsidR="280BA109" w:rsidRDefault="280BA109" w:rsidP="280BA109">
                  <w:pPr>
                    <w:jc w:val="center"/>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REVISÓ</w:t>
                  </w:r>
                </w:p>
              </w:tc>
              <w:tc>
                <w:tcPr>
                  <w:tcW w:w="4005" w:type="dxa"/>
                  <w:tcBorders>
                    <w:top w:val="single" w:sz="6" w:space="0" w:color="auto"/>
                    <w:left w:val="single" w:sz="6" w:space="0" w:color="auto"/>
                    <w:bottom w:val="single" w:sz="6" w:space="0" w:color="auto"/>
                    <w:right w:val="single" w:sz="6" w:space="0" w:color="auto"/>
                  </w:tcBorders>
                  <w:tcMar>
                    <w:left w:w="105" w:type="dxa"/>
                    <w:right w:w="105" w:type="dxa"/>
                  </w:tcMar>
                </w:tcPr>
                <w:p w14:paraId="4EB1576E" w14:textId="7CD74924" w:rsidR="280BA109" w:rsidRDefault="280BA109" w:rsidP="280BA109">
                  <w:pPr>
                    <w:jc w:val="center"/>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APROBÓ</w:t>
                  </w:r>
                </w:p>
              </w:tc>
            </w:tr>
            <w:tr w:rsidR="280BA109" w14:paraId="3F3CAA0F" w14:textId="77777777" w:rsidTr="280BA109">
              <w:trPr>
                <w:trHeight w:val="285"/>
              </w:trPr>
              <w:tc>
                <w:tcPr>
                  <w:tcW w:w="4005" w:type="dxa"/>
                  <w:tcBorders>
                    <w:top w:val="single" w:sz="6" w:space="0" w:color="auto"/>
                    <w:left w:val="single" w:sz="6" w:space="0" w:color="auto"/>
                    <w:bottom w:val="single" w:sz="6" w:space="0" w:color="auto"/>
                    <w:right w:val="single" w:sz="6" w:space="0" w:color="auto"/>
                  </w:tcBorders>
                  <w:tcMar>
                    <w:left w:w="105" w:type="dxa"/>
                    <w:right w:w="105" w:type="dxa"/>
                  </w:tcMar>
                </w:tcPr>
                <w:p w14:paraId="3599A57E" w14:textId="6EEEDB8B" w:rsidR="3B9534E6" w:rsidRDefault="3B9534E6" w:rsidP="280BA109">
                  <w:pPr>
                    <w:jc w:val="both"/>
                    <w:rPr>
                      <w:rFonts w:ascii="Verdana" w:eastAsia="Verdana" w:hAnsi="Verdana" w:cs="Verdana"/>
                      <w:sz w:val="16"/>
                      <w:szCs w:val="16"/>
                    </w:rPr>
                  </w:pPr>
                  <w:r w:rsidRPr="280BA109">
                    <w:rPr>
                      <w:rFonts w:ascii="Verdana" w:eastAsia="Verdana" w:hAnsi="Verdana" w:cs="Verdana"/>
                      <w:color w:val="000000" w:themeColor="text1"/>
                      <w:sz w:val="16"/>
                      <w:szCs w:val="16"/>
                    </w:rPr>
                    <w:t>SANDRA GISELLA ACERO WALTEROS</w:t>
                  </w:r>
                </w:p>
                <w:p w14:paraId="0774F369" w14:textId="44AA088C" w:rsidR="3B9534E6" w:rsidRDefault="3B9534E6" w:rsidP="280BA109">
                  <w:pPr>
                    <w:jc w:val="both"/>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 xml:space="preserve">Cargo: </w:t>
                  </w:r>
                  <w:bookmarkStart w:id="20" w:name="_Int_KZpwuzxX"/>
                  <w:r w:rsidRPr="280BA109">
                    <w:rPr>
                      <w:rFonts w:ascii="Verdana" w:eastAsia="Verdana" w:hAnsi="Verdana" w:cs="Verdana"/>
                      <w:color w:val="000000" w:themeColor="text1"/>
                      <w:sz w:val="16"/>
                      <w:szCs w:val="16"/>
                    </w:rPr>
                    <w:t>Director</w:t>
                  </w:r>
                  <w:bookmarkEnd w:id="20"/>
                  <w:r w:rsidRPr="280BA109">
                    <w:rPr>
                      <w:rFonts w:ascii="Verdana" w:eastAsia="Verdana" w:hAnsi="Verdana" w:cs="Verdana"/>
                      <w:color w:val="000000" w:themeColor="text1"/>
                      <w:sz w:val="16"/>
                      <w:szCs w:val="16"/>
                    </w:rPr>
                    <w:t xml:space="preserve"> (a) de Mipymes</w:t>
                  </w:r>
                </w:p>
                <w:p w14:paraId="37293C4F" w14:textId="2A7A4DCF" w:rsidR="280BA109" w:rsidRDefault="280BA109" w:rsidP="280BA109">
                  <w:pPr>
                    <w:jc w:val="both"/>
                    <w:rPr>
                      <w:rFonts w:ascii="Verdana" w:eastAsia="Verdana" w:hAnsi="Verdana" w:cs="Verdana"/>
                      <w:color w:val="000000" w:themeColor="text1"/>
                      <w:sz w:val="16"/>
                      <w:szCs w:val="16"/>
                    </w:rPr>
                  </w:pPr>
                </w:p>
                <w:p w14:paraId="46BA9B1E" w14:textId="0F85C65B" w:rsidR="3B9534E6" w:rsidRDefault="3B9534E6" w:rsidP="280BA109">
                  <w:pPr>
                    <w:jc w:val="both"/>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ALEJANDRO TORRES PERICO</w:t>
                  </w:r>
                </w:p>
                <w:p w14:paraId="383B3D41" w14:textId="09200E59" w:rsidR="280BA109" w:rsidRDefault="280BA109" w:rsidP="280BA109">
                  <w:pPr>
                    <w:jc w:val="both"/>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 xml:space="preserve">Cargo: </w:t>
                  </w:r>
                  <w:bookmarkStart w:id="21" w:name="_Int_fIAqSrOw"/>
                  <w:r w:rsidRPr="280BA109">
                    <w:rPr>
                      <w:rFonts w:ascii="Verdana" w:eastAsia="Verdana" w:hAnsi="Verdana" w:cs="Verdana"/>
                      <w:color w:val="000000" w:themeColor="text1"/>
                      <w:sz w:val="16"/>
                      <w:szCs w:val="16"/>
                    </w:rPr>
                    <w:t>Jefe</w:t>
                  </w:r>
                  <w:bookmarkEnd w:id="21"/>
                  <w:r w:rsidRPr="280BA109">
                    <w:rPr>
                      <w:rFonts w:ascii="Verdana" w:eastAsia="Verdana" w:hAnsi="Verdana" w:cs="Verdana"/>
                      <w:color w:val="000000" w:themeColor="text1"/>
                      <w:sz w:val="16"/>
                      <w:szCs w:val="16"/>
                    </w:rPr>
                    <w:t xml:space="preserve"> Oficina Asesora de Planeación Sectorial</w:t>
                  </w:r>
                </w:p>
              </w:tc>
              <w:tc>
                <w:tcPr>
                  <w:tcW w:w="4005" w:type="dxa"/>
                  <w:tcBorders>
                    <w:top w:val="single" w:sz="6" w:space="0" w:color="auto"/>
                    <w:left w:val="single" w:sz="6" w:space="0" w:color="auto"/>
                    <w:bottom w:val="single" w:sz="6" w:space="0" w:color="auto"/>
                    <w:right w:val="single" w:sz="6" w:space="0" w:color="auto"/>
                  </w:tcBorders>
                  <w:tcMar>
                    <w:left w:w="105" w:type="dxa"/>
                    <w:right w:w="105" w:type="dxa"/>
                  </w:tcMar>
                </w:tcPr>
                <w:p w14:paraId="7E608C20" w14:textId="6EEEDB8B" w:rsidR="498B9A12" w:rsidRDefault="498B9A12" w:rsidP="280BA109">
                  <w:pPr>
                    <w:jc w:val="both"/>
                    <w:rPr>
                      <w:rFonts w:ascii="Verdana" w:eastAsia="Verdana" w:hAnsi="Verdana" w:cs="Verdana"/>
                      <w:sz w:val="16"/>
                      <w:szCs w:val="16"/>
                    </w:rPr>
                  </w:pPr>
                  <w:r w:rsidRPr="280BA109">
                    <w:rPr>
                      <w:rFonts w:ascii="Verdana" w:eastAsia="Verdana" w:hAnsi="Verdana" w:cs="Verdana"/>
                      <w:color w:val="000000" w:themeColor="text1"/>
                      <w:sz w:val="16"/>
                      <w:szCs w:val="16"/>
                    </w:rPr>
                    <w:t>SANDRA GISELLA ACERO WALTEROS</w:t>
                  </w:r>
                </w:p>
                <w:p w14:paraId="603C63D8" w14:textId="44AA088C" w:rsidR="498B9A12" w:rsidRDefault="498B9A12" w:rsidP="280BA109">
                  <w:pPr>
                    <w:jc w:val="both"/>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 xml:space="preserve">Cargo: </w:t>
                  </w:r>
                  <w:bookmarkStart w:id="22" w:name="_Int_4p6XHUOz"/>
                  <w:r w:rsidRPr="280BA109">
                    <w:rPr>
                      <w:rFonts w:ascii="Verdana" w:eastAsia="Verdana" w:hAnsi="Verdana" w:cs="Verdana"/>
                      <w:color w:val="000000" w:themeColor="text1"/>
                      <w:sz w:val="16"/>
                      <w:szCs w:val="16"/>
                    </w:rPr>
                    <w:t>Director</w:t>
                  </w:r>
                  <w:bookmarkEnd w:id="22"/>
                  <w:r w:rsidRPr="280BA109">
                    <w:rPr>
                      <w:rFonts w:ascii="Verdana" w:eastAsia="Verdana" w:hAnsi="Verdana" w:cs="Verdana"/>
                      <w:color w:val="000000" w:themeColor="text1"/>
                      <w:sz w:val="16"/>
                      <w:szCs w:val="16"/>
                    </w:rPr>
                    <w:t xml:space="preserve"> (a) de Mipymes</w:t>
                  </w:r>
                </w:p>
                <w:p w14:paraId="616E4BB8" w14:textId="0683AD0D" w:rsidR="280BA109" w:rsidRDefault="280BA109" w:rsidP="280BA109">
                  <w:pPr>
                    <w:jc w:val="both"/>
                    <w:rPr>
                      <w:rFonts w:ascii="Verdana" w:eastAsia="Verdana" w:hAnsi="Verdana" w:cs="Verdana"/>
                      <w:color w:val="000000" w:themeColor="text1"/>
                      <w:sz w:val="16"/>
                      <w:szCs w:val="16"/>
                    </w:rPr>
                  </w:pPr>
                </w:p>
              </w:tc>
            </w:tr>
          </w:tbl>
          <w:p w14:paraId="442A6F66" w14:textId="3289F023" w:rsidR="280BA109" w:rsidRDefault="280BA109" w:rsidP="280BA109">
            <w:pPr>
              <w:spacing w:after="0"/>
              <w:jc w:val="both"/>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 xml:space="preserve"> </w:t>
            </w:r>
          </w:p>
          <w:p w14:paraId="0009A90A" w14:textId="344A5834" w:rsidR="280BA109" w:rsidRDefault="280BA109" w:rsidP="280BA109">
            <w:pPr>
              <w:spacing w:after="0"/>
              <w:jc w:val="both"/>
              <w:rPr>
                <w:rFonts w:ascii="Verdana" w:eastAsia="Verdana" w:hAnsi="Verdana" w:cs="Verdana"/>
                <w:color w:val="000000" w:themeColor="text1"/>
                <w:sz w:val="16"/>
                <w:szCs w:val="16"/>
              </w:rPr>
            </w:pPr>
            <w:r w:rsidRPr="280BA109">
              <w:rPr>
                <w:rFonts w:ascii="Verdana" w:eastAsia="Verdana" w:hAnsi="Verdana" w:cs="Verdana"/>
                <w:color w:val="000000" w:themeColor="text1"/>
                <w:sz w:val="16"/>
                <w:szCs w:val="16"/>
              </w:rPr>
              <w:t>Desde la OAPS se asegura que el contenido corresponde a la última versión vigente en ISOlución al momento de la migración a MIOsoft.</w:t>
            </w:r>
          </w:p>
        </w:tc>
      </w:tr>
    </w:tbl>
    <w:p w14:paraId="428F1053" w14:textId="4C3ECA71" w:rsidR="00EA0826" w:rsidRPr="00666AB9" w:rsidRDefault="00EA0826" w:rsidP="172D2D76">
      <w:pPr>
        <w:spacing w:after="0" w:line="240" w:lineRule="auto"/>
        <w:ind w:right="-232"/>
        <w:jc w:val="both"/>
        <w:rPr>
          <w:rFonts w:ascii="Verdana" w:hAnsi="Verdana" w:cs="Arial"/>
          <w:b/>
          <w:bCs/>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6EA51D27" w14:textId="440DA66B" w:rsidR="456AF4E6" w:rsidRDefault="456AF4E6" w:rsidP="456AF4E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456AF4E6">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456AF4E6">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664A942" w:rsidR="172D2D76" w:rsidRPr="00666AB9" w:rsidRDefault="510F9E08" w:rsidP="456AF4E6">
            <w:pPr>
              <w:jc w:val="both"/>
              <w:rPr>
                <w:rFonts w:ascii="Verdana" w:hAnsi="Verdana"/>
                <w:sz w:val="16"/>
                <w:szCs w:val="16"/>
              </w:rPr>
            </w:pPr>
            <w:r w:rsidRPr="456AF4E6">
              <w:rPr>
                <w:rFonts w:ascii="Verdana" w:hAnsi="Verdana"/>
                <w:sz w:val="16"/>
                <w:szCs w:val="16"/>
              </w:rPr>
              <w:t>Andres</w:t>
            </w:r>
            <w:r w:rsidR="6000A54A" w:rsidRPr="456AF4E6">
              <w:rPr>
                <w:rFonts w:ascii="Verdana" w:hAnsi="Verdana"/>
                <w:sz w:val="16"/>
                <w:szCs w:val="16"/>
              </w:rPr>
              <w:t xml:space="preserve"> Torres</w:t>
            </w:r>
            <w:r w:rsidR="75091E1F" w:rsidRPr="456AF4E6">
              <w:rPr>
                <w:rFonts w:ascii="Verdana" w:hAnsi="Verdana"/>
                <w:sz w:val="16"/>
                <w:szCs w:val="16"/>
              </w:rPr>
              <w:t xml:space="preserve"> Romero</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456AF4E6">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6C1C5989" w:rsidP="456AF4E6">
            <w:pPr>
              <w:jc w:val="both"/>
              <w:rPr>
                <w:rFonts w:ascii="Verdana" w:hAnsi="Verdana"/>
                <w:sz w:val="16"/>
                <w:szCs w:val="16"/>
              </w:rPr>
            </w:pPr>
            <w:r w:rsidRPr="456AF4E6">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C5336" w14:textId="77777777" w:rsidR="009C0D81" w:rsidRDefault="009C0D81" w:rsidP="00FF09A0">
      <w:pPr>
        <w:spacing w:after="0" w:line="240" w:lineRule="auto"/>
      </w:pPr>
      <w:r>
        <w:separator/>
      </w:r>
    </w:p>
  </w:endnote>
  <w:endnote w:type="continuationSeparator" w:id="0">
    <w:p w14:paraId="5DA54D26" w14:textId="77777777" w:rsidR="009C0D81" w:rsidRDefault="009C0D81"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50B48" w14:textId="77777777" w:rsidR="009C0D81" w:rsidRDefault="009C0D81" w:rsidP="00FF09A0">
      <w:pPr>
        <w:spacing w:after="0" w:line="240" w:lineRule="auto"/>
      </w:pPr>
      <w:r>
        <w:separator/>
      </w:r>
    </w:p>
  </w:footnote>
  <w:footnote w:type="continuationSeparator" w:id="0">
    <w:p w14:paraId="146B97B5" w14:textId="77777777" w:rsidR="009C0D81" w:rsidRDefault="009C0D81"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280BA10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221EBA57"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5A7D0E" w:rsidRPr="005A7D0E">
            <w:rPr>
              <w:rFonts w:ascii="Verdana" w:eastAsia="Arial" w:hAnsi="Verdana" w:cs="Arial"/>
              <w:b/>
              <w:color w:val="000000" w:themeColor="text1"/>
              <w:sz w:val="18"/>
              <w:szCs w:val="18"/>
            </w:rPr>
            <w:t>Diseño de instrumentos para el desarrollo inclusivo y cierre de brechas</w:t>
          </w:r>
        </w:p>
      </w:tc>
    </w:tr>
    <w:tr w:rsidR="618C038B" w:rsidRPr="00666AB9" w14:paraId="2E987635" w14:textId="77777777" w:rsidTr="280BA10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54D1C97F" w:rsidR="4F8B75BB" w:rsidRPr="00666AB9" w:rsidRDefault="00616F6E" w:rsidP="00F51B42">
          <w:pPr>
            <w:spacing w:after="0" w:line="240" w:lineRule="auto"/>
            <w:jc w:val="center"/>
            <w:rPr>
              <w:rFonts w:ascii="Verdana" w:eastAsia="Arial" w:hAnsi="Verdana" w:cs="Arial"/>
              <w:b/>
              <w:bCs/>
              <w:color w:val="000000" w:themeColor="text1"/>
              <w:sz w:val="24"/>
              <w:szCs w:val="24"/>
            </w:rPr>
          </w:pPr>
          <w:r w:rsidRPr="00616F6E">
            <w:rPr>
              <w:rFonts w:ascii="Verdana" w:eastAsia="Arial" w:hAnsi="Verdana" w:cs="Arial"/>
              <w:b/>
              <w:bCs/>
              <w:color w:val="000000" w:themeColor="text1"/>
              <w:sz w:val="20"/>
              <w:szCs w:val="20"/>
            </w:rPr>
            <w:t>DISEÑO, FORMULACIÓN Y ADOPCIÓN DE INSTRUMENTOS E INCENTIVOS DE FOMENTO Y PROMOCIÓN ENFOCADOS A LAS MIPYMES</w:t>
          </w:r>
        </w:p>
      </w:tc>
    </w:tr>
    <w:tr w:rsidR="00666AB9" w:rsidRPr="00666AB9" w14:paraId="3D9C8ACF" w14:textId="77777777" w:rsidTr="280BA10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7A1DD510" w:rsidR="618C038B" w:rsidRPr="00666AB9" w:rsidRDefault="280BA109" w:rsidP="618C038B">
          <w:pPr>
            <w:spacing w:after="0"/>
            <w:rPr>
              <w:rFonts w:ascii="Verdana" w:eastAsia="Arial" w:hAnsi="Verdana" w:cs="Arial"/>
              <w:color w:val="000000" w:themeColor="text1"/>
              <w:sz w:val="16"/>
              <w:szCs w:val="16"/>
            </w:rPr>
          </w:pPr>
          <w:r w:rsidRPr="280BA109">
            <w:rPr>
              <w:rFonts w:ascii="Verdana" w:eastAsia="Arial" w:hAnsi="Verdana" w:cs="Arial"/>
              <w:color w:val="000000" w:themeColor="text1"/>
              <w:sz w:val="16"/>
              <w:szCs w:val="16"/>
            </w:rPr>
            <w:t>DI-PR-002</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58F22CC0" w:rsidR="618C038B" w:rsidRPr="00666AB9" w:rsidRDefault="280BA109" w:rsidP="280BA109">
          <w:pPr>
            <w:spacing w:after="0"/>
          </w:pPr>
          <w:r w:rsidRPr="280BA109">
            <w:rPr>
              <w:rFonts w:ascii="Verdana" w:eastAsia="Arial" w:hAnsi="Verdana" w:cs="Arial"/>
              <w:color w:val="000000" w:themeColor="text1"/>
              <w:sz w:val="16"/>
              <w:szCs w:val="16"/>
            </w:rPr>
            <w:t>12/06/2026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intelligence2.xml><?xml version="1.0" encoding="utf-8"?>
<int2:intelligence xmlns:int2="http://schemas.microsoft.com/office/intelligence/2020/intelligence" xmlns:oel="http://schemas.microsoft.com/office/2019/extlst">
  <int2:observations>
    <int2:textHash int2:hashCode="WRydOnhfxYNtG5" int2:id="hZtRRboX">
      <int2:state int2:value="Rejected" int2:type="spell"/>
    </int2:textHash>
    <int2:textHash int2:hashCode="IqtfupOamEye8/" int2:id="cCJXQ8BE">
      <int2:state int2:value="Rejected" int2:type="spell"/>
    </int2:textHash>
    <int2:bookmark int2:bookmarkName="_Int_tbExgOre" int2:invalidationBookmarkName="" int2:hashCode="QBqoIG1qq7ap+o" int2:id="XPu8nnkW">
      <int2:state int2:value="Rejected" int2:type="style"/>
    </int2:bookmark>
    <int2:bookmark int2:bookmarkName="_Int_iTHvvInD" int2:invalidationBookmarkName="" int2:hashCode="q1DE0bo1hFGxHL" int2:id="BnkPGVWH">
      <int2:state int2:value="Rejected" int2:type="gram"/>
    </int2:bookmark>
    <int2:bookmark int2:bookmarkName="_Int_L7i66YuX" int2:invalidationBookmarkName="" int2:hashCode="EqRHtr2mYR8coP" int2:id="BpJbcqRX">
      <int2:state int2:value="Rejected" int2:type="gram"/>
    </int2:bookmark>
    <int2:bookmark int2:bookmarkName="_Int_4p6XHUOz" int2:invalidationBookmarkName="" int2:hashCode="EqRHtr2mYR8coP" int2:id="SLqzFPPs">
      <int2:state int2:value="Rejected" int2:type="gram"/>
    </int2:bookmark>
    <int2:bookmark int2:bookmarkName="_Int_X0lh0Kqw" int2:invalidationBookmarkName="" int2:hashCode="TmfPlba7UO3Nqr" int2:id="TAzIfuJy">
      <int2:state int2:value="Rejected" int2:type="gram"/>
    </int2:bookmark>
    <int2:bookmark int2:bookmarkName="_Int_fIAqSrOw" int2:invalidationBookmarkName="" int2:hashCode="y1VR9AP6xf09bR" int2:id="vGdMGJGZ">
      <int2:state int2:value="Rejected" int2:type="gram"/>
    </int2:bookmark>
    <int2:bookmark int2:bookmarkName="_Int_KZpwuzxX" int2:invalidationBookmarkName="" int2:hashCode="EqRHtr2mYR8coP" int2:id="ZMX56JE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C7F6AC4E"/>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13"/>
  </w:num>
  <w:num w:numId="2" w16cid:durableId="1155874718">
    <w:abstractNumId w:val="4"/>
  </w:num>
  <w:num w:numId="3" w16cid:durableId="657195520">
    <w:abstractNumId w:val="1"/>
  </w:num>
  <w:num w:numId="4" w16cid:durableId="1063330220">
    <w:abstractNumId w:val="8"/>
  </w:num>
  <w:num w:numId="5" w16cid:durableId="684210687">
    <w:abstractNumId w:val="12"/>
  </w:num>
  <w:num w:numId="6" w16cid:durableId="1156457376">
    <w:abstractNumId w:val="2"/>
  </w:num>
  <w:num w:numId="7" w16cid:durableId="1425149593">
    <w:abstractNumId w:val="0"/>
  </w:num>
  <w:num w:numId="8" w16cid:durableId="1063136501">
    <w:abstractNumId w:val="3"/>
  </w:num>
  <w:num w:numId="9" w16cid:durableId="1180696899">
    <w:abstractNumId w:val="9"/>
  </w:num>
  <w:num w:numId="10" w16cid:durableId="586117036">
    <w:abstractNumId w:val="5"/>
  </w:num>
  <w:num w:numId="11" w16cid:durableId="1248465957">
    <w:abstractNumId w:val="10"/>
  </w:num>
  <w:num w:numId="12" w16cid:durableId="153228614">
    <w:abstractNumId w:val="7"/>
  </w:num>
  <w:num w:numId="13" w16cid:durableId="1113599671">
    <w:abstractNumId w:val="6"/>
  </w:num>
  <w:num w:numId="14" w16cid:durableId="8030823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47179"/>
    <w:rsid w:val="000A2345"/>
    <w:rsid w:val="000A6C04"/>
    <w:rsid w:val="000B4925"/>
    <w:rsid w:val="000B497A"/>
    <w:rsid w:val="000E5FFE"/>
    <w:rsid w:val="000F1080"/>
    <w:rsid w:val="00111E13"/>
    <w:rsid w:val="00121444"/>
    <w:rsid w:val="00136A11"/>
    <w:rsid w:val="00151068"/>
    <w:rsid w:val="001559E4"/>
    <w:rsid w:val="001778FB"/>
    <w:rsid w:val="001B7917"/>
    <w:rsid w:val="001C5FBA"/>
    <w:rsid w:val="001E7211"/>
    <w:rsid w:val="00223AA5"/>
    <w:rsid w:val="00237C40"/>
    <w:rsid w:val="0024300F"/>
    <w:rsid w:val="0024690F"/>
    <w:rsid w:val="002609A3"/>
    <w:rsid w:val="0026414F"/>
    <w:rsid w:val="00264AD1"/>
    <w:rsid w:val="00266ADA"/>
    <w:rsid w:val="00274802"/>
    <w:rsid w:val="00274A63"/>
    <w:rsid w:val="0029132E"/>
    <w:rsid w:val="00291CA0"/>
    <w:rsid w:val="002931C7"/>
    <w:rsid w:val="00293CEB"/>
    <w:rsid w:val="00295947"/>
    <w:rsid w:val="002A0289"/>
    <w:rsid w:val="002B6C8B"/>
    <w:rsid w:val="002C3BD4"/>
    <w:rsid w:val="002E3182"/>
    <w:rsid w:val="002E6474"/>
    <w:rsid w:val="002F0F53"/>
    <w:rsid w:val="002F5FEB"/>
    <w:rsid w:val="00300460"/>
    <w:rsid w:val="00301C99"/>
    <w:rsid w:val="003033FD"/>
    <w:rsid w:val="00313C84"/>
    <w:rsid w:val="003471BC"/>
    <w:rsid w:val="003545C9"/>
    <w:rsid w:val="003644BD"/>
    <w:rsid w:val="00373A1A"/>
    <w:rsid w:val="003823B7"/>
    <w:rsid w:val="003A1051"/>
    <w:rsid w:val="003B0ABE"/>
    <w:rsid w:val="003B7177"/>
    <w:rsid w:val="003F0131"/>
    <w:rsid w:val="00400C58"/>
    <w:rsid w:val="00403988"/>
    <w:rsid w:val="00416D2C"/>
    <w:rsid w:val="00425E40"/>
    <w:rsid w:val="00454302"/>
    <w:rsid w:val="004673F5"/>
    <w:rsid w:val="004A3BE9"/>
    <w:rsid w:val="004A4A47"/>
    <w:rsid w:val="004B0DA3"/>
    <w:rsid w:val="004B7F25"/>
    <w:rsid w:val="004D6E5D"/>
    <w:rsid w:val="004E73E5"/>
    <w:rsid w:val="004F2A29"/>
    <w:rsid w:val="004F67A4"/>
    <w:rsid w:val="004F799A"/>
    <w:rsid w:val="005034CA"/>
    <w:rsid w:val="00522358"/>
    <w:rsid w:val="0052470B"/>
    <w:rsid w:val="00535FDD"/>
    <w:rsid w:val="00570D5D"/>
    <w:rsid w:val="00573D13"/>
    <w:rsid w:val="00580F94"/>
    <w:rsid w:val="005832CD"/>
    <w:rsid w:val="00584585"/>
    <w:rsid w:val="00591941"/>
    <w:rsid w:val="005A0CE9"/>
    <w:rsid w:val="005A6B66"/>
    <w:rsid w:val="005A7D0E"/>
    <w:rsid w:val="005B5CEB"/>
    <w:rsid w:val="005B6577"/>
    <w:rsid w:val="005E25C7"/>
    <w:rsid w:val="005F12B3"/>
    <w:rsid w:val="005F3247"/>
    <w:rsid w:val="006001ED"/>
    <w:rsid w:val="00601069"/>
    <w:rsid w:val="006165B0"/>
    <w:rsid w:val="006169FD"/>
    <w:rsid w:val="00616F6E"/>
    <w:rsid w:val="00632C3A"/>
    <w:rsid w:val="006456A3"/>
    <w:rsid w:val="0066027D"/>
    <w:rsid w:val="00666AB9"/>
    <w:rsid w:val="00684262"/>
    <w:rsid w:val="0069702B"/>
    <w:rsid w:val="006A3D0D"/>
    <w:rsid w:val="006B12B9"/>
    <w:rsid w:val="006B1F16"/>
    <w:rsid w:val="006C52F0"/>
    <w:rsid w:val="006D1AB7"/>
    <w:rsid w:val="006E1279"/>
    <w:rsid w:val="006E385E"/>
    <w:rsid w:val="006F0A35"/>
    <w:rsid w:val="006F3D2D"/>
    <w:rsid w:val="007041C5"/>
    <w:rsid w:val="00705219"/>
    <w:rsid w:val="007116CB"/>
    <w:rsid w:val="007124C9"/>
    <w:rsid w:val="00713034"/>
    <w:rsid w:val="007255D5"/>
    <w:rsid w:val="0072655E"/>
    <w:rsid w:val="007341F5"/>
    <w:rsid w:val="007434F2"/>
    <w:rsid w:val="00747263"/>
    <w:rsid w:val="007539E8"/>
    <w:rsid w:val="007558EC"/>
    <w:rsid w:val="00757FF1"/>
    <w:rsid w:val="007670FA"/>
    <w:rsid w:val="007758F6"/>
    <w:rsid w:val="00791C7C"/>
    <w:rsid w:val="00792E1F"/>
    <w:rsid w:val="00794CE3"/>
    <w:rsid w:val="0079534A"/>
    <w:rsid w:val="0079608A"/>
    <w:rsid w:val="007B4E62"/>
    <w:rsid w:val="007C3D27"/>
    <w:rsid w:val="007C3DB9"/>
    <w:rsid w:val="007C4B85"/>
    <w:rsid w:val="007D3138"/>
    <w:rsid w:val="007D4902"/>
    <w:rsid w:val="007F3662"/>
    <w:rsid w:val="007F5E8C"/>
    <w:rsid w:val="007F76CE"/>
    <w:rsid w:val="008034D9"/>
    <w:rsid w:val="00817FB0"/>
    <w:rsid w:val="00823BA1"/>
    <w:rsid w:val="00851992"/>
    <w:rsid w:val="0087001D"/>
    <w:rsid w:val="00874AE0"/>
    <w:rsid w:val="00886EC1"/>
    <w:rsid w:val="00895E24"/>
    <w:rsid w:val="008974F0"/>
    <w:rsid w:val="008A0373"/>
    <w:rsid w:val="008A04F0"/>
    <w:rsid w:val="008A2B44"/>
    <w:rsid w:val="008B0C34"/>
    <w:rsid w:val="008F0A6E"/>
    <w:rsid w:val="00902397"/>
    <w:rsid w:val="0091085B"/>
    <w:rsid w:val="00925745"/>
    <w:rsid w:val="0093090C"/>
    <w:rsid w:val="00940BA8"/>
    <w:rsid w:val="00944BE9"/>
    <w:rsid w:val="009458EB"/>
    <w:rsid w:val="00966188"/>
    <w:rsid w:val="00970821"/>
    <w:rsid w:val="00970E8B"/>
    <w:rsid w:val="00971C19"/>
    <w:rsid w:val="00972289"/>
    <w:rsid w:val="009A0A14"/>
    <w:rsid w:val="009A384B"/>
    <w:rsid w:val="009B622A"/>
    <w:rsid w:val="009C0D81"/>
    <w:rsid w:val="009C21BB"/>
    <w:rsid w:val="009C583C"/>
    <w:rsid w:val="009D19DD"/>
    <w:rsid w:val="009D2340"/>
    <w:rsid w:val="009E40B4"/>
    <w:rsid w:val="009E4885"/>
    <w:rsid w:val="00A02DE1"/>
    <w:rsid w:val="00A071D0"/>
    <w:rsid w:val="00A073E0"/>
    <w:rsid w:val="00A115BC"/>
    <w:rsid w:val="00A15005"/>
    <w:rsid w:val="00A17C78"/>
    <w:rsid w:val="00A202A6"/>
    <w:rsid w:val="00A32148"/>
    <w:rsid w:val="00A35B13"/>
    <w:rsid w:val="00A70643"/>
    <w:rsid w:val="00A770ED"/>
    <w:rsid w:val="00A808A4"/>
    <w:rsid w:val="00AD5DB2"/>
    <w:rsid w:val="00AD62FA"/>
    <w:rsid w:val="00AD6B3B"/>
    <w:rsid w:val="00AD7470"/>
    <w:rsid w:val="00AF2851"/>
    <w:rsid w:val="00AF3BAE"/>
    <w:rsid w:val="00B03F3B"/>
    <w:rsid w:val="00B07EC5"/>
    <w:rsid w:val="00B10731"/>
    <w:rsid w:val="00B2097D"/>
    <w:rsid w:val="00B2261A"/>
    <w:rsid w:val="00B23B66"/>
    <w:rsid w:val="00B37A7C"/>
    <w:rsid w:val="00B639B7"/>
    <w:rsid w:val="00B679FA"/>
    <w:rsid w:val="00B72DE3"/>
    <w:rsid w:val="00B838E7"/>
    <w:rsid w:val="00BA3A6F"/>
    <w:rsid w:val="00BA58FB"/>
    <w:rsid w:val="00BA7FA5"/>
    <w:rsid w:val="00BB1B01"/>
    <w:rsid w:val="00BB4EAC"/>
    <w:rsid w:val="00C17997"/>
    <w:rsid w:val="00C458C4"/>
    <w:rsid w:val="00C46177"/>
    <w:rsid w:val="00C63B16"/>
    <w:rsid w:val="00C71896"/>
    <w:rsid w:val="00C71CC6"/>
    <w:rsid w:val="00C729AD"/>
    <w:rsid w:val="00C75C52"/>
    <w:rsid w:val="00C823B2"/>
    <w:rsid w:val="00C843D5"/>
    <w:rsid w:val="00CA776F"/>
    <w:rsid w:val="00CC6239"/>
    <w:rsid w:val="00CD3C2F"/>
    <w:rsid w:val="00CD57BF"/>
    <w:rsid w:val="00CE1614"/>
    <w:rsid w:val="00D04E96"/>
    <w:rsid w:val="00D102FF"/>
    <w:rsid w:val="00D10740"/>
    <w:rsid w:val="00D14EE3"/>
    <w:rsid w:val="00D264EA"/>
    <w:rsid w:val="00D27F6A"/>
    <w:rsid w:val="00D30510"/>
    <w:rsid w:val="00D4353B"/>
    <w:rsid w:val="00D8671B"/>
    <w:rsid w:val="00DA19DE"/>
    <w:rsid w:val="00DF317D"/>
    <w:rsid w:val="00E143A7"/>
    <w:rsid w:val="00E30AA0"/>
    <w:rsid w:val="00E32749"/>
    <w:rsid w:val="00E61ED2"/>
    <w:rsid w:val="00E75BA3"/>
    <w:rsid w:val="00E8195D"/>
    <w:rsid w:val="00E87A9C"/>
    <w:rsid w:val="00E93440"/>
    <w:rsid w:val="00EA0826"/>
    <w:rsid w:val="00EB1F45"/>
    <w:rsid w:val="00EE59E8"/>
    <w:rsid w:val="00EF4DED"/>
    <w:rsid w:val="00F053F4"/>
    <w:rsid w:val="00F05E25"/>
    <w:rsid w:val="00F141C1"/>
    <w:rsid w:val="00F1461B"/>
    <w:rsid w:val="00F5171E"/>
    <w:rsid w:val="00F51B42"/>
    <w:rsid w:val="00F62291"/>
    <w:rsid w:val="00F74146"/>
    <w:rsid w:val="00F80BAE"/>
    <w:rsid w:val="00F80DFD"/>
    <w:rsid w:val="00F8253D"/>
    <w:rsid w:val="00F85B9C"/>
    <w:rsid w:val="00F91859"/>
    <w:rsid w:val="00FB10E9"/>
    <w:rsid w:val="00FB4F47"/>
    <w:rsid w:val="00FB66F1"/>
    <w:rsid w:val="00FE3891"/>
    <w:rsid w:val="00FF09A0"/>
    <w:rsid w:val="01371C13"/>
    <w:rsid w:val="01C833CA"/>
    <w:rsid w:val="02A7C300"/>
    <w:rsid w:val="03025665"/>
    <w:rsid w:val="040CD878"/>
    <w:rsid w:val="04FCFE6A"/>
    <w:rsid w:val="05FD50A8"/>
    <w:rsid w:val="06C3AAEF"/>
    <w:rsid w:val="0AAD52A8"/>
    <w:rsid w:val="0B470A66"/>
    <w:rsid w:val="0DCEF8C8"/>
    <w:rsid w:val="0E6B0228"/>
    <w:rsid w:val="0F873242"/>
    <w:rsid w:val="0F9A41C0"/>
    <w:rsid w:val="113211A5"/>
    <w:rsid w:val="11F1AFF7"/>
    <w:rsid w:val="122AA6CD"/>
    <w:rsid w:val="14885C67"/>
    <w:rsid w:val="16764B9A"/>
    <w:rsid w:val="172D2D76"/>
    <w:rsid w:val="18CDA07E"/>
    <w:rsid w:val="1950B524"/>
    <w:rsid w:val="1A21EA47"/>
    <w:rsid w:val="1A22EBD9"/>
    <w:rsid w:val="1A3A234F"/>
    <w:rsid w:val="1B1E02CE"/>
    <w:rsid w:val="1D083A95"/>
    <w:rsid w:val="1D0F2D6D"/>
    <w:rsid w:val="1D8B0FC3"/>
    <w:rsid w:val="1E91AED3"/>
    <w:rsid w:val="1F7A4ED2"/>
    <w:rsid w:val="1FF92B34"/>
    <w:rsid w:val="20744FE6"/>
    <w:rsid w:val="209C5B4C"/>
    <w:rsid w:val="21041299"/>
    <w:rsid w:val="22886591"/>
    <w:rsid w:val="229EEC18"/>
    <w:rsid w:val="23555441"/>
    <w:rsid w:val="23C91D16"/>
    <w:rsid w:val="271F2797"/>
    <w:rsid w:val="2768B74F"/>
    <w:rsid w:val="27C66CEF"/>
    <w:rsid w:val="27E448EB"/>
    <w:rsid w:val="280BA109"/>
    <w:rsid w:val="2882CF19"/>
    <w:rsid w:val="289671C6"/>
    <w:rsid w:val="28C2383C"/>
    <w:rsid w:val="29302830"/>
    <w:rsid w:val="294CECD4"/>
    <w:rsid w:val="2CDBC804"/>
    <w:rsid w:val="2D754B83"/>
    <w:rsid w:val="2E1845F4"/>
    <w:rsid w:val="2FEFCBD4"/>
    <w:rsid w:val="30C6FC70"/>
    <w:rsid w:val="315AF3EA"/>
    <w:rsid w:val="31A8E527"/>
    <w:rsid w:val="3333FD7A"/>
    <w:rsid w:val="3339F73B"/>
    <w:rsid w:val="3408F9A4"/>
    <w:rsid w:val="34DFD2F2"/>
    <w:rsid w:val="350FA8C1"/>
    <w:rsid w:val="36336C7C"/>
    <w:rsid w:val="36349882"/>
    <w:rsid w:val="36605729"/>
    <w:rsid w:val="369878EE"/>
    <w:rsid w:val="38823012"/>
    <w:rsid w:val="394CAF00"/>
    <w:rsid w:val="397F1D4B"/>
    <w:rsid w:val="3B9534E6"/>
    <w:rsid w:val="3BF364D1"/>
    <w:rsid w:val="3C63A369"/>
    <w:rsid w:val="3E3B516F"/>
    <w:rsid w:val="3E3F23B5"/>
    <w:rsid w:val="3F2B98A1"/>
    <w:rsid w:val="3FE88C3E"/>
    <w:rsid w:val="411661AD"/>
    <w:rsid w:val="4125C40F"/>
    <w:rsid w:val="41D9064B"/>
    <w:rsid w:val="421018CC"/>
    <w:rsid w:val="430F6792"/>
    <w:rsid w:val="43C1C0B4"/>
    <w:rsid w:val="43D5F351"/>
    <w:rsid w:val="452AF3D8"/>
    <w:rsid w:val="456AF4E6"/>
    <w:rsid w:val="4583C37A"/>
    <w:rsid w:val="45A2EE5F"/>
    <w:rsid w:val="46DE58CB"/>
    <w:rsid w:val="492DFC57"/>
    <w:rsid w:val="498B9A12"/>
    <w:rsid w:val="4A3C9590"/>
    <w:rsid w:val="4C492A46"/>
    <w:rsid w:val="4CB23A88"/>
    <w:rsid w:val="4CBD628C"/>
    <w:rsid w:val="4CFF98E9"/>
    <w:rsid w:val="4E796A5D"/>
    <w:rsid w:val="4E880AA7"/>
    <w:rsid w:val="4EABE86E"/>
    <w:rsid w:val="4F8B75BB"/>
    <w:rsid w:val="4F8F2BBA"/>
    <w:rsid w:val="510E9EF5"/>
    <w:rsid w:val="510F9E08"/>
    <w:rsid w:val="523A6520"/>
    <w:rsid w:val="533879E8"/>
    <w:rsid w:val="538C377A"/>
    <w:rsid w:val="539492B7"/>
    <w:rsid w:val="541C60D1"/>
    <w:rsid w:val="546C4893"/>
    <w:rsid w:val="54A06F63"/>
    <w:rsid w:val="5650335E"/>
    <w:rsid w:val="584636A3"/>
    <w:rsid w:val="5847038A"/>
    <w:rsid w:val="59559A9C"/>
    <w:rsid w:val="5965D629"/>
    <w:rsid w:val="5A67A2F1"/>
    <w:rsid w:val="5ABA7EF4"/>
    <w:rsid w:val="5B2073C6"/>
    <w:rsid w:val="5C043022"/>
    <w:rsid w:val="5C7A4201"/>
    <w:rsid w:val="5D77A161"/>
    <w:rsid w:val="5F315C4B"/>
    <w:rsid w:val="5F3F1A2C"/>
    <w:rsid w:val="5FD51015"/>
    <w:rsid w:val="6000A54A"/>
    <w:rsid w:val="601362E2"/>
    <w:rsid w:val="602BF499"/>
    <w:rsid w:val="60F5E9BC"/>
    <w:rsid w:val="61243E7E"/>
    <w:rsid w:val="618C038B"/>
    <w:rsid w:val="62B7A90C"/>
    <w:rsid w:val="630F0B4A"/>
    <w:rsid w:val="634DC0EB"/>
    <w:rsid w:val="635B5BBB"/>
    <w:rsid w:val="6633B530"/>
    <w:rsid w:val="6773FE01"/>
    <w:rsid w:val="684BBE75"/>
    <w:rsid w:val="684F175F"/>
    <w:rsid w:val="68CB6A48"/>
    <w:rsid w:val="6910D6CB"/>
    <w:rsid w:val="692A7D21"/>
    <w:rsid w:val="69897072"/>
    <w:rsid w:val="6A4AC7BD"/>
    <w:rsid w:val="6B331321"/>
    <w:rsid w:val="6B8E22EF"/>
    <w:rsid w:val="6BCBB2F4"/>
    <w:rsid w:val="6BCF2E47"/>
    <w:rsid w:val="6C1C5989"/>
    <w:rsid w:val="6C5340DB"/>
    <w:rsid w:val="6C7C55B0"/>
    <w:rsid w:val="6C9D508C"/>
    <w:rsid w:val="6D15DC66"/>
    <w:rsid w:val="6D2411D6"/>
    <w:rsid w:val="6D2716EA"/>
    <w:rsid w:val="6D71946D"/>
    <w:rsid w:val="6DEDE460"/>
    <w:rsid w:val="6FD0FF45"/>
    <w:rsid w:val="7103B17B"/>
    <w:rsid w:val="714AD6A3"/>
    <w:rsid w:val="722FB441"/>
    <w:rsid w:val="72FA80A1"/>
    <w:rsid w:val="74555DCD"/>
    <w:rsid w:val="75091E1F"/>
    <w:rsid w:val="755DA4ED"/>
    <w:rsid w:val="765BC137"/>
    <w:rsid w:val="77BF8195"/>
    <w:rsid w:val="7815239B"/>
    <w:rsid w:val="7A1B1B41"/>
    <w:rsid w:val="7AC0ADDA"/>
    <w:rsid w:val="7F1AE148"/>
    <w:rsid w:val="7F662B63"/>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4.xml><?xml version="1.0" encoding="utf-8"?>
<ds:datastoreItem xmlns:ds="http://schemas.openxmlformats.org/officeDocument/2006/customXml" ds:itemID="{3E3DF1CB-BE92-42E7-980F-04C6BDF6C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2665</Words>
  <Characters>14663</Characters>
  <Application>Microsoft Office Word</Application>
  <DocSecurity>0</DocSecurity>
  <Lines>122</Lines>
  <Paragraphs>34</Paragraphs>
  <ScaleCrop>false</ScaleCrop>
  <Company>Ministerio de Hacienda y Crédito Público</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Zulma Rubiela Garzón Novoa - Cont</cp:lastModifiedBy>
  <cp:revision>159</cp:revision>
  <dcterms:created xsi:type="dcterms:W3CDTF">2023-11-22T13:12:00Z</dcterms:created>
  <dcterms:modified xsi:type="dcterms:W3CDTF">2026-05-21T21:50:00Z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y fmtid="{D5CDD505-2E9C-101B-9397-08002B2CF9AE}" pid="7" name="Order">
    <vt:r8>15700</vt:r8>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