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507B13D7" w:rsidRDefault="507B13D7" w14:paraId="2DBC45FA" w14:textId="33A9BA73"/>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72"/>
      </w:tblGrid>
      <w:tr w:rsidRPr="00BD2130" w:rsidR="00BD2130" w:rsidTr="507B13D7" w14:paraId="5DBC454D" w14:textId="77777777">
        <w:trPr>
          <w:tblCellSpacing w:w="15" w:type="dxa"/>
        </w:trPr>
        <w:tc>
          <w:tcPr>
            <w:tcW w:w="4970" w:type="pct"/>
            <w:tcMar/>
            <w:vAlign w:val="center"/>
            <w:hideMark/>
          </w:tcPr>
          <w:p w:rsidRPr="00BD2130" w:rsidR="00BD2130" w:rsidP="00BD2130" w:rsidRDefault="00BD2130" w14:paraId="624A76CB" w14:textId="2A7DB43B">
            <w:pPr>
              <w:rPr>
                <w:b w:val="1"/>
                <w:bCs w:val="1"/>
              </w:rPr>
            </w:pPr>
            <w:r w:rsidRPr="507B13D7" w:rsidR="00BD2130">
              <w:rPr>
                <w:b w:val="1"/>
                <w:bCs w:val="1"/>
              </w:rPr>
              <w:t>1</w:t>
            </w:r>
            <w:r w:rsidRPr="507B13D7" w:rsidR="00BD2130">
              <w:rPr>
                <w:b w:val="1"/>
                <w:bCs w:val="1"/>
              </w:rPr>
              <w:t>. OBJET</w:t>
            </w:r>
            <w:r w:rsidRPr="507B13D7" w:rsidR="00377282">
              <w:rPr>
                <w:b w:val="1"/>
                <w:bCs w:val="1"/>
              </w:rPr>
              <w:t>IVO</w:t>
            </w:r>
          </w:p>
        </w:tc>
      </w:tr>
      <w:tr w:rsidRPr="00BD2130" w:rsidR="00BD2130" w:rsidTr="507B13D7" w14:paraId="7BD5A6C8" w14:textId="77777777">
        <w:trPr>
          <w:tblCellSpacing w:w="15" w:type="dxa"/>
        </w:trPr>
        <w:tc>
          <w:tcPr>
            <w:tcW w:w="4970" w:type="pct"/>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702"/>
            </w:tblGrid>
            <w:tr w:rsidRPr="00BD2130" w:rsidR="00BD2130" w:rsidTr="507B13D7" w14:paraId="0F842767" w14:textId="77777777">
              <w:trPr>
                <w:tblCellSpacing w:w="0" w:type="dxa"/>
              </w:trPr>
              <w:tc>
                <w:tcPr>
                  <w:tcW w:w="75" w:type="dxa"/>
                  <w:tcMar/>
                  <w:hideMark/>
                </w:tcPr>
                <w:p w:rsidRPr="00BD2130" w:rsidR="00BD2130" w:rsidP="00BD2130" w:rsidRDefault="00BD2130" w14:paraId="1ABB88F8" w14:textId="40B29FC5">
                  <w:r w:rsidRPr="00BD2130">
                    <w:rPr>
                      <w:noProof/>
                    </w:rPr>
                    <mc:AlternateContent>
                      <mc:Choice Requires="wps">
                        <w:drawing>
                          <wp:inline distT="0" distB="0" distL="0" distR="0" wp14:anchorId="7AA55ED5" wp14:editId="4EB995BF">
                            <wp:extent cx="9525" cy="9525"/>
                            <wp:effectExtent l="0" t="0" r="0" b="0"/>
                            <wp:docPr id="646741261" name="Rectángulo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755C210A">
                          <v:rect id="Rectángulo 54"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042F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30" w:type="dxa"/>
                  <w:shd w:val="clear" w:color="auto" w:fill="FFFFFF" w:themeFill="background1"/>
                  <w:tcMar/>
                  <w:hideMark/>
                </w:tcPr>
                <w:p w:rsidRPr="00BD2130" w:rsidR="00BD2130" w:rsidP="00BD2130" w:rsidRDefault="00BD2130" w14:paraId="27825E73" w14:textId="27841136">
                  <w:r w:rsidRPr="00BD2130">
                    <w:rPr>
                      <w:noProof/>
                    </w:rPr>
                    <mc:AlternateContent>
                      <mc:Choice Requires="wps">
                        <w:drawing>
                          <wp:inline distT="0" distB="0" distL="0" distR="0" wp14:anchorId="35341853" wp14:editId="1C814D6D">
                            <wp:extent cx="19050" cy="19050"/>
                            <wp:effectExtent l="0" t="0" r="0" b="0"/>
                            <wp:docPr id="599913759" name="Rectángulo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29BEF335">
                          <v:rect id="Rectángulo 53" style="width:1.5pt;height: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2F85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o:lock v:ext="edit" aspectratio="t"/>
                            <w10:anchorlock/>
                          </v:rect>
                        </w:pict>
                      </mc:Fallback>
                    </mc:AlternateContent>
                  </w:r>
                </w:p>
              </w:tc>
              <w:tc>
                <w:tcPr>
                  <w:tcW w:w="75" w:type="dxa"/>
                  <w:tcMar/>
                  <w:hideMark/>
                </w:tcPr>
                <w:p w:rsidRPr="00BD2130" w:rsidR="00BD2130" w:rsidP="00BD2130" w:rsidRDefault="00BD2130" w14:paraId="4F6E18C6" w14:textId="3CA44C47">
                  <w:r w:rsidRPr="00BD2130">
                    <w:rPr>
                      <w:noProof/>
                    </w:rPr>
                    <mc:AlternateContent>
                      <mc:Choice Requires="wps">
                        <w:drawing>
                          <wp:inline distT="0" distB="0" distL="0" distR="0" wp14:anchorId="2A96073D" wp14:editId="6B0F14F8">
                            <wp:extent cx="9525" cy="9525"/>
                            <wp:effectExtent l="0" t="0" r="0" b="0"/>
                            <wp:docPr id="1214740366" name="Rectángulo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116CAA0B">
                          <v:rect id="Rectángulo 52"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1DE9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tcMar/>
                  <w:hideMark/>
                </w:tcPr>
                <w:p w:rsidRPr="00BD2130" w:rsidR="00BD2130" w:rsidP="00BD2130" w:rsidRDefault="00BD2130" w14:paraId="5860AAC5" w14:textId="702A246C">
                  <w:r w:rsidR="00BD2130">
                    <w:rPr/>
                    <w:t>Producir y difundir a la ciudadanía, a través de los medios de comunicación y las redes sociales, información sobre la gestión del Ministerio para que los usuarios conozcan y accedan a los programas y estrategias que ofrezca la entidad en desarrollo de sus políticas y planes.  </w:t>
                  </w:r>
                </w:p>
              </w:tc>
            </w:tr>
          </w:tbl>
          <w:p w:rsidRPr="00BD2130" w:rsidR="00BD2130" w:rsidP="00BD2130" w:rsidRDefault="00BD2130" w14:paraId="5BE85A1B" w14:textId="77777777"/>
        </w:tc>
      </w:tr>
      <w:tr w:rsidRPr="00BD2130" w:rsidR="00BD2130" w:rsidTr="507B13D7" w14:paraId="27E7BA20" w14:textId="77777777">
        <w:trPr>
          <w:tblCellSpacing w:w="15" w:type="dxa"/>
        </w:trPr>
        <w:tc>
          <w:tcPr>
            <w:tcW w:w="4970" w:type="pct"/>
            <w:tcMar/>
            <w:vAlign w:val="center"/>
            <w:hideMark/>
          </w:tcPr>
          <w:p w:rsidRPr="00BD2130" w:rsidR="00BD2130" w:rsidP="00BD2130" w:rsidRDefault="00BD2130" w14:paraId="4E6C32DA" w14:textId="245CBEA7">
            <w:pPr>
              <w:rPr>
                <w:b w:val="1"/>
                <w:bCs w:val="1"/>
              </w:rPr>
            </w:pPr>
            <w:r w:rsidRPr="507B13D7" w:rsidR="00BD2130">
              <w:rPr>
                <w:b w:val="1"/>
                <w:bCs w:val="1"/>
              </w:rPr>
              <w:t>2.</w:t>
            </w:r>
            <w:r w:rsidRPr="507B13D7" w:rsidR="7D0C8536">
              <w:rPr>
                <w:b w:val="1"/>
                <w:bCs w:val="1"/>
              </w:rPr>
              <w:t xml:space="preserve"> </w:t>
            </w:r>
            <w:r w:rsidRPr="507B13D7" w:rsidR="00BD2130">
              <w:rPr>
                <w:b w:val="1"/>
                <w:bCs w:val="1"/>
              </w:rPr>
              <w:t>ALCANCE</w:t>
            </w:r>
          </w:p>
        </w:tc>
      </w:tr>
      <w:tr w:rsidRPr="00BD2130" w:rsidR="00BD2130" w:rsidTr="507B13D7" w14:paraId="3FF4D7D5" w14:textId="77777777">
        <w:trPr>
          <w:tblCellSpacing w:w="15" w:type="dxa"/>
        </w:trPr>
        <w:tc>
          <w:tcPr>
            <w:tcW w:w="4970" w:type="pct"/>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702"/>
            </w:tblGrid>
            <w:tr w:rsidRPr="00BD2130" w:rsidR="00BD2130" w:rsidTr="507B13D7" w14:paraId="16A2D744" w14:textId="77777777">
              <w:trPr>
                <w:tblCellSpacing w:w="0" w:type="dxa"/>
              </w:trPr>
              <w:tc>
                <w:tcPr>
                  <w:tcW w:w="75" w:type="dxa"/>
                  <w:tcMar/>
                  <w:hideMark/>
                </w:tcPr>
                <w:p w:rsidRPr="00BD2130" w:rsidR="00BD2130" w:rsidP="00BD2130" w:rsidRDefault="00BD2130" w14:paraId="7FDC2ACC" w14:textId="0FC55996">
                  <w:r w:rsidRPr="00BD2130">
                    <w:rPr>
                      <w:noProof/>
                    </w:rPr>
                    <mc:AlternateContent>
                      <mc:Choice Requires="wps">
                        <w:drawing>
                          <wp:inline distT="0" distB="0" distL="0" distR="0" wp14:anchorId="58A075E4" wp14:editId="1E467363">
                            <wp:extent cx="9525" cy="9525"/>
                            <wp:effectExtent l="0" t="0" r="0" b="0"/>
                            <wp:docPr id="841855915" name="Rectángulo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1C796D90">
                          <v:rect id="Rectángulo 51"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821C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30" w:type="dxa"/>
                  <w:shd w:val="clear" w:color="auto" w:fill="FFFFFF" w:themeFill="background1"/>
                  <w:tcMar/>
                  <w:hideMark/>
                </w:tcPr>
                <w:p w:rsidRPr="00BD2130" w:rsidR="00BD2130" w:rsidP="00BD2130" w:rsidRDefault="00BD2130" w14:paraId="3C62D7C2" w14:textId="5BB95437">
                  <w:r w:rsidRPr="00BD2130">
                    <w:rPr>
                      <w:noProof/>
                    </w:rPr>
                    <mc:AlternateContent>
                      <mc:Choice Requires="wps">
                        <w:drawing>
                          <wp:inline distT="0" distB="0" distL="0" distR="0" wp14:anchorId="1ED797A7" wp14:editId="4D2691EF">
                            <wp:extent cx="19050" cy="19050"/>
                            <wp:effectExtent l="0" t="0" r="0" b="0"/>
                            <wp:docPr id="883208597" name="Rectángulo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2C4CA1D6">
                          <v:rect id="Rectángulo 50" style="width:1.5pt;height: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2B8C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o:lock v:ext="edit" aspectratio="t"/>
                            <w10:anchorlock/>
                          </v:rect>
                        </w:pict>
                      </mc:Fallback>
                    </mc:AlternateContent>
                  </w:r>
                </w:p>
              </w:tc>
              <w:tc>
                <w:tcPr>
                  <w:tcW w:w="75" w:type="dxa"/>
                  <w:tcMar/>
                  <w:hideMark/>
                </w:tcPr>
                <w:p w:rsidRPr="00BD2130" w:rsidR="00BD2130" w:rsidP="00BD2130" w:rsidRDefault="00BD2130" w14:paraId="36FC0CDC" w14:textId="0AFF4108">
                  <w:r w:rsidRPr="00BD2130">
                    <w:rPr>
                      <w:noProof/>
                    </w:rPr>
                    <mc:AlternateContent>
                      <mc:Choice Requires="wps">
                        <w:drawing>
                          <wp:inline distT="0" distB="0" distL="0" distR="0" wp14:anchorId="4FE1A3C1" wp14:editId="47B522A7">
                            <wp:extent cx="9525" cy="9525"/>
                            <wp:effectExtent l="0" t="0" r="0" b="0"/>
                            <wp:docPr id="842386538" name="Rectángulo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622007A7">
                          <v:rect id="Rectángulo 49"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E133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tcMar/>
                  <w:hideMark/>
                </w:tcPr>
                <w:p w:rsidRPr="00BD2130" w:rsidR="00BD2130" w:rsidP="00BD2130" w:rsidRDefault="00BD2130" w14:paraId="7DE6B461" w14:textId="5767621B">
                  <w:r w:rsidR="00BD2130">
                    <w:rPr/>
                    <w:t>Aplica al Grupo de Comunicaciones. Inicia con la identificación de una necesidad de comunicar la gestión, logros o acciones relacionadas con la misión de la Entidad, y termina con la generación de piezas periodísticas, en diferentes formatos, para publicación en los medios de comunicación propios, incluyendo las redes sociales, y envío a medios de comunicación externos. </w:t>
                  </w:r>
                </w:p>
              </w:tc>
            </w:tr>
          </w:tbl>
          <w:p w:rsidRPr="00BD2130" w:rsidR="00BD2130" w:rsidP="00BD2130" w:rsidRDefault="00BD2130" w14:paraId="00290015" w14:textId="77777777"/>
        </w:tc>
      </w:tr>
      <w:tr w:rsidRPr="00BD2130" w:rsidR="00BD2130" w:rsidTr="507B13D7" w14:paraId="00D3F852" w14:textId="77777777">
        <w:trPr>
          <w:tblCellSpacing w:w="15" w:type="dxa"/>
        </w:trPr>
        <w:tc>
          <w:tcPr>
            <w:tcW w:w="4970" w:type="pct"/>
            <w:tcMar/>
            <w:vAlign w:val="center"/>
            <w:hideMark/>
          </w:tcPr>
          <w:p w:rsidRPr="00BD2130" w:rsidR="00BD2130" w:rsidP="00BD2130" w:rsidRDefault="00BD2130" w14:paraId="2F08D4AF" w14:textId="74CA3752">
            <w:pPr>
              <w:rPr>
                <w:b/>
                <w:bCs/>
              </w:rPr>
            </w:pPr>
            <w:r w:rsidRPr="00BD2130">
              <w:rPr>
                <w:b/>
                <w:bCs/>
              </w:rPr>
              <w:t>3. DEFINICIONES</w:t>
            </w:r>
            <w:r w:rsidR="00377282">
              <w:rPr>
                <w:b/>
                <w:bCs/>
              </w:rPr>
              <w:t xml:space="preserve"> Y SIGLAS</w:t>
            </w:r>
          </w:p>
        </w:tc>
      </w:tr>
      <w:tr w:rsidRPr="00BD2130" w:rsidR="00BD2130" w:rsidTr="507B13D7" w14:paraId="19211EC5" w14:textId="77777777">
        <w:trPr>
          <w:tblCellSpacing w:w="15" w:type="dxa"/>
        </w:trPr>
        <w:tc>
          <w:tcPr>
            <w:tcW w:w="4970" w:type="pct"/>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702"/>
            </w:tblGrid>
            <w:tr w:rsidRPr="00BD2130" w:rsidR="00BD2130" w:rsidTr="507B13D7" w14:paraId="279CC078" w14:textId="77777777">
              <w:trPr>
                <w:tblCellSpacing w:w="0" w:type="dxa"/>
              </w:trPr>
              <w:tc>
                <w:tcPr>
                  <w:tcW w:w="75" w:type="dxa"/>
                  <w:tcMar/>
                  <w:hideMark/>
                </w:tcPr>
                <w:p w:rsidRPr="00BD2130" w:rsidR="00BD2130" w:rsidP="00BD2130" w:rsidRDefault="00BD2130" w14:paraId="5EEA24D9" w14:textId="64FE88D5">
                  <w:r w:rsidRPr="00BD2130">
                    <w:rPr>
                      <w:noProof/>
                    </w:rPr>
                    <mc:AlternateContent>
                      <mc:Choice Requires="wps">
                        <w:drawing>
                          <wp:inline distT="0" distB="0" distL="0" distR="0" wp14:anchorId="1E5404E6" wp14:editId="161CABFB">
                            <wp:extent cx="9525" cy="9525"/>
                            <wp:effectExtent l="0" t="0" r="0" b="0"/>
                            <wp:docPr id="271528966" name="Rectángulo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51A48784">
                          <v:rect id="Rectángulo 48"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E9F9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30" w:type="dxa"/>
                  <w:shd w:val="clear" w:color="auto" w:fill="FFFFFF" w:themeFill="background1"/>
                  <w:tcMar/>
                  <w:hideMark/>
                </w:tcPr>
                <w:p w:rsidRPr="00BD2130" w:rsidR="00BD2130" w:rsidP="00BD2130" w:rsidRDefault="00BD2130" w14:paraId="5794887A" w14:textId="213A31B6">
                  <w:r w:rsidRPr="00BD2130">
                    <w:rPr>
                      <w:noProof/>
                    </w:rPr>
                    <mc:AlternateContent>
                      <mc:Choice Requires="wps">
                        <w:drawing>
                          <wp:inline distT="0" distB="0" distL="0" distR="0" wp14:anchorId="184CA09B" wp14:editId="2BACDA29">
                            <wp:extent cx="19050" cy="19050"/>
                            <wp:effectExtent l="0" t="0" r="0" b="0"/>
                            <wp:docPr id="1261120852" name="Rectángulo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750CC732">
                          <v:rect id="Rectángulo 47" style="width:1.5pt;height: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25AC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o:lock v:ext="edit" aspectratio="t"/>
                            <w10:anchorlock/>
                          </v:rect>
                        </w:pict>
                      </mc:Fallback>
                    </mc:AlternateContent>
                  </w:r>
                </w:p>
              </w:tc>
              <w:tc>
                <w:tcPr>
                  <w:tcW w:w="75" w:type="dxa"/>
                  <w:tcMar/>
                  <w:hideMark/>
                </w:tcPr>
                <w:p w:rsidRPr="00BD2130" w:rsidR="00BD2130" w:rsidP="00BD2130" w:rsidRDefault="00BD2130" w14:paraId="784487FC" w14:textId="6D856E1D">
                  <w:r w:rsidRPr="00BD2130">
                    <w:rPr>
                      <w:noProof/>
                    </w:rPr>
                    <mc:AlternateContent>
                      <mc:Choice Requires="wps">
                        <w:drawing>
                          <wp:inline distT="0" distB="0" distL="0" distR="0" wp14:anchorId="4EBA24DD" wp14:editId="50266F37">
                            <wp:extent cx="9525" cy="9525"/>
                            <wp:effectExtent l="0" t="0" r="0" b="0"/>
                            <wp:docPr id="1313776510" name="Rectángulo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4AC3C25A">
                          <v:rect id="Rectángulo 46"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D999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tcMar/>
                  <w:hideMark/>
                </w:tcPr>
                <w:p w:rsidRPr="00BD2130" w:rsidR="00BD2130" w:rsidP="00BD2130" w:rsidRDefault="00BD2130" w14:paraId="41424D50" w14:textId="25F61780">
                  <w:r w:rsidR="00BD2130">
                    <w:rPr/>
                    <w:t>BOLETÍN DE PRENSA: herramienta de comunicación escrita que generan instituciones públicas o privadas y personas particulares para difundir noticias, eventos, actividades e informaciones generales a medios de comunicación.</w:t>
                  </w:r>
                  <w:r>
                    <w:br/>
                  </w:r>
                  <w:r>
                    <w:br/>
                  </w:r>
                  <w:r w:rsidR="00BD2130">
                    <w:rPr/>
                    <w:t>COMMUNITY MANAGER: profesional responsable de construir, gestionar y administrar la comunidad online alrededor de una marca en Internet, creando y manteniendo relaciones estables y duraderas con cualquier usuario interesado en la marca.</w:t>
                  </w:r>
                  <w:r>
                    <w:br/>
                  </w:r>
                  <w:r>
                    <w:br/>
                  </w:r>
                  <w:r w:rsidR="00BD2130">
                    <w:rPr/>
                    <w:t>ENTREVISTA VIRTUAL: herramienta periodística en la que de forma digital (virtual) se responde a preguntas que envían los medios de comunicación sobre determinado tema.</w:t>
                  </w:r>
                  <w:r>
                    <w:br/>
                  </w:r>
                  <w:r>
                    <w:br/>
                  </w:r>
                  <w:r w:rsidR="00BD2130">
                    <w:rPr/>
                    <w:t xml:space="preserve">FOTONOTICIA: herramienta periodística que como el boletín de prensa difunde noticias, eventos o </w:t>
                  </w:r>
                  <w:r w:rsidR="47931258">
                    <w:rPr/>
                    <w:t>actividades,</w:t>
                  </w:r>
                  <w:r w:rsidR="00BD2130">
                    <w:rPr/>
                    <w:t xml:space="preserve"> pero su extensión es mucho más corta que este y siempre va acompañada de una fotografía.</w:t>
                  </w:r>
                  <w:r>
                    <w:br/>
                  </w:r>
                  <w:r>
                    <w:br/>
                  </w:r>
                  <w:r w:rsidR="00BD2130">
                    <w:rPr/>
                    <w:t>'FREE PRESS': cifra que corresponde al valor que pagaría la entidad por las publicaciones en medios de comunicación, si estas se hicieran como publicidad.</w:t>
                  </w:r>
                  <w:r>
                    <w:br/>
                  </w:r>
                  <w:r>
                    <w:br/>
                  </w:r>
                  <w:r w:rsidR="00BD2130">
                    <w:rPr/>
                    <w:t>INFORME ESPECIAL: herramienta periodística de investigación que más allá de divulgar solamente la noticia, agrega la mayor cantidad de contexto e informaciones que la enriquecen y complementan para enviar a medios de comunicación, definidos previamente.</w:t>
                  </w:r>
                  <w:r>
                    <w:br/>
                  </w:r>
                  <w:r>
                    <w:br/>
                  </w:r>
                  <w:r w:rsidR="00BD2130">
                    <w:rPr/>
                    <w:t xml:space="preserve">MATERIAL AUDIOVISUAL: comprende los audios, videos y </w:t>
                  </w:r>
                  <w:r w:rsidR="00BD2130">
                    <w:rPr/>
                    <w:t>reels</w:t>
                  </w:r>
                  <w:r w:rsidR="00BD2130">
                    <w:rPr/>
                    <w:t xml:space="preserve"> que se producen con el objetivo de apoyar con vocería la información generada para medios de comunicación y redes sociales.</w:t>
                  </w:r>
                  <w:r>
                    <w:br/>
                  </w:r>
                  <w:r>
                    <w:br/>
                  </w:r>
                  <w:r w:rsidR="00BD2130">
                    <w:rPr/>
                    <w:t xml:space="preserve">MATERIAL GRÁFICO: se refiere a las fotografías y piezas de diseño gráfico, como infografías y piezas que se </w:t>
                  </w:r>
                  <w:r w:rsidR="00BD2130">
                    <w:rPr/>
                    <w:t>utilizan para la difusión en las estrategias de comunicación.</w:t>
                  </w:r>
                  <w:r>
                    <w:br/>
                  </w:r>
                  <w:r>
                    <w:br/>
                  </w:r>
                  <w:r w:rsidR="00BD2130">
                    <w:rPr/>
                    <w:t>PIEZA GRÁFICA: elemento gráfico que contiene textos e imágenes especialmente diseñado para redes sociales.</w:t>
                  </w:r>
                  <w:r>
                    <w:br/>
                  </w:r>
                  <w:r>
                    <w:br/>
                  </w:r>
                  <w:r w:rsidR="00BD2130">
                    <w:rPr/>
                    <w:t>RUEDA DE PRENSA: reunión de persona(s) líder(es) de una institución pública o privada, o de personas destacadas en diversas áreas (política, arte, deporte) con varios periodistas para hacer declaraciones de interés público. </w:t>
                  </w:r>
                </w:p>
              </w:tc>
            </w:tr>
          </w:tbl>
          <w:p w:rsidRPr="00BD2130" w:rsidR="00BD2130" w:rsidP="00BD2130" w:rsidRDefault="00BD2130" w14:paraId="43907D3B" w14:textId="77777777"/>
        </w:tc>
      </w:tr>
      <w:tr w:rsidRPr="00BD2130" w:rsidR="00BD2130" w:rsidTr="507B13D7" w14:paraId="51F2AD46" w14:textId="77777777">
        <w:trPr>
          <w:tblCellSpacing w:w="15" w:type="dxa"/>
        </w:trPr>
        <w:tc>
          <w:tcPr>
            <w:tcW w:w="4970" w:type="pct"/>
            <w:tcMar/>
            <w:vAlign w:val="center"/>
            <w:hideMark/>
          </w:tcPr>
          <w:p w:rsidRPr="00BD2130" w:rsidR="00BD2130" w:rsidP="00BD2130" w:rsidRDefault="00BD2130" w14:paraId="26A63958" w14:textId="69DFCFFB">
            <w:pPr>
              <w:rPr>
                <w:b/>
                <w:bCs/>
              </w:rPr>
            </w:pPr>
            <w:r w:rsidRPr="00BD2130">
              <w:rPr>
                <w:b/>
                <w:bCs/>
              </w:rPr>
              <w:t xml:space="preserve">4. </w:t>
            </w:r>
            <w:r w:rsidR="00377282">
              <w:rPr>
                <w:b/>
                <w:bCs/>
              </w:rPr>
              <w:t>GENERALIDADES</w:t>
            </w:r>
          </w:p>
        </w:tc>
      </w:tr>
      <w:tr w:rsidRPr="00BD2130" w:rsidR="00BD2130" w:rsidTr="507B13D7" w14:paraId="78020EA7" w14:textId="77777777">
        <w:trPr>
          <w:tblCellSpacing w:w="15" w:type="dxa"/>
        </w:trPr>
        <w:tc>
          <w:tcPr>
            <w:tcW w:w="4970" w:type="pct"/>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702"/>
            </w:tblGrid>
            <w:tr w:rsidRPr="00BD2130" w:rsidR="00BD2130" w:rsidTr="507B13D7" w14:paraId="58B00A19" w14:textId="77777777">
              <w:trPr>
                <w:tblCellSpacing w:w="0" w:type="dxa"/>
              </w:trPr>
              <w:tc>
                <w:tcPr>
                  <w:tcW w:w="75" w:type="dxa"/>
                  <w:tcMar/>
                  <w:hideMark/>
                </w:tcPr>
                <w:p w:rsidRPr="00BD2130" w:rsidR="00BD2130" w:rsidP="00BD2130" w:rsidRDefault="00BD2130" w14:paraId="65EE3B22" w14:textId="1801F915">
                  <w:r w:rsidRPr="00BD2130">
                    <w:rPr>
                      <w:noProof/>
                    </w:rPr>
                    <mc:AlternateContent>
                      <mc:Choice Requires="wps">
                        <w:drawing>
                          <wp:inline distT="0" distB="0" distL="0" distR="0" wp14:anchorId="562501DC" wp14:editId="30110538">
                            <wp:extent cx="9525" cy="9525"/>
                            <wp:effectExtent l="0" t="0" r="0" b="0"/>
                            <wp:docPr id="1520098270" name="Rectángulo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29FEA3EB">
                          <v:rect id="Rectángulo 45"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4916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30" w:type="dxa"/>
                  <w:shd w:val="clear" w:color="auto" w:fill="FFFFFF" w:themeFill="background1"/>
                  <w:tcMar/>
                  <w:hideMark/>
                </w:tcPr>
                <w:p w:rsidRPr="00BD2130" w:rsidR="00BD2130" w:rsidP="00BD2130" w:rsidRDefault="00BD2130" w14:paraId="7F5F65FC" w14:textId="42364E03">
                  <w:r w:rsidRPr="00BD2130">
                    <w:rPr>
                      <w:noProof/>
                    </w:rPr>
                    <mc:AlternateContent>
                      <mc:Choice Requires="wps">
                        <w:drawing>
                          <wp:inline distT="0" distB="0" distL="0" distR="0" wp14:anchorId="64C52B03" wp14:editId="6047EC04">
                            <wp:extent cx="19050" cy="19050"/>
                            <wp:effectExtent l="0" t="0" r="0" b="0"/>
                            <wp:docPr id="850354941" name="Rectángulo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4C952CF4">
                          <v:rect id="Rectángulo 44" style="width:1.5pt;height: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404E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o:lock v:ext="edit" aspectratio="t"/>
                            <w10:anchorlock/>
                          </v:rect>
                        </w:pict>
                      </mc:Fallback>
                    </mc:AlternateContent>
                  </w:r>
                </w:p>
              </w:tc>
              <w:tc>
                <w:tcPr>
                  <w:tcW w:w="75" w:type="dxa"/>
                  <w:tcMar/>
                  <w:hideMark/>
                </w:tcPr>
                <w:p w:rsidRPr="00BD2130" w:rsidR="00BD2130" w:rsidP="00BD2130" w:rsidRDefault="00BD2130" w14:paraId="09D85E33" w14:textId="11A48AE6">
                  <w:r w:rsidRPr="00BD2130">
                    <w:rPr>
                      <w:noProof/>
                    </w:rPr>
                    <mc:AlternateContent>
                      <mc:Choice Requires="wps">
                        <w:drawing>
                          <wp:inline distT="0" distB="0" distL="0" distR="0" wp14:anchorId="7B1006FA" wp14:editId="29B14B5A">
                            <wp:extent cx="9525" cy="9525"/>
                            <wp:effectExtent l="0" t="0" r="0" b="0"/>
                            <wp:docPr id="707374724" name="Rectángulo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589199B4">
                          <v:rect id="Rectángulo 43"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CC2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tcMar/>
                  <w:hideMark/>
                </w:tcPr>
                <w:p w:rsidRPr="00BD2130" w:rsidR="00BD2130" w:rsidP="00BD2130" w:rsidRDefault="00BD2130" w14:paraId="11753647" w14:textId="5A9F07AA">
                  <w:r w:rsidRPr="507B13D7" w:rsidR="00BD2130">
                    <w:rPr>
                      <w:b w:val="1"/>
                      <w:bCs w:val="1"/>
                    </w:rPr>
                    <w:t>4.1 NORMATIVIDAD</w:t>
                  </w:r>
                  <w:r>
                    <w:br/>
                  </w:r>
                  <w:r>
                    <w:br/>
                  </w:r>
                  <w:r w:rsidR="00BD2130">
                    <w:rPr/>
                    <w:t>CONSTITUCIÓN POLÍTICA DE COLOMBIA</w:t>
                  </w:r>
                  <w:r>
                    <w:br/>
                  </w:r>
                  <w:r w:rsidR="00BD2130">
                    <w:rPr/>
                    <w:t xml:space="preserve">ARTICULO 20. Se garantiza a toda persona la libertad de expresar y difundir su pensamiento y opiniones, la de informar y recibir información veraz e imparcial, y la de fundar </w:t>
                  </w:r>
                  <w:r w:rsidR="00BD2130">
                    <w:rPr/>
                    <w:t>medios masivos de comunicación</w:t>
                  </w:r>
                  <w:r w:rsidR="00BD2130">
                    <w:rPr/>
                    <w:t>.</w:t>
                  </w:r>
                  <w:r>
                    <w:br/>
                  </w:r>
                  <w:r>
                    <w:br/>
                  </w:r>
                  <w:r w:rsidR="00BD2130">
                    <w:rPr/>
                    <w:t>Estos son libres y tienen responsabilidad social. Se garantiza el derecho a la rectificación en condiciones de equidad. No habrá censura.</w:t>
                  </w:r>
                  <w:r>
                    <w:br/>
                  </w:r>
                  <w:r>
                    <w:br/>
                  </w:r>
                  <w:r w:rsidR="00BD2130">
                    <w:rPr/>
                    <w:t>ARTICULO 73. La actividad periodística gozará de protección para garantizar su libertad e independencia profesional.</w:t>
                  </w:r>
                  <w:r>
                    <w:br/>
                  </w:r>
                  <w:r>
                    <w:br/>
                  </w:r>
                  <w:r w:rsidR="00BD2130">
                    <w:rPr/>
                    <w:t>4.2 SENTENCIA C-087 DE 1998.</w:t>
                  </w:r>
                  <w:r>
                    <w:br/>
                  </w:r>
                  <w:r w:rsidR="00BD2130">
                    <w:rPr/>
                    <w:t>1. La Libertad de Información.</w:t>
                  </w:r>
                  <w:r>
                    <w:br/>
                  </w:r>
                  <w:r w:rsidR="00BD2130">
                    <w:rPr/>
                    <w:t>"Las consideraciones hechas en torno a la libertad de opinión son esencialmente aplicables a la de información, pues la Constitución les da idéntico alcance al consagrarlas ambas (en la misma norma), como derechos fundamentales: "Se garantiza a toda persona la libertad de expresar y difundir su pensamiento y opiniones, la de informar y recibir información veraz e imparcial...".</w:t>
                  </w:r>
                  <w:r>
                    <w:br/>
                  </w:r>
                  <w:r w:rsidR="00BD2130">
                    <w:rPr/>
                    <w:t>"El secreto profesional es inviolable".</w:t>
                  </w:r>
                  <w:r>
                    <w:br/>
                  </w:r>
                  <w:r>
                    <w:br/>
                  </w:r>
                  <w:r w:rsidR="00BD2130">
                    <w:rPr/>
                    <w:t>2. La libertad de información y el riesgo social.</w:t>
                  </w:r>
                  <w:r>
                    <w:br/>
                  </w:r>
                  <w:r w:rsidR="00BD2130">
                    <w:rPr/>
                    <w:t>"Es difícil imaginar alguna actividad social exenta de efectos riesgosos no solo para el que la cumple sino para el receptor o sujeto pasivo. Tal evidencia ha determinado cambios sociales significativos a los cuales no está sustraído el derecho. La sustitución de la culpa por el riesgo creado, como presupuesto de la responsabilidad civil, es una buena prueba de lo que se afirma.</w:t>
                  </w:r>
                  <w:r>
                    <w:br/>
                  </w:r>
                  <w:r>
                    <w:br/>
                  </w:r>
                  <w:r w:rsidR="00BD2130">
                    <w:rPr/>
                    <w:t xml:space="preserve">"Los riesgos son anejos a la vida social; eliminarlos resulta utópico y precaverlos tiene su costo. Cuánto y por precaver cuáles, depende del sistema político que se elija. No parece arriesgado afirmar que a mayor </w:t>
                  </w:r>
                  <w:r w:rsidR="00BD2130">
                    <w:rPr/>
                    <w:t>libertad mayores riesgos, pero los regímenes que hacen del respeto a la dignidad humana su fundamento le asignan a ese valor un sitio privilegiado en la escala axiológica. Sólo aceptan restringirla por razones irresistibles, como cuando su ejercicio excesivo no se concilia con la necesidad de convivir. No puede, pues, pensarse que a todo posible riesgo haya que responder con una restricción a un bien de tan alta jerarquía"...</w:t>
                  </w:r>
                  <w:r>
                    <w:br/>
                  </w:r>
                  <w:r>
                    <w:br/>
                  </w:r>
                  <w:r w:rsidR="00BD2130">
                    <w:rPr/>
                    <w:t>4.3. Decreto 210 de 2003</w:t>
                  </w:r>
                  <w:r>
                    <w:br/>
                  </w:r>
                  <w:r w:rsidR="00BD2130">
                    <w:rPr/>
                    <w:t>Mediante el cual se determinan los objetivos y la estructura orgánica del Ministerio de Comercio, Industria y Turismo y se dictan otras disposiciones.</w:t>
                  </w:r>
                  <w:r>
                    <w:br/>
                  </w:r>
                  <w:r>
                    <w:br/>
                  </w:r>
                  <w:r w:rsidRPr="507B13D7" w:rsidR="00377282">
                    <w:rPr>
                      <w:b w:val="1"/>
                      <w:bCs w:val="1"/>
                    </w:rPr>
                    <w:t xml:space="preserve">5. </w:t>
                  </w:r>
                  <w:r w:rsidRPr="507B13D7" w:rsidR="00BD2130">
                    <w:rPr>
                      <w:b w:val="1"/>
                      <w:bCs w:val="1"/>
                    </w:rPr>
                    <w:t>DIAGRAMA DE FLUJO</w:t>
                  </w:r>
                  <w:r>
                    <w:br/>
                  </w:r>
                  <w:r>
                    <w:br/>
                  </w:r>
                  <w:r w:rsidR="00BD2130">
                    <w:rPr/>
                    <w:t> </w:t>
                  </w:r>
                  <w:r w:rsidR="00BD2130">
                    <w:drawing>
                      <wp:inline wp14:editId="610FD4E2" wp14:anchorId="1700DA06">
                        <wp:extent cx="4623207" cy="5025441"/>
                        <wp:effectExtent l="0" t="0" r="6350" b="3810"/>
                        <wp:docPr id="2125715723" name="Imagen 56" descr="Diagrama&#10;&#10;El contenido generado por IA puede ser incorrec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5715723" name="Imagen 56" descr="Diagrama&#10;&#10;El contenido generado por IA puede ser incorrecto."/>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4628311" cy="5030990"/>
                                </a:xfrm>
                                <a:prstGeom prst="rect">
                                  <a:avLst/>
                                </a:prstGeom>
                              </pic:spPr>
                            </pic:pic>
                          </a:graphicData>
                        </a:graphic>
                      </wp:inline>
                    </w:drawing>
                  </w:r>
                </w:p>
              </w:tc>
            </w:tr>
          </w:tbl>
          <w:p w:rsidRPr="00BD2130" w:rsidR="00BD2130" w:rsidP="00BD2130" w:rsidRDefault="00BD2130" w14:paraId="748045C8" w14:textId="77777777"/>
        </w:tc>
      </w:tr>
      <w:tr w:rsidRPr="00BD2130" w:rsidR="00BD2130" w:rsidTr="507B13D7" w14:paraId="0160BE35" w14:textId="77777777">
        <w:trPr>
          <w:tblCellSpacing w:w="15" w:type="dxa"/>
        </w:trPr>
        <w:tc>
          <w:tcPr>
            <w:tcW w:w="4970" w:type="pct"/>
            <w:tcMar/>
            <w:vAlign w:val="center"/>
            <w:hideMark/>
          </w:tcPr>
          <w:p w:rsidRPr="00BD2130" w:rsidR="00BD2130" w:rsidP="00BD2130" w:rsidRDefault="00377282" w14:paraId="79104CD7" w14:textId="0545EBFF">
            <w:pPr>
              <w:rPr>
                <w:b w:val="1"/>
                <w:bCs w:val="1"/>
              </w:rPr>
            </w:pPr>
            <w:r w:rsidRPr="507B13D7" w:rsidR="00377282">
              <w:rPr>
                <w:b w:val="1"/>
                <w:bCs w:val="1"/>
              </w:rPr>
              <w:t>6</w:t>
            </w:r>
            <w:r w:rsidRPr="507B13D7" w:rsidR="00BD2130">
              <w:rPr>
                <w:b w:val="1"/>
                <w:bCs w:val="1"/>
              </w:rPr>
              <w:t xml:space="preserve">. </w:t>
            </w:r>
            <w:r w:rsidRPr="507B13D7" w:rsidR="00377282">
              <w:rPr>
                <w:b w:val="1"/>
                <w:bCs w:val="1"/>
              </w:rPr>
              <w:t>DESCRIPCIÓN DE ACTIVIDADE</w:t>
            </w:r>
            <w:r w:rsidRPr="507B13D7" w:rsidR="7D89B830">
              <w:rPr>
                <w:b w:val="1"/>
                <w:bCs w:val="1"/>
              </w:rPr>
              <w:t>S</w:t>
            </w:r>
          </w:p>
        </w:tc>
      </w:tr>
      <w:tr w:rsidRPr="00BD2130" w:rsidR="00BD2130" w:rsidTr="507B13D7" w14:paraId="188DBB70" w14:textId="77777777">
        <w:trPr>
          <w:tblCellSpacing w:w="15" w:type="dxa"/>
        </w:trPr>
        <w:tc>
          <w:tcPr>
            <w:tcW w:w="4970" w:type="pct"/>
            <w:tcMar/>
            <w:vAlign w:val="center"/>
            <w:hideMark/>
          </w:tcPr>
          <w:tbl>
            <w:tblPr>
              <w:tblStyle w:val="Tablaconcuadrcula"/>
              <w:tblW w:w="9301" w:type="dxa"/>
              <w:tblLook w:val="04A0" w:firstRow="1" w:lastRow="0" w:firstColumn="1" w:lastColumn="0" w:noHBand="0" w:noVBand="1"/>
            </w:tblPr>
            <w:tblGrid>
              <w:gridCol w:w="585"/>
              <w:gridCol w:w="1609"/>
              <w:gridCol w:w="2005"/>
              <w:gridCol w:w="3600"/>
              <w:gridCol w:w="1502"/>
            </w:tblGrid>
            <w:tr w:rsidRPr="00BD2130" w:rsidR="00377282" w:rsidTr="507B13D7" w14:paraId="62D1C59F" w14:textId="77777777">
              <w:tc>
                <w:tcPr>
                  <w:tcW w:w="585" w:type="dxa"/>
                  <w:tcMar/>
                </w:tcPr>
                <w:p w:rsidRPr="00BD2130" w:rsidR="00377282" w:rsidP="00377282" w:rsidRDefault="00377282" w14:paraId="277CBAB1" w14:textId="10E92F6F">
                  <w:pPr>
                    <w:rPr>
                      <w:b/>
                      <w:bCs/>
                      <w:sz w:val="18"/>
                      <w:szCs w:val="18"/>
                    </w:rPr>
                  </w:pPr>
                  <w:r>
                    <w:rPr>
                      <w:b/>
                      <w:bCs/>
                      <w:sz w:val="18"/>
                      <w:szCs w:val="18"/>
                    </w:rPr>
                    <w:t>No.</w:t>
                  </w:r>
                </w:p>
              </w:tc>
              <w:tc>
                <w:tcPr>
                  <w:tcW w:w="1609" w:type="dxa"/>
                  <w:tcMar/>
                </w:tcPr>
                <w:p w:rsidRPr="00BD2130" w:rsidR="00377282" w:rsidP="00377282" w:rsidRDefault="00377282" w14:paraId="776DB285" w14:textId="57DB1ADF">
                  <w:pPr>
                    <w:rPr>
                      <w:b/>
                      <w:bCs/>
                      <w:sz w:val="18"/>
                      <w:szCs w:val="18"/>
                    </w:rPr>
                  </w:pPr>
                  <w:r w:rsidRPr="00BD2130">
                    <w:rPr>
                      <w:b/>
                      <w:bCs/>
                      <w:sz w:val="18"/>
                      <w:szCs w:val="18"/>
                    </w:rPr>
                    <w:t>ACTIVIDAD</w:t>
                  </w:r>
                </w:p>
              </w:tc>
              <w:tc>
                <w:tcPr>
                  <w:tcW w:w="2005" w:type="dxa"/>
                  <w:tcMar/>
                  <w:hideMark/>
                </w:tcPr>
                <w:p w:rsidRPr="00BD2130" w:rsidR="00377282" w:rsidP="00377282" w:rsidRDefault="00377282" w14:paraId="46668C28" w14:textId="35B3D1DF">
                  <w:pPr>
                    <w:rPr>
                      <w:b/>
                      <w:bCs/>
                      <w:sz w:val="18"/>
                      <w:szCs w:val="18"/>
                    </w:rPr>
                  </w:pPr>
                  <w:r w:rsidRPr="00BD2130">
                    <w:rPr>
                      <w:b/>
                      <w:bCs/>
                      <w:sz w:val="18"/>
                      <w:szCs w:val="18"/>
                    </w:rPr>
                    <w:t>RESPONSABLE</w:t>
                  </w:r>
                  <w:r>
                    <w:rPr>
                      <w:b/>
                      <w:bCs/>
                      <w:sz w:val="18"/>
                      <w:szCs w:val="18"/>
                    </w:rPr>
                    <w:t xml:space="preserve"> (S)</w:t>
                  </w:r>
                </w:p>
              </w:tc>
              <w:tc>
                <w:tcPr>
                  <w:tcW w:w="3600" w:type="dxa"/>
                  <w:tcMar/>
                  <w:hideMark/>
                </w:tcPr>
                <w:p w:rsidRPr="00BD2130" w:rsidR="00377282" w:rsidP="00377282" w:rsidRDefault="00377282" w14:paraId="2D8FEA6D" w14:textId="40B43627">
                  <w:pPr>
                    <w:rPr>
                      <w:b/>
                      <w:bCs/>
                      <w:sz w:val="18"/>
                      <w:szCs w:val="18"/>
                    </w:rPr>
                  </w:pPr>
                  <w:r>
                    <w:rPr>
                      <w:b/>
                      <w:bCs/>
                      <w:sz w:val="18"/>
                      <w:szCs w:val="18"/>
                    </w:rPr>
                    <w:t>DESARROLLO</w:t>
                  </w:r>
                </w:p>
              </w:tc>
              <w:tc>
                <w:tcPr>
                  <w:tcW w:w="1502" w:type="dxa"/>
                  <w:tcMar/>
                  <w:hideMark/>
                </w:tcPr>
                <w:p w:rsidRPr="00BD2130" w:rsidR="00377282" w:rsidP="00377282" w:rsidRDefault="00377282" w14:paraId="05211FE8" w14:textId="13F587D7">
                  <w:pPr>
                    <w:rPr>
                      <w:b/>
                      <w:bCs/>
                      <w:sz w:val="18"/>
                      <w:szCs w:val="18"/>
                    </w:rPr>
                  </w:pPr>
                  <w:r>
                    <w:rPr>
                      <w:b/>
                      <w:bCs/>
                      <w:sz w:val="18"/>
                      <w:szCs w:val="18"/>
                    </w:rPr>
                    <w:t>EVIDENCIAS</w:t>
                  </w:r>
                </w:p>
              </w:tc>
            </w:tr>
            <w:tr w:rsidRPr="00BD2130" w:rsidR="00377282" w:rsidTr="507B13D7" w14:paraId="0342B497" w14:textId="77777777">
              <w:tc>
                <w:tcPr>
                  <w:tcW w:w="585" w:type="dxa"/>
                  <w:tcMar/>
                  <w:hideMark/>
                </w:tcPr>
                <w:p w:rsidRPr="00BD2130" w:rsidR="00377282" w:rsidP="00377282" w:rsidRDefault="00377282" w14:paraId="24974366" w14:textId="77777777">
                  <w:pPr>
                    <w:rPr>
                      <w:sz w:val="18"/>
                      <w:szCs w:val="18"/>
                    </w:rPr>
                  </w:pPr>
                  <w:r w:rsidRPr="00BD2130">
                    <w:rPr>
                      <w:sz w:val="18"/>
                      <w:szCs w:val="18"/>
                    </w:rPr>
                    <w:t>1</w:t>
                  </w:r>
                </w:p>
              </w:tc>
              <w:tc>
                <w:tcPr>
                  <w:tcW w:w="1609" w:type="dxa"/>
                  <w:tcMar/>
                  <w:hideMark/>
                </w:tcPr>
                <w:p w:rsidRPr="00BD2130" w:rsidR="00377282" w:rsidP="00377282" w:rsidRDefault="00377282" w14:paraId="5A016357" w14:textId="77777777">
                  <w:pPr>
                    <w:rPr>
                      <w:sz w:val="18"/>
                      <w:szCs w:val="18"/>
                    </w:rPr>
                  </w:pPr>
                  <w:r w:rsidRPr="00BD2130">
                    <w:rPr>
                      <w:sz w:val="18"/>
                      <w:szCs w:val="18"/>
                    </w:rPr>
                    <w:t>(P) Identificar necesidades de información</w:t>
                  </w:r>
                </w:p>
              </w:tc>
              <w:tc>
                <w:tcPr>
                  <w:tcW w:w="2005" w:type="dxa"/>
                  <w:tcMar/>
                  <w:hideMark/>
                </w:tcPr>
                <w:p w:rsidRPr="00BD2130" w:rsidR="00377282" w:rsidP="00377282" w:rsidRDefault="00377282" w14:paraId="024CDECB" w14:textId="76FD2F39">
                  <w:pPr>
                    <w:rPr>
                      <w:sz w:val="18"/>
                      <w:szCs w:val="18"/>
                    </w:rPr>
                  </w:pPr>
                  <w:r w:rsidRPr="507B13D7" w:rsidR="00377282">
                    <w:rPr>
                      <w:sz w:val="18"/>
                      <w:szCs w:val="18"/>
                    </w:rPr>
                    <w:t xml:space="preserve">Ministro, Asesor, Coordinador Grupo Comunicaciones, </w:t>
                  </w:r>
                  <w:r w:rsidRPr="507B13D7" w:rsidR="4323DE1F">
                    <w:rPr>
                      <w:sz w:val="18"/>
                      <w:szCs w:val="18"/>
                    </w:rPr>
                    <w:t>funcionario</w:t>
                  </w:r>
                  <w:r w:rsidRPr="507B13D7" w:rsidR="00377282">
                    <w:rPr>
                      <w:sz w:val="18"/>
                      <w:szCs w:val="18"/>
                    </w:rPr>
                    <w:t>, Contratista(s), viceministros</w:t>
                  </w:r>
                </w:p>
              </w:tc>
              <w:tc>
                <w:tcPr>
                  <w:tcW w:w="3600" w:type="dxa"/>
                  <w:tcMar/>
                  <w:hideMark/>
                </w:tcPr>
                <w:p w:rsidRPr="00BD2130" w:rsidR="00377282" w:rsidP="00377282" w:rsidRDefault="00377282" w14:paraId="0F96D298" w14:textId="77777777">
                  <w:pPr>
                    <w:rPr>
                      <w:sz w:val="18"/>
                      <w:szCs w:val="18"/>
                    </w:rPr>
                  </w:pPr>
                  <w:r w:rsidRPr="00BD2130">
                    <w:rPr>
                      <w:sz w:val="18"/>
                      <w:szCs w:val="18"/>
                    </w:rPr>
                    <w:t>Las necesidades de información se pueden generar en cuatro fuentes:</w:t>
                  </w:r>
                  <w:r w:rsidRPr="00BD2130">
                    <w:rPr>
                      <w:sz w:val="18"/>
                      <w:szCs w:val="18"/>
                    </w:rPr>
                    <w:br/>
                  </w:r>
                  <w:r w:rsidRPr="00BD2130">
                    <w:rPr>
                      <w:sz w:val="18"/>
                      <w:szCs w:val="18"/>
                    </w:rPr>
                    <w:br/>
                  </w:r>
                  <w:r w:rsidRPr="00BD2130">
                    <w:rPr>
                      <w:sz w:val="18"/>
                      <w:szCs w:val="18"/>
                    </w:rPr>
                    <w:t>- Solicitudes de la ministra (o)</w:t>
                  </w:r>
                  <w:r w:rsidRPr="00BD2130">
                    <w:rPr>
                      <w:sz w:val="18"/>
                      <w:szCs w:val="18"/>
                    </w:rPr>
                    <w:br/>
                  </w:r>
                  <w:r w:rsidRPr="00BD2130">
                    <w:rPr>
                      <w:sz w:val="18"/>
                      <w:szCs w:val="18"/>
                    </w:rPr>
                    <w:t>- Propuestas o solicitudes de los viceministerios.</w:t>
                  </w:r>
                  <w:r w:rsidRPr="00BD2130">
                    <w:rPr>
                      <w:sz w:val="18"/>
                      <w:szCs w:val="18"/>
                    </w:rPr>
                    <w:br/>
                  </w:r>
                  <w:r w:rsidRPr="00BD2130">
                    <w:rPr>
                      <w:sz w:val="18"/>
                      <w:szCs w:val="18"/>
                    </w:rPr>
                    <w:t>- Iniciativa del Grupo de Comunicaciones.</w:t>
                  </w:r>
                  <w:r w:rsidRPr="00BD2130">
                    <w:rPr>
                      <w:sz w:val="18"/>
                      <w:szCs w:val="18"/>
                    </w:rPr>
                    <w:br/>
                  </w:r>
                  <w:r w:rsidRPr="00BD2130">
                    <w:rPr>
                      <w:sz w:val="18"/>
                      <w:szCs w:val="18"/>
                    </w:rPr>
                    <w:t>- Agenda de la ministra (o) y viceministros.</w:t>
                  </w:r>
                  <w:r w:rsidRPr="00BD2130">
                    <w:rPr>
                      <w:sz w:val="18"/>
                      <w:szCs w:val="18"/>
                    </w:rPr>
                    <w:br/>
                  </w:r>
                  <w:r w:rsidRPr="00BD2130">
                    <w:rPr>
                      <w:sz w:val="18"/>
                      <w:szCs w:val="18"/>
                    </w:rPr>
                    <w:br/>
                  </w:r>
                  <w:r w:rsidRPr="00BD2130">
                    <w:rPr>
                      <w:sz w:val="18"/>
                      <w:szCs w:val="18"/>
                    </w:rPr>
                    <w:t>Con base en cualquiera de estas, el asesor de Comunicaciones o el Coordinador del Grupo de Comunicaciones validan la pertinencia de la divulgación y definen el enfoque que se dará al contenido a producir, así como la persona o personas que lo cubrirán periodística y audiovisualmente.</w:t>
                  </w:r>
                  <w:r w:rsidRPr="00BD2130">
                    <w:rPr>
                      <w:sz w:val="18"/>
                      <w:szCs w:val="18"/>
                    </w:rPr>
                    <w:br/>
                  </w:r>
                  <w:r w:rsidRPr="00BD2130">
                    <w:rPr>
                      <w:sz w:val="18"/>
                      <w:szCs w:val="18"/>
                    </w:rPr>
                    <w:br/>
                  </w:r>
                  <w:r w:rsidRPr="00BD2130">
                    <w:rPr>
                      <w:sz w:val="18"/>
                      <w:szCs w:val="18"/>
                    </w:rPr>
                    <w:t>Nota: Si el tema no es pertinente de publicar, no se gestiona.</w:t>
                  </w:r>
                </w:p>
                <w:p w:rsidRPr="00BD2130" w:rsidR="00377282" w:rsidP="00377282" w:rsidRDefault="00377282" w14:paraId="2819C778"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00060D8E" w14:textId="77777777">
                  <w:pPr>
                    <w:rPr>
                      <w:sz w:val="18"/>
                      <w:szCs w:val="18"/>
                    </w:rPr>
                  </w:pPr>
                  <w:r w:rsidRPr="00BD2130">
                    <w:rPr>
                      <w:sz w:val="18"/>
                      <w:szCs w:val="18"/>
                    </w:rPr>
                    <w:t>Actas de comités de comunicaciones</w:t>
                  </w:r>
                </w:p>
              </w:tc>
            </w:tr>
            <w:tr w:rsidRPr="00BD2130" w:rsidR="00377282" w:rsidTr="507B13D7" w14:paraId="65700303" w14:textId="77777777">
              <w:tc>
                <w:tcPr>
                  <w:tcW w:w="585" w:type="dxa"/>
                  <w:tcMar/>
                  <w:hideMark/>
                </w:tcPr>
                <w:p w:rsidRPr="00BD2130" w:rsidR="00377282" w:rsidP="00377282" w:rsidRDefault="00377282" w14:paraId="3116BA95" w14:textId="77777777">
                  <w:pPr>
                    <w:rPr>
                      <w:sz w:val="18"/>
                      <w:szCs w:val="18"/>
                    </w:rPr>
                  </w:pPr>
                  <w:r w:rsidRPr="00BD2130">
                    <w:rPr>
                      <w:sz w:val="18"/>
                      <w:szCs w:val="18"/>
                    </w:rPr>
                    <w:t>2</w:t>
                  </w:r>
                </w:p>
              </w:tc>
              <w:tc>
                <w:tcPr>
                  <w:tcW w:w="1609" w:type="dxa"/>
                  <w:tcMar/>
                  <w:hideMark/>
                </w:tcPr>
                <w:p w:rsidRPr="00BD2130" w:rsidR="00377282" w:rsidP="00377282" w:rsidRDefault="00377282" w14:paraId="5000B053" w14:textId="77777777">
                  <w:pPr>
                    <w:rPr>
                      <w:sz w:val="18"/>
                      <w:szCs w:val="18"/>
                    </w:rPr>
                  </w:pPr>
                  <w:r w:rsidRPr="00BD2130">
                    <w:rPr>
                      <w:sz w:val="18"/>
                      <w:szCs w:val="18"/>
                    </w:rPr>
                    <w:t>(H) Investigar y redactar contenidos periodísticos</w:t>
                  </w:r>
                </w:p>
              </w:tc>
              <w:tc>
                <w:tcPr>
                  <w:tcW w:w="2005" w:type="dxa"/>
                  <w:tcMar/>
                  <w:hideMark/>
                </w:tcPr>
                <w:p w:rsidRPr="00BD2130" w:rsidR="00377282" w:rsidP="00377282" w:rsidRDefault="00377282" w14:paraId="457951BE" w14:textId="19EEC55E">
                  <w:pPr>
                    <w:rPr>
                      <w:sz w:val="18"/>
                      <w:szCs w:val="18"/>
                    </w:rPr>
                  </w:pPr>
                  <w:r w:rsidRPr="507B13D7" w:rsidR="00377282">
                    <w:rPr>
                      <w:sz w:val="18"/>
                      <w:szCs w:val="18"/>
                    </w:rPr>
                    <w:t xml:space="preserve">Coordinador Grupo Comunicaciones, </w:t>
                  </w:r>
                  <w:r w:rsidRPr="507B13D7" w:rsidR="2B008874">
                    <w:rPr>
                      <w:sz w:val="18"/>
                      <w:szCs w:val="18"/>
                    </w:rPr>
                    <w:t>funcionario</w:t>
                  </w:r>
                  <w:r w:rsidRPr="507B13D7" w:rsidR="00377282">
                    <w:rPr>
                      <w:sz w:val="18"/>
                      <w:szCs w:val="18"/>
                    </w:rPr>
                    <w:t>, Contratista(s), Asesor de Comunicaciones.</w:t>
                  </w:r>
                </w:p>
              </w:tc>
              <w:tc>
                <w:tcPr>
                  <w:tcW w:w="3600" w:type="dxa"/>
                  <w:tcMar/>
                  <w:hideMark/>
                </w:tcPr>
                <w:p w:rsidRPr="00BD2130" w:rsidR="00377282" w:rsidP="00377282" w:rsidRDefault="00377282" w14:paraId="30B31DD7" w14:textId="77777777">
                  <w:pPr>
                    <w:rPr>
                      <w:sz w:val="18"/>
                      <w:szCs w:val="18"/>
                    </w:rPr>
                  </w:pPr>
                  <w:r w:rsidRPr="00BD2130">
                    <w:rPr>
                      <w:sz w:val="18"/>
                      <w:szCs w:val="18"/>
                    </w:rPr>
                    <w:br/>
                  </w:r>
                  <w:r w:rsidRPr="00BD2130">
                    <w:rPr>
                      <w:sz w:val="18"/>
                      <w:szCs w:val="18"/>
                    </w:rPr>
                    <w:t xml:space="preserve">Una vez definido el tema y el enfoque, las personas encargadas de producir el contenido, solicitan la información a la dependencia o entidad encargada y producen los productos necesarios, de acuerdo con el enfoque definido, así: boletín, </w:t>
                  </w:r>
                  <w:proofErr w:type="spellStart"/>
                  <w:r w:rsidRPr="00BD2130">
                    <w:rPr>
                      <w:sz w:val="18"/>
                      <w:szCs w:val="18"/>
                    </w:rPr>
                    <w:t>fotonoticia</w:t>
                  </w:r>
                  <w:proofErr w:type="spellEnd"/>
                  <w:r w:rsidRPr="00BD2130">
                    <w:rPr>
                      <w:sz w:val="18"/>
                      <w:szCs w:val="18"/>
                    </w:rPr>
                    <w:t xml:space="preserve">, informe especial, piezas gráficas, fotografías, videos y </w:t>
                  </w:r>
                  <w:proofErr w:type="spellStart"/>
                  <w:r w:rsidRPr="00BD2130">
                    <w:rPr>
                      <w:sz w:val="18"/>
                      <w:szCs w:val="18"/>
                    </w:rPr>
                    <w:t>reels</w:t>
                  </w:r>
                  <w:proofErr w:type="spellEnd"/>
                  <w:r w:rsidRPr="00BD2130">
                    <w:rPr>
                      <w:sz w:val="18"/>
                      <w:szCs w:val="18"/>
                    </w:rPr>
                    <w:t>.</w:t>
                  </w:r>
                </w:p>
                <w:p w:rsidRPr="00BD2130" w:rsidR="00377282" w:rsidP="00377282" w:rsidRDefault="00377282" w14:paraId="628C8909"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4472067F" w14:textId="77777777">
                  <w:pPr>
                    <w:rPr>
                      <w:sz w:val="18"/>
                      <w:szCs w:val="18"/>
                    </w:rPr>
                  </w:pPr>
                  <w:r w:rsidRPr="00BD2130">
                    <w:rPr>
                      <w:sz w:val="18"/>
                      <w:szCs w:val="18"/>
                    </w:rPr>
                    <w:t>Correos electrónicos y/o archivo con productos realizados</w:t>
                  </w:r>
                </w:p>
              </w:tc>
            </w:tr>
            <w:tr w:rsidRPr="00BD2130" w:rsidR="00377282" w:rsidTr="507B13D7" w14:paraId="075300A7" w14:textId="77777777">
              <w:tc>
                <w:tcPr>
                  <w:tcW w:w="585" w:type="dxa"/>
                  <w:tcMar/>
                  <w:hideMark/>
                </w:tcPr>
                <w:p w:rsidRPr="00BD2130" w:rsidR="00377282" w:rsidP="00377282" w:rsidRDefault="00377282" w14:paraId="153071DE" w14:textId="77777777">
                  <w:pPr>
                    <w:rPr>
                      <w:sz w:val="18"/>
                      <w:szCs w:val="18"/>
                    </w:rPr>
                  </w:pPr>
                  <w:r w:rsidRPr="00BD2130">
                    <w:rPr>
                      <w:sz w:val="18"/>
                      <w:szCs w:val="18"/>
                    </w:rPr>
                    <w:t>3</w:t>
                  </w:r>
                </w:p>
              </w:tc>
              <w:tc>
                <w:tcPr>
                  <w:tcW w:w="1609" w:type="dxa"/>
                  <w:tcMar/>
                  <w:hideMark/>
                </w:tcPr>
                <w:p w:rsidRPr="00BD2130" w:rsidR="00377282" w:rsidP="00377282" w:rsidRDefault="00377282" w14:paraId="7E8D1B13" w14:textId="77777777">
                  <w:pPr>
                    <w:rPr>
                      <w:sz w:val="18"/>
                      <w:szCs w:val="18"/>
                    </w:rPr>
                  </w:pPr>
                  <w:r w:rsidRPr="00BD2130">
                    <w:rPr>
                      <w:sz w:val="18"/>
                      <w:szCs w:val="18"/>
                    </w:rPr>
                    <w:t>(H) Editar los contenidos periodísticos producidos antes de su difusión o publicación</w:t>
                  </w:r>
                </w:p>
              </w:tc>
              <w:tc>
                <w:tcPr>
                  <w:tcW w:w="2005" w:type="dxa"/>
                  <w:tcMar/>
                  <w:hideMark/>
                </w:tcPr>
                <w:p w:rsidRPr="00BD2130" w:rsidR="00377282" w:rsidP="00377282" w:rsidRDefault="00377282" w14:paraId="0654A869" w14:textId="6862AD49">
                  <w:pPr>
                    <w:rPr>
                      <w:sz w:val="18"/>
                      <w:szCs w:val="18"/>
                    </w:rPr>
                  </w:pPr>
                  <w:r w:rsidRPr="507B13D7" w:rsidR="00377282">
                    <w:rPr>
                      <w:sz w:val="18"/>
                      <w:szCs w:val="18"/>
                    </w:rPr>
                    <w:t xml:space="preserve">Coordinador Grupo Comunicaciones, </w:t>
                  </w:r>
                  <w:bookmarkStart w:name="_Int_sHSBvFHD" w:id="255867155"/>
                  <w:r w:rsidRPr="507B13D7" w:rsidR="00377282">
                    <w:rPr>
                      <w:sz w:val="18"/>
                      <w:szCs w:val="18"/>
                    </w:rPr>
                    <w:t>Responsable</w:t>
                  </w:r>
                  <w:bookmarkEnd w:id="255867155"/>
                  <w:r w:rsidRPr="507B13D7" w:rsidR="00377282">
                    <w:rPr>
                      <w:sz w:val="18"/>
                      <w:szCs w:val="18"/>
                    </w:rPr>
                    <w:t xml:space="preserve"> asignado, Asesor de Comunicaciones.</w:t>
                  </w:r>
                </w:p>
              </w:tc>
              <w:tc>
                <w:tcPr>
                  <w:tcW w:w="3600" w:type="dxa"/>
                  <w:tcMar/>
                  <w:hideMark/>
                </w:tcPr>
                <w:p w:rsidR="00377282" w:rsidP="00377282" w:rsidRDefault="00377282" w14:paraId="7AAA0081" w14:textId="77777777">
                  <w:pPr>
                    <w:rPr>
                      <w:sz w:val="18"/>
                      <w:szCs w:val="18"/>
                    </w:rPr>
                  </w:pPr>
                  <w:r w:rsidRPr="00BD2130">
                    <w:rPr>
                      <w:sz w:val="18"/>
                      <w:szCs w:val="18"/>
                    </w:rPr>
                    <w:t>Verificar que el contenido periodístico producido cumpla con las especificaciones establecidas tanto en su fondo (información y contexto) y en su forma (redacción y enfoque) como requisito previo a su divulgación o publicación.</w:t>
                  </w:r>
                  <w:r w:rsidRPr="00BD2130">
                    <w:rPr>
                      <w:sz w:val="18"/>
                      <w:szCs w:val="18"/>
                    </w:rPr>
                    <w:br/>
                  </w:r>
                  <w:r w:rsidRPr="00BD2130">
                    <w:rPr>
                      <w:sz w:val="18"/>
                      <w:szCs w:val="18"/>
                    </w:rPr>
                    <w:br/>
                  </w:r>
                  <w:r w:rsidRPr="00BD2130">
                    <w:rPr>
                      <w:sz w:val="18"/>
                      <w:szCs w:val="18"/>
                    </w:rPr>
                    <w:t>Si el contenido no cumple las condiciones establecidas se devuelve a su autor con las recomendaciones para su ajuste. Esto se hace las veces que sea necesario.</w:t>
                  </w:r>
                </w:p>
                <w:p w:rsidRPr="00BD2130" w:rsidR="00377282" w:rsidP="00377282" w:rsidRDefault="00377282" w14:paraId="6644620E" w14:textId="77777777">
                  <w:pPr>
                    <w:rPr>
                      <w:sz w:val="18"/>
                      <w:szCs w:val="18"/>
                    </w:rPr>
                  </w:pPr>
                </w:p>
                <w:p w:rsidR="00377282" w:rsidP="00377282" w:rsidRDefault="00377282" w14:paraId="0EA9255C" w14:textId="77777777">
                  <w:pPr>
                    <w:rPr>
                      <w:b/>
                      <w:bCs/>
                      <w:sz w:val="18"/>
                      <w:szCs w:val="18"/>
                    </w:rPr>
                  </w:pPr>
                  <w:r w:rsidRPr="00BD2130">
                    <w:rPr>
                      <w:b/>
                      <w:bCs/>
                      <w:sz w:val="18"/>
                      <w:szCs w:val="18"/>
                    </w:rPr>
                    <w:t>Tiempo: Permanente</w:t>
                  </w:r>
                </w:p>
                <w:p w:rsidR="00377282" w:rsidP="00377282" w:rsidRDefault="00377282" w14:paraId="5E7837B1" w14:textId="77777777">
                  <w:pPr>
                    <w:rPr>
                      <w:b/>
                      <w:bCs/>
                      <w:sz w:val="18"/>
                      <w:szCs w:val="18"/>
                    </w:rPr>
                  </w:pPr>
                </w:p>
                <w:p w:rsidRPr="00BD2130" w:rsidR="00377282" w:rsidP="00377282" w:rsidRDefault="00377282" w14:paraId="66E246FA" w14:textId="44FD7A9C">
                  <w:pPr>
                    <w:rPr>
                      <w:b/>
                      <w:bCs/>
                      <w:sz w:val="18"/>
                      <w:szCs w:val="18"/>
                    </w:rPr>
                  </w:pPr>
                  <w:r w:rsidRPr="00BD2130">
                    <w:rPr>
                      <w:sz w:val="18"/>
                      <w:szCs w:val="18"/>
                    </w:rPr>
                    <w:t>R1.</w:t>
                  </w:r>
                  <w:r w:rsidRPr="00BD2130">
                    <w:rPr>
                      <w:sz w:val="18"/>
                      <w:szCs w:val="18"/>
                    </w:rPr>
                    <w:br/>
                  </w:r>
                  <w:r w:rsidRPr="00BD2130">
                    <w:rPr>
                      <w:sz w:val="18"/>
                      <w:szCs w:val="18"/>
                    </w:rPr>
                    <w:t>Revisar y aprobar los contenidos antes de su publicación.</w:t>
                  </w:r>
                </w:p>
              </w:tc>
              <w:tc>
                <w:tcPr>
                  <w:tcW w:w="1502" w:type="dxa"/>
                  <w:tcMar/>
                  <w:hideMark/>
                </w:tcPr>
                <w:p w:rsidRPr="00BD2130" w:rsidR="00377282" w:rsidP="00377282" w:rsidRDefault="00377282" w14:paraId="11C9D73D" w14:textId="77777777">
                  <w:pPr>
                    <w:rPr>
                      <w:sz w:val="18"/>
                      <w:szCs w:val="18"/>
                    </w:rPr>
                  </w:pPr>
                  <w:r w:rsidRPr="00BD2130">
                    <w:rPr>
                      <w:sz w:val="18"/>
                      <w:szCs w:val="18"/>
                    </w:rPr>
                    <w:t>Correos electrónicos</w:t>
                  </w:r>
                </w:p>
              </w:tc>
            </w:tr>
            <w:tr w:rsidRPr="00BD2130" w:rsidR="00377282" w:rsidTr="507B13D7" w14:paraId="657EF32A" w14:textId="77777777">
              <w:tc>
                <w:tcPr>
                  <w:tcW w:w="585" w:type="dxa"/>
                  <w:tcMar/>
                  <w:hideMark/>
                </w:tcPr>
                <w:p w:rsidRPr="00BD2130" w:rsidR="00377282" w:rsidP="00377282" w:rsidRDefault="00377282" w14:paraId="164CB0B5" w14:textId="77777777">
                  <w:pPr>
                    <w:rPr>
                      <w:sz w:val="18"/>
                      <w:szCs w:val="18"/>
                    </w:rPr>
                  </w:pPr>
                  <w:r w:rsidRPr="00BD2130">
                    <w:rPr>
                      <w:sz w:val="18"/>
                      <w:szCs w:val="18"/>
                    </w:rPr>
                    <w:t>4</w:t>
                  </w:r>
                </w:p>
              </w:tc>
              <w:tc>
                <w:tcPr>
                  <w:tcW w:w="1609" w:type="dxa"/>
                  <w:tcMar/>
                  <w:hideMark/>
                </w:tcPr>
                <w:p w:rsidRPr="00BD2130" w:rsidR="00377282" w:rsidP="00377282" w:rsidRDefault="00377282" w14:paraId="1723BF69" w14:textId="77777777">
                  <w:pPr>
                    <w:rPr>
                      <w:sz w:val="18"/>
                      <w:szCs w:val="18"/>
                    </w:rPr>
                  </w:pPr>
                  <w:r w:rsidRPr="00BD2130">
                    <w:rPr>
                      <w:sz w:val="18"/>
                      <w:szCs w:val="18"/>
                    </w:rPr>
                    <w:t>(H) Definir los contenidos gráficos que complementan los periodísticos</w:t>
                  </w:r>
                </w:p>
              </w:tc>
              <w:tc>
                <w:tcPr>
                  <w:tcW w:w="2005" w:type="dxa"/>
                  <w:tcMar/>
                  <w:hideMark/>
                </w:tcPr>
                <w:p w:rsidRPr="00BD2130" w:rsidR="00377282" w:rsidP="00377282" w:rsidRDefault="00377282" w14:paraId="5172E6B3" w14:textId="77777777">
                  <w:pPr>
                    <w:rPr>
                      <w:sz w:val="18"/>
                      <w:szCs w:val="18"/>
                    </w:rPr>
                  </w:pPr>
                  <w:r w:rsidRPr="507B13D7" w:rsidR="00377282">
                    <w:rPr>
                      <w:sz w:val="18"/>
                      <w:szCs w:val="18"/>
                    </w:rPr>
                    <w:t xml:space="preserve">Coordinador Grupo Comunicaciones, </w:t>
                  </w:r>
                  <w:r w:rsidRPr="507B13D7" w:rsidR="00377282">
                    <w:rPr>
                      <w:sz w:val="18"/>
                      <w:szCs w:val="18"/>
                    </w:rPr>
                    <w:t>Community</w:t>
                  </w:r>
                  <w:r w:rsidRPr="507B13D7" w:rsidR="00377282">
                    <w:rPr>
                      <w:sz w:val="18"/>
                      <w:szCs w:val="18"/>
                    </w:rPr>
                    <w:t xml:space="preserve"> manager</w:t>
                  </w:r>
                  <w:r w:rsidRPr="507B13D7" w:rsidR="00377282">
                    <w:rPr>
                      <w:sz w:val="18"/>
                      <w:szCs w:val="18"/>
                    </w:rPr>
                    <w:t xml:space="preserve">, </w:t>
                  </w:r>
                  <w:bookmarkStart w:name="_Int_r9rVScQ5" w:id="53708641"/>
                  <w:r w:rsidRPr="507B13D7" w:rsidR="00377282">
                    <w:rPr>
                      <w:sz w:val="18"/>
                      <w:szCs w:val="18"/>
                    </w:rPr>
                    <w:t>Responsable</w:t>
                  </w:r>
                  <w:bookmarkEnd w:id="53708641"/>
                  <w:r w:rsidRPr="507B13D7" w:rsidR="00377282">
                    <w:rPr>
                      <w:sz w:val="18"/>
                      <w:szCs w:val="18"/>
                    </w:rPr>
                    <w:t xml:space="preserve"> asignado., </w:t>
                  </w:r>
                  <w:r w:rsidRPr="507B13D7" w:rsidR="00377282">
                    <w:rPr>
                      <w:sz w:val="18"/>
                      <w:szCs w:val="18"/>
                    </w:rPr>
                    <w:t>Asesor de Comunicaciones.</w:t>
                  </w:r>
                </w:p>
              </w:tc>
              <w:tc>
                <w:tcPr>
                  <w:tcW w:w="3600" w:type="dxa"/>
                  <w:tcMar/>
                  <w:hideMark/>
                </w:tcPr>
                <w:p w:rsidRPr="00BD2130" w:rsidR="00377282" w:rsidP="00377282" w:rsidRDefault="00377282" w14:paraId="22E8870D" w14:textId="77777777">
                  <w:pPr>
                    <w:rPr>
                      <w:sz w:val="18"/>
                      <w:szCs w:val="18"/>
                    </w:rPr>
                  </w:pPr>
                  <w:r w:rsidRPr="00BD2130">
                    <w:rPr>
                      <w:sz w:val="18"/>
                      <w:szCs w:val="18"/>
                    </w:rPr>
                    <w:t xml:space="preserve">Como parte de la producción de contenidos periodísticos, se define el elemento gráfico que los acompañará: fotografías, videos, </w:t>
                  </w:r>
                  <w:proofErr w:type="spellStart"/>
                  <w:r w:rsidRPr="00BD2130">
                    <w:rPr>
                      <w:sz w:val="18"/>
                      <w:szCs w:val="18"/>
                    </w:rPr>
                    <w:t>reels</w:t>
                  </w:r>
                  <w:proofErr w:type="spellEnd"/>
                  <w:r w:rsidRPr="00BD2130">
                    <w:rPr>
                      <w:sz w:val="18"/>
                      <w:szCs w:val="18"/>
                    </w:rPr>
                    <w:t xml:space="preserve"> o piezas gráficas.</w:t>
                  </w:r>
                  <w:r w:rsidRPr="00BD2130">
                    <w:rPr>
                      <w:sz w:val="18"/>
                      <w:szCs w:val="18"/>
                    </w:rPr>
                    <w:br/>
                  </w:r>
                  <w:r w:rsidRPr="00BD2130">
                    <w:rPr>
                      <w:sz w:val="18"/>
                      <w:szCs w:val="18"/>
                    </w:rPr>
                    <w:br/>
                  </w:r>
                  <w:r w:rsidRPr="00BD2130">
                    <w:rPr>
                      <w:sz w:val="18"/>
                      <w:szCs w:val="18"/>
                    </w:rPr>
                    <w:t>Las piezas para redes sociales se aplicarán de acuerdo con la Guía administración de cuentas de la entidad en las redes sociales.</w:t>
                  </w:r>
                </w:p>
                <w:p w:rsidRPr="00BD2130" w:rsidR="00377282" w:rsidP="00377282" w:rsidRDefault="00377282" w14:paraId="4D91B266"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6975C121" w14:textId="77777777">
                  <w:pPr>
                    <w:rPr>
                      <w:sz w:val="18"/>
                      <w:szCs w:val="18"/>
                    </w:rPr>
                  </w:pPr>
                  <w:r w:rsidRPr="00BD2130">
                    <w:rPr>
                      <w:sz w:val="18"/>
                      <w:szCs w:val="18"/>
                    </w:rPr>
                    <w:t xml:space="preserve">Correos electrónicos y/o archivo con </w:t>
                  </w:r>
                  <w:r w:rsidRPr="00BD2130">
                    <w:rPr>
                      <w:sz w:val="18"/>
                      <w:szCs w:val="18"/>
                    </w:rPr>
                    <w:t>productos realizados</w:t>
                  </w:r>
                </w:p>
              </w:tc>
            </w:tr>
            <w:tr w:rsidRPr="00BD2130" w:rsidR="00377282" w:rsidTr="507B13D7" w14:paraId="3FF1DD8A" w14:textId="77777777">
              <w:tc>
                <w:tcPr>
                  <w:tcW w:w="585" w:type="dxa"/>
                  <w:tcMar/>
                  <w:hideMark/>
                </w:tcPr>
                <w:p w:rsidRPr="00BD2130" w:rsidR="00377282" w:rsidP="00377282" w:rsidRDefault="00377282" w14:paraId="52438CD7" w14:textId="77777777">
                  <w:pPr>
                    <w:rPr>
                      <w:sz w:val="18"/>
                      <w:szCs w:val="18"/>
                    </w:rPr>
                  </w:pPr>
                  <w:r w:rsidRPr="00BD2130">
                    <w:rPr>
                      <w:sz w:val="18"/>
                      <w:szCs w:val="18"/>
                    </w:rPr>
                    <w:t>5</w:t>
                  </w:r>
                </w:p>
              </w:tc>
              <w:tc>
                <w:tcPr>
                  <w:tcW w:w="1609" w:type="dxa"/>
                  <w:tcMar/>
                  <w:hideMark/>
                </w:tcPr>
                <w:p w:rsidRPr="00BD2130" w:rsidR="00377282" w:rsidP="00377282" w:rsidRDefault="00377282" w14:paraId="047EF43E" w14:textId="77777777">
                  <w:pPr>
                    <w:rPr>
                      <w:sz w:val="18"/>
                      <w:szCs w:val="18"/>
                    </w:rPr>
                  </w:pPr>
                  <w:r w:rsidRPr="00BD2130">
                    <w:rPr>
                      <w:sz w:val="18"/>
                      <w:szCs w:val="18"/>
                    </w:rPr>
                    <w:t>(H) Producir los contenidos gráficos que complementan los periodísticos</w:t>
                  </w:r>
                </w:p>
              </w:tc>
              <w:tc>
                <w:tcPr>
                  <w:tcW w:w="2005" w:type="dxa"/>
                  <w:tcMar/>
                  <w:hideMark/>
                </w:tcPr>
                <w:p w:rsidRPr="00BD2130" w:rsidR="00377282" w:rsidP="00377282" w:rsidRDefault="00377282" w14:paraId="156CA3BA" w14:textId="77777777">
                  <w:pPr>
                    <w:rPr>
                      <w:sz w:val="18"/>
                      <w:szCs w:val="18"/>
                    </w:rPr>
                  </w:pPr>
                  <w:r w:rsidRPr="00BD2130">
                    <w:rPr>
                      <w:sz w:val="18"/>
                      <w:szCs w:val="18"/>
                    </w:rPr>
                    <w:t>Responsable asignado.</w:t>
                  </w:r>
                </w:p>
              </w:tc>
              <w:tc>
                <w:tcPr>
                  <w:tcW w:w="3600" w:type="dxa"/>
                  <w:tcMar/>
                  <w:hideMark/>
                </w:tcPr>
                <w:p w:rsidRPr="00BD2130" w:rsidR="00377282" w:rsidP="00377282" w:rsidRDefault="00377282" w14:paraId="71B79A43" w14:textId="77777777">
                  <w:pPr>
                    <w:rPr>
                      <w:sz w:val="18"/>
                      <w:szCs w:val="18"/>
                    </w:rPr>
                  </w:pPr>
                  <w:r w:rsidRPr="00BD2130">
                    <w:rPr>
                      <w:sz w:val="18"/>
                      <w:szCs w:val="18"/>
                    </w:rPr>
                    <w:t>Los profesionales relacionados con el tema gráfico (fotógrafos, videógrafos y diseñadores) producen las piezas según las especificaciones establecidas.</w:t>
                  </w:r>
                </w:p>
                <w:p w:rsidRPr="00BD2130" w:rsidR="00377282" w:rsidP="00377282" w:rsidRDefault="00377282" w14:paraId="2BA5EA30"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1715F201" w14:textId="77777777">
                  <w:pPr>
                    <w:rPr>
                      <w:sz w:val="18"/>
                      <w:szCs w:val="18"/>
                    </w:rPr>
                  </w:pPr>
                  <w:r w:rsidRPr="00BD2130">
                    <w:rPr>
                      <w:sz w:val="18"/>
                      <w:szCs w:val="18"/>
                    </w:rPr>
                    <w:t>Piezas diseñadas</w:t>
                  </w:r>
                </w:p>
              </w:tc>
            </w:tr>
            <w:tr w:rsidRPr="00BD2130" w:rsidR="00377282" w:rsidTr="507B13D7" w14:paraId="658B3B4B" w14:textId="77777777">
              <w:tc>
                <w:tcPr>
                  <w:tcW w:w="585" w:type="dxa"/>
                  <w:tcMar/>
                  <w:hideMark/>
                </w:tcPr>
                <w:p w:rsidRPr="00BD2130" w:rsidR="00377282" w:rsidP="00377282" w:rsidRDefault="00377282" w14:paraId="3CCCD46B" w14:textId="77777777">
                  <w:pPr>
                    <w:rPr>
                      <w:sz w:val="18"/>
                      <w:szCs w:val="18"/>
                    </w:rPr>
                  </w:pPr>
                  <w:r w:rsidRPr="00BD2130">
                    <w:rPr>
                      <w:sz w:val="18"/>
                      <w:szCs w:val="18"/>
                    </w:rPr>
                    <w:t>6</w:t>
                  </w:r>
                </w:p>
              </w:tc>
              <w:tc>
                <w:tcPr>
                  <w:tcW w:w="1609" w:type="dxa"/>
                  <w:tcMar/>
                  <w:hideMark/>
                </w:tcPr>
                <w:p w:rsidRPr="00BD2130" w:rsidR="00377282" w:rsidP="00377282" w:rsidRDefault="00377282" w14:paraId="18FDEC2F" w14:textId="77777777">
                  <w:pPr>
                    <w:rPr>
                      <w:sz w:val="18"/>
                      <w:szCs w:val="18"/>
                    </w:rPr>
                  </w:pPr>
                  <w:r w:rsidRPr="00BD2130">
                    <w:rPr>
                      <w:sz w:val="18"/>
                      <w:szCs w:val="18"/>
                    </w:rPr>
                    <w:t>(A) Aprobar las piezas gráficas antes de su difusión o publicación</w:t>
                  </w:r>
                </w:p>
              </w:tc>
              <w:tc>
                <w:tcPr>
                  <w:tcW w:w="2005" w:type="dxa"/>
                  <w:tcMar/>
                  <w:hideMark/>
                </w:tcPr>
                <w:p w:rsidRPr="00BD2130" w:rsidR="00377282" w:rsidP="00377282" w:rsidRDefault="00377282" w14:paraId="605A7C59" w14:textId="77777777">
                  <w:pPr>
                    <w:rPr>
                      <w:sz w:val="18"/>
                      <w:szCs w:val="18"/>
                    </w:rPr>
                  </w:pPr>
                  <w:r w:rsidRPr="507B13D7" w:rsidR="00377282">
                    <w:rPr>
                      <w:sz w:val="18"/>
                      <w:szCs w:val="18"/>
                    </w:rPr>
                    <w:t xml:space="preserve">Coordinador Grupo Comunicaciones, </w:t>
                  </w:r>
                  <w:bookmarkStart w:name="_Int_sgFuFQtA" w:id="507408881"/>
                  <w:r w:rsidRPr="507B13D7" w:rsidR="00377282">
                    <w:rPr>
                      <w:sz w:val="18"/>
                      <w:szCs w:val="18"/>
                    </w:rPr>
                    <w:t>Responsable</w:t>
                  </w:r>
                  <w:bookmarkEnd w:id="507408881"/>
                  <w:r w:rsidRPr="507B13D7" w:rsidR="00377282">
                    <w:rPr>
                      <w:sz w:val="18"/>
                      <w:szCs w:val="18"/>
                    </w:rPr>
                    <w:t xml:space="preserve"> asignado., Asesor de Comunicaciones.</w:t>
                  </w:r>
                </w:p>
              </w:tc>
              <w:tc>
                <w:tcPr>
                  <w:tcW w:w="3600" w:type="dxa"/>
                  <w:tcMar/>
                  <w:hideMark/>
                </w:tcPr>
                <w:p w:rsidR="00377282" w:rsidP="00377282" w:rsidRDefault="00377282" w14:paraId="5025CBF5" w14:textId="77777777">
                  <w:pPr>
                    <w:rPr>
                      <w:sz w:val="18"/>
                      <w:szCs w:val="18"/>
                    </w:rPr>
                  </w:pPr>
                  <w:r w:rsidRPr="00BD2130">
                    <w:rPr>
                      <w:sz w:val="18"/>
                      <w:szCs w:val="18"/>
                    </w:rPr>
                    <w:t>Se validan los contenidos y las herramientas gráficas utilizadas en las piezas por parte de los asesores de Comunicaciones, el Coordinador del Grupo Comunicaciones o el responsable asignado.</w:t>
                  </w:r>
                  <w:r w:rsidRPr="00BD2130">
                    <w:rPr>
                      <w:sz w:val="18"/>
                      <w:szCs w:val="18"/>
                    </w:rPr>
                    <w:br/>
                  </w:r>
                  <w:r w:rsidRPr="00BD2130">
                    <w:rPr>
                      <w:sz w:val="18"/>
                      <w:szCs w:val="18"/>
                    </w:rPr>
                    <w:br/>
                  </w:r>
                  <w:r w:rsidRPr="00BD2130">
                    <w:rPr>
                      <w:sz w:val="18"/>
                      <w:szCs w:val="18"/>
                    </w:rPr>
                    <w:t>Si el contenido no cumple las condiciones establecidas se devuelve a su autor con las recomendaciones para su ajuste. Esto se hace las veces que sea necesario.</w:t>
                  </w:r>
                </w:p>
                <w:p w:rsidRPr="00BD2130" w:rsidR="00377282" w:rsidP="00377282" w:rsidRDefault="00377282" w14:paraId="29158A0A" w14:textId="77777777">
                  <w:pPr>
                    <w:rPr>
                      <w:sz w:val="18"/>
                      <w:szCs w:val="18"/>
                    </w:rPr>
                  </w:pPr>
                </w:p>
                <w:p w:rsidR="00377282" w:rsidP="00377282" w:rsidRDefault="00377282" w14:paraId="2D907710" w14:textId="77777777">
                  <w:pPr>
                    <w:rPr>
                      <w:b/>
                      <w:bCs/>
                      <w:sz w:val="18"/>
                      <w:szCs w:val="18"/>
                    </w:rPr>
                  </w:pPr>
                  <w:r w:rsidRPr="00BD2130">
                    <w:rPr>
                      <w:b/>
                      <w:bCs/>
                      <w:sz w:val="18"/>
                      <w:szCs w:val="18"/>
                    </w:rPr>
                    <w:t>Tiempo: Permanente</w:t>
                  </w:r>
                </w:p>
                <w:p w:rsidR="00377282" w:rsidP="00377282" w:rsidRDefault="00377282" w14:paraId="6A18ACED" w14:textId="77777777">
                  <w:pPr>
                    <w:rPr>
                      <w:b/>
                      <w:bCs/>
                      <w:sz w:val="18"/>
                      <w:szCs w:val="18"/>
                    </w:rPr>
                  </w:pPr>
                </w:p>
                <w:p w:rsidRPr="00BD2130" w:rsidR="00377282" w:rsidP="00377282" w:rsidRDefault="00377282" w14:paraId="550E4D38" w14:textId="4FAEDF2E">
                  <w:pPr>
                    <w:rPr>
                      <w:b/>
                      <w:bCs/>
                      <w:sz w:val="18"/>
                      <w:szCs w:val="18"/>
                    </w:rPr>
                  </w:pPr>
                  <w:r w:rsidRPr="00BD2130">
                    <w:rPr>
                      <w:sz w:val="18"/>
                      <w:szCs w:val="18"/>
                    </w:rPr>
                    <w:t>R2.</w:t>
                  </w:r>
                  <w:r w:rsidRPr="00BD2130">
                    <w:rPr>
                      <w:sz w:val="18"/>
                      <w:szCs w:val="18"/>
                    </w:rPr>
                    <w:br/>
                  </w:r>
                  <w:r w:rsidRPr="00BD2130">
                    <w:rPr>
                      <w:sz w:val="18"/>
                      <w:szCs w:val="18"/>
                    </w:rPr>
                    <w:t>Revisar y aprobar las piezas comunicativas antes de su publicación.</w:t>
                  </w:r>
                </w:p>
              </w:tc>
              <w:tc>
                <w:tcPr>
                  <w:tcW w:w="1502" w:type="dxa"/>
                  <w:tcMar/>
                  <w:hideMark/>
                </w:tcPr>
                <w:p w:rsidRPr="00BD2130" w:rsidR="00377282" w:rsidP="00377282" w:rsidRDefault="00377282" w14:paraId="20B547AB" w14:textId="77777777">
                  <w:pPr>
                    <w:rPr>
                      <w:sz w:val="18"/>
                      <w:szCs w:val="18"/>
                    </w:rPr>
                  </w:pPr>
                  <w:r w:rsidRPr="00BD2130">
                    <w:rPr>
                      <w:sz w:val="18"/>
                      <w:szCs w:val="18"/>
                    </w:rPr>
                    <w:t>Correos electrónicos</w:t>
                  </w:r>
                </w:p>
              </w:tc>
            </w:tr>
            <w:tr w:rsidRPr="00BD2130" w:rsidR="00377282" w:rsidTr="507B13D7" w14:paraId="57610777" w14:textId="77777777">
              <w:tc>
                <w:tcPr>
                  <w:tcW w:w="585" w:type="dxa"/>
                  <w:tcMar/>
                  <w:hideMark/>
                </w:tcPr>
                <w:p w:rsidRPr="00BD2130" w:rsidR="00377282" w:rsidP="00377282" w:rsidRDefault="00377282" w14:paraId="296E93B9" w14:textId="77777777">
                  <w:pPr>
                    <w:rPr>
                      <w:sz w:val="18"/>
                      <w:szCs w:val="18"/>
                    </w:rPr>
                  </w:pPr>
                  <w:r w:rsidRPr="00BD2130">
                    <w:rPr>
                      <w:sz w:val="18"/>
                      <w:szCs w:val="18"/>
                    </w:rPr>
                    <w:t>7</w:t>
                  </w:r>
                </w:p>
              </w:tc>
              <w:tc>
                <w:tcPr>
                  <w:tcW w:w="1609" w:type="dxa"/>
                  <w:tcMar/>
                  <w:hideMark/>
                </w:tcPr>
                <w:p w:rsidRPr="00BD2130" w:rsidR="00377282" w:rsidP="00377282" w:rsidRDefault="00377282" w14:paraId="1225F421" w14:textId="77777777">
                  <w:pPr>
                    <w:rPr>
                      <w:sz w:val="18"/>
                      <w:szCs w:val="18"/>
                    </w:rPr>
                  </w:pPr>
                  <w:r w:rsidRPr="00BD2130">
                    <w:rPr>
                      <w:sz w:val="18"/>
                      <w:szCs w:val="18"/>
                    </w:rPr>
                    <w:t>(H) Publicar y/o difundir los productos periodísticos</w:t>
                  </w:r>
                </w:p>
              </w:tc>
              <w:tc>
                <w:tcPr>
                  <w:tcW w:w="2005" w:type="dxa"/>
                  <w:tcMar/>
                  <w:hideMark/>
                </w:tcPr>
                <w:p w:rsidRPr="00BD2130" w:rsidR="00377282" w:rsidP="00377282" w:rsidRDefault="00377282" w14:paraId="55135A3F" w14:textId="77777777">
                  <w:pPr>
                    <w:rPr>
                      <w:sz w:val="18"/>
                      <w:szCs w:val="18"/>
                    </w:rPr>
                  </w:pPr>
                  <w:r w:rsidRPr="00BD2130">
                    <w:rPr>
                      <w:sz w:val="18"/>
                      <w:szCs w:val="18"/>
                    </w:rPr>
                    <w:t>Responsable asignado.</w:t>
                  </w:r>
                </w:p>
              </w:tc>
              <w:tc>
                <w:tcPr>
                  <w:tcW w:w="3600" w:type="dxa"/>
                  <w:tcMar/>
                  <w:hideMark/>
                </w:tcPr>
                <w:p w:rsidRPr="00BD2130" w:rsidR="00377282" w:rsidP="00377282" w:rsidRDefault="00377282" w14:paraId="14CDD059" w14:textId="77777777">
                  <w:pPr>
                    <w:rPr>
                      <w:sz w:val="18"/>
                      <w:szCs w:val="18"/>
                    </w:rPr>
                  </w:pPr>
                  <w:r w:rsidRPr="00BD2130">
                    <w:rPr>
                      <w:sz w:val="18"/>
                      <w:szCs w:val="18"/>
                    </w:rPr>
                    <w:t>Se publican los productos periodísticos en los medios de comunicación propios, incluidas las redes sociales, y se envían a los medios de comunicación.</w:t>
                  </w:r>
                </w:p>
                <w:p w:rsidRPr="00BD2130" w:rsidR="00377282" w:rsidP="00377282" w:rsidRDefault="00377282" w14:paraId="36BE9C82"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4986E737" w14:textId="77777777">
                  <w:pPr>
                    <w:rPr>
                      <w:sz w:val="18"/>
                      <w:szCs w:val="18"/>
                    </w:rPr>
                  </w:pPr>
                  <w:r w:rsidRPr="00BD2130">
                    <w:rPr>
                      <w:sz w:val="18"/>
                      <w:szCs w:val="18"/>
                    </w:rPr>
                    <w:t>Histórico página web, históricos redes sociales y correos electrónicos enviados</w:t>
                  </w:r>
                </w:p>
              </w:tc>
            </w:tr>
            <w:tr w:rsidRPr="00BD2130" w:rsidR="00377282" w:rsidTr="507B13D7" w14:paraId="30B77C02" w14:textId="77777777">
              <w:tc>
                <w:tcPr>
                  <w:tcW w:w="585" w:type="dxa"/>
                  <w:tcMar/>
                  <w:hideMark/>
                </w:tcPr>
                <w:p w:rsidRPr="00BD2130" w:rsidR="00377282" w:rsidP="00377282" w:rsidRDefault="00377282" w14:paraId="40683BF1" w14:textId="0E7E62EB">
                  <w:pPr>
                    <w:rPr>
                      <w:sz w:val="18"/>
                      <w:szCs w:val="18"/>
                    </w:rPr>
                  </w:pPr>
                </w:p>
              </w:tc>
              <w:tc>
                <w:tcPr>
                  <w:tcW w:w="1609" w:type="dxa"/>
                  <w:tcMar/>
                  <w:hideMark/>
                </w:tcPr>
                <w:p w:rsidRPr="00BD2130" w:rsidR="00377282" w:rsidP="00377282" w:rsidRDefault="00377282" w14:paraId="79D072F9" w14:textId="77777777">
                  <w:pPr>
                    <w:rPr>
                      <w:sz w:val="18"/>
                      <w:szCs w:val="18"/>
                    </w:rPr>
                  </w:pPr>
                  <w:r w:rsidRPr="00BD2130">
                    <w:rPr>
                      <w:sz w:val="18"/>
                      <w:szCs w:val="18"/>
                    </w:rPr>
                    <w:t>(A)Establecer las acciones necesarias para el mejoramiento continuo del proceso.</w:t>
                  </w:r>
                </w:p>
              </w:tc>
              <w:tc>
                <w:tcPr>
                  <w:tcW w:w="2005" w:type="dxa"/>
                  <w:tcMar/>
                  <w:hideMark/>
                </w:tcPr>
                <w:p w:rsidRPr="00BD2130" w:rsidR="00377282" w:rsidP="00377282" w:rsidRDefault="00377282" w14:paraId="4CD7C646" w14:textId="77777777">
                  <w:pPr>
                    <w:rPr>
                      <w:sz w:val="18"/>
                      <w:szCs w:val="18"/>
                    </w:rPr>
                  </w:pPr>
                  <w:r w:rsidRPr="00BD2130">
                    <w:rPr>
                      <w:sz w:val="18"/>
                      <w:szCs w:val="18"/>
                    </w:rPr>
                    <w:t>Coordinador Grupo Comunicaciones</w:t>
                  </w:r>
                </w:p>
              </w:tc>
              <w:tc>
                <w:tcPr>
                  <w:tcW w:w="3600" w:type="dxa"/>
                  <w:tcMar/>
                  <w:hideMark/>
                </w:tcPr>
                <w:p w:rsidRPr="00BD2130" w:rsidR="00377282" w:rsidP="00377282" w:rsidRDefault="00377282" w14:paraId="01444C1D" w14:textId="77777777">
                  <w:pPr>
                    <w:rPr>
                      <w:sz w:val="18"/>
                      <w:szCs w:val="18"/>
                    </w:rPr>
                  </w:pPr>
                  <w:r w:rsidRPr="00BD2130">
                    <w:rPr>
                      <w:sz w:val="18"/>
                      <w:szCs w:val="18"/>
                    </w:rPr>
                    <w:t>Las acciones de mejora se realizan de acuerdo con los lineamientos establecidos en el procedimiento "GESTIÓN DE NO CONFORMIDADES, OBSERVACIONES Y NOTAS DE MEJORA."</w:t>
                  </w:r>
                </w:p>
                <w:p w:rsidRPr="00BD2130" w:rsidR="00377282" w:rsidP="00377282" w:rsidRDefault="00377282" w14:paraId="3428B845" w14:textId="77777777">
                  <w:pPr>
                    <w:rPr>
                      <w:b/>
                      <w:bCs/>
                      <w:sz w:val="18"/>
                      <w:szCs w:val="18"/>
                    </w:rPr>
                  </w:pPr>
                  <w:r w:rsidRPr="00BD2130">
                    <w:rPr>
                      <w:b/>
                      <w:bCs/>
                      <w:sz w:val="18"/>
                      <w:szCs w:val="18"/>
                    </w:rPr>
                    <w:t>Tiempo: Permanente</w:t>
                  </w:r>
                </w:p>
              </w:tc>
              <w:tc>
                <w:tcPr>
                  <w:tcW w:w="1502" w:type="dxa"/>
                  <w:tcMar/>
                  <w:hideMark/>
                </w:tcPr>
                <w:p w:rsidRPr="00BD2130" w:rsidR="00377282" w:rsidP="00377282" w:rsidRDefault="00377282" w14:paraId="193210B4" w14:textId="77777777">
                  <w:pPr>
                    <w:rPr>
                      <w:sz w:val="18"/>
                      <w:szCs w:val="18"/>
                    </w:rPr>
                  </w:pPr>
                  <w:r w:rsidRPr="00BD2130">
                    <w:rPr>
                      <w:sz w:val="18"/>
                      <w:szCs w:val="18"/>
                    </w:rPr>
                    <w:t>Acciones de mejoramiento</w:t>
                  </w:r>
                </w:p>
              </w:tc>
            </w:tr>
          </w:tbl>
          <w:p w:rsidRPr="00BD2130" w:rsidR="00BD2130" w:rsidP="00BD2130" w:rsidRDefault="00BD2130" w14:paraId="0A1D13D0" w14:textId="77777777"/>
        </w:tc>
      </w:tr>
      <w:tr w:rsidRPr="00AA4A7E" w:rsidR="00FD0D5F" w:rsidTr="507B13D7" w14:paraId="7DC2DA15" w14:textId="77777777">
        <w:tblPrEx>
          <w:jc w:val="left"/>
        </w:tblPrEx>
        <w:trPr>
          <w:tblCellSpacing w:w="15" w:type="dxa"/>
        </w:trPr>
        <w:tc>
          <w:tcPr>
            <w:tcW w:w="4970" w:type="pct"/>
            <w:tcMar/>
            <w:hideMark/>
          </w:tcPr>
          <w:p w:rsidRPr="00FD0D5F" w:rsidR="00FD0D5F" w:rsidP="00FD0D5F" w:rsidRDefault="00FD0D5F" w14:paraId="5F414F95" w14:textId="77777777">
            <w:pPr>
              <w:rPr>
                <w:b/>
                <w:bCs/>
              </w:rPr>
            </w:pPr>
            <w:r w:rsidRPr="00FD0D5F">
              <w:rPr>
                <w:b/>
                <w:bCs/>
              </w:rPr>
              <w:t>7. FORMATOS DEL PROCEDIMIENTO</w:t>
            </w:r>
          </w:p>
          <w:tbl>
            <w:tblPr>
              <w:tblStyle w:val="Tablaconcuadrcula"/>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848"/>
              <w:gridCol w:w="1723"/>
              <w:gridCol w:w="6774"/>
            </w:tblGrid>
            <w:tr w:rsidRPr="00AA4A7E" w:rsidR="00FD0D5F" w:rsidTr="00746515" w14:paraId="361674A2" w14:textId="77777777">
              <w:trPr>
                <w:trHeight w:val="300"/>
              </w:trPr>
              <w:tc>
                <w:tcPr>
                  <w:tcW w:w="848" w:type="dxa"/>
                  <w:tcBorders>
                    <w:top w:val="single" w:color="auto" w:sz="6" w:space="0"/>
                    <w:left w:val="single" w:color="auto" w:sz="6" w:space="0"/>
                  </w:tcBorders>
                  <w:tcMar>
                    <w:left w:w="90" w:type="dxa"/>
                    <w:right w:w="90" w:type="dxa"/>
                  </w:tcMar>
                </w:tcPr>
                <w:p w:rsidRPr="00AA4A7E" w:rsidR="00FD0D5F" w:rsidP="00746515" w:rsidRDefault="00FD0D5F" w14:paraId="242FC586" w14:textId="77777777">
                  <w:pPr>
                    <w:jc w:val="center"/>
                    <w:rPr>
                      <w:rFonts w:ascii="Verdana" w:hAnsi="Verdana" w:eastAsia="Verdana" w:cs="Verdana"/>
                      <w:sz w:val="16"/>
                      <w:szCs w:val="16"/>
                    </w:rPr>
                  </w:pPr>
                  <w:r w:rsidRPr="00AA4A7E">
                    <w:rPr>
                      <w:rFonts w:ascii="Verdana" w:hAnsi="Verdana" w:eastAsia="Verdana" w:cs="Verdana"/>
                      <w:b/>
                      <w:bCs/>
                      <w:sz w:val="16"/>
                      <w:szCs w:val="16"/>
                    </w:rPr>
                    <w:t>No.</w:t>
                  </w:r>
                </w:p>
              </w:tc>
              <w:tc>
                <w:tcPr>
                  <w:tcW w:w="1723" w:type="dxa"/>
                  <w:tcBorders>
                    <w:top w:val="single" w:color="auto" w:sz="6" w:space="0"/>
                  </w:tcBorders>
                  <w:tcMar>
                    <w:left w:w="90" w:type="dxa"/>
                    <w:right w:w="90" w:type="dxa"/>
                  </w:tcMar>
                </w:tcPr>
                <w:p w:rsidRPr="00AA4A7E" w:rsidR="00FD0D5F" w:rsidP="00746515" w:rsidRDefault="00FD0D5F" w14:paraId="57B96CC9" w14:textId="77777777">
                  <w:pPr>
                    <w:jc w:val="center"/>
                    <w:rPr>
                      <w:rFonts w:ascii="Verdana" w:hAnsi="Verdana" w:eastAsia="Verdana" w:cs="Verdana"/>
                      <w:sz w:val="16"/>
                      <w:szCs w:val="16"/>
                    </w:rPr>
                  </w:pPr>
                  <w:r w:rsidRPr="00AA4A7E">
                    <w:rPr>
                      <w:rFonts w:ascii="Verdana" w:hAnsi="Verdana" w:eastAsia="Verdana" w:cs="Verdana"/>
                      <w:b/>
                      <w:bCs/>
                      <w:sz w:val="16"/>
                      <w:szCs w:val="16"/>
                    </w:rPr>
                    <w:t xml:space="preserve">CÓDIGO </w:t>
                  </w:r>
                </w:p>
              </w:tc>
              <w:tc>
                <w:tcPr>
                  <w:tcW w:w="6774" w:type="dxa"/>
                  <w:tcBorders>
                    <w:top w:val="single" w:color="auto" w:sz="6" w:space="0"/>
                    <w:right w:val="single" w:color="auto" w:sz="6" w:space="0"/>
                  </w:tcBorders>
                  <w:tcMar>
                    <w:left w:w="90" w:type="dxa"/>
                    <w:right w:w="90" w:type="dxa"/>
                  </w:tcMar>
                </w:tcPr>
                <w:p w:rsidRPr="00AA4A7E" w:rsidR="00FD0D5F" w:rsidP="00746515" w:rsidRDefault="00FD0D5F" w14:paraId="7F8F4351" w14:textId="77777777">
                  <w:pPr>
                    <w:jc w:val="center"/>
                    <w:rPr>
                      <w:rFonts w:ascii="Verdana" w:hAnsi="Verdana" w:eastAsia="Verdana" w:cs="Verdana"/>
                      <w:sz w:val="16"/>
                      <w:szCs w:val="16"/>
                    </w:rPr>
                  </w:pPr>
                  <w:r w:rsidRPr="00AA4A7E">
                    <w:rPr>
                      <w:rFonts w:ascii="Verdana" w:hAnsi="Verdana" w:eastAsia="Verdana" w:cs="Verdana"/>
                      <w:b/>
                      <w:bCs/>
                      <w:sz w:val="16"/>
                      <w:szCs w:val="16"/>
                    </w:rPr>
                    <w:t>NOMBRE DEL FORMATO</w:t>
                  </w:r>
                </w:p>
              </w:tc>
            </w:tr>
            <w:tr w:rsidRPr="00AA4A7E" w:rsidR="00FD0D5F" w:rsidTr="00746515" w14:paraId="01AE35D4" w14:textId="77777777">
              <w:trPr>
                <w:trHeight w:val="300"/>
              </w:trPr>
              <w:tc>
                <w:tcPr>
                  <w:tcW w:w="848" w:type="dxa"/>
                  <w:tcBorders>
                    <w:left w:val="single" w:color="auto" w:sz="6" w:space="0"/>
                    <w:bottom w:val="single" w:color="auto" w:sz="6" w:space="0"/>
                  </w:tcBorders>
                  <w:tcMar>
                    <w:left w:w="90" w:type="dxa"/>
                    <w:right w:w="90" w:type="dxa"/>
                  </w:tcMar>
                  <w:vAlign w:val="center"/>
                </w:tcPr>
                <w:p w:rsidRPr="00AA4A7E" w:rsidR="00FD0D5F" w:rsidP="00FD0D5F" w:rsidRDefault="00FD0D5F" w14:paraId="16854E95" w14:textId="77777777">
                  <w:pPr>
                    <w:jc w:val="center"/>
                    <w:rPr>
                      <w:rFonts w:ascii="Verdana" w:hAnsi="Verdana" w:eastAsia="Verdana" w:cs="Verdana"/>
                      <w:color w:val="000000" w:themeColor="text1"/>
                      <w:sz w:val="18"/>
                      <w:szCs w:val="18"/>
                    </w:rPr>
                  </w:pPr>
                  <w:r w:rsidRPr="00AA4A7E">
                    <w:rPr>
                      <w:rFonts w:ascii="Verdana" w:hAnsi="Verdana" w:eastAsia="Verdana" w:cs="Verdana"/>
                      <w:color w:val="000000" w:themeColor="text1"/>
                      <w:sz w:val="18"/>
                      <w:szCs w:val="18"/>
                    </w:rPr>
                    <w:t>1</w:t>
                  </w:r>
                </w:p>
              </w:tc>
              <w:tc>
                <w:tcPr>
                  <w:tcW w:w="1723" w:type="dxa"/>
                  <w:tcBorders>
                    <w:bottom w:val="single" w:color="auto" w:sz="6" w:space="0"/>
                  </w:tcBorders>
                  <w:tcMar>
                    <w:left w:w="90" w:type="dxa"/>
                    <w:right w:w="90" w:type="dxa"/>
                  </w:tcMar>
                  <w:vAlign w:val="center"/>
                </w:tcPr>
                <w:p w:rsidRPr="00AA4A7E" w:rsidR="00FD0D5F" w:rsidP="00FD0D5F" w:rsidRDefault="00FD0D5F" w14:paraId="13247AE8" w14:textId="77777777">
                  <w:pPr>
                    <w:jc w:val="center"/>
                    <w:rPr>
                      <w:rFonts w:ascii="Verdana" w:hAnsi="Verdana" w:eastAsia="Verdana" w:cs="Verdana"/>
                      <w:color w:val="000000" w:themeColor="text1"/>
                      <w:sz w:val="18"/>
                      <w:szCs w:val="18"/>
                    </w:rPr>
                  </w:pPr>
                  <w:proofErr w:type="gramStart"/>
                  <w:r w:rsidRPr="00AA4A7E">
                    <w:rPr>
                      <w:rFonts w:ascii="Verdana" w:hAnsi="Verdana" w:eastAsia="Verdana" w:cs="Verdana"/>
                      <w:color w:val="000000" w:themeColor="text1"/>
                      <w:sz w:val="18"/>
                      <w:szCs w:val="18"/>
                    </w:rPr>
                    <w:t>N.A</w:t>
                  </w:r>
                  <w:proofErr w:type="gramEnd"/>
                </w:p>
              </w:tc>
              <w:tc>
                <w:tcPr>
                  <w:tcW w:w="6774" w:type="dxa"/>
                  <w:tcBorders>
                    <w:bottom w:val="single" w:color="auto" w:sz="6" w:space="0"/>
                    <w:right w:val="single" w:color="auto" w:sz="6" w:space="0"/>
                  </w:tcBorders>
                  <w:tcMar>
                    <w:left w:w="90" w:type="dxa"/>
                    <w:right w:w="90" w:type="dxa"/>
                  </w:tcMar>
                  <w:vAlign w:val="center"/>
                </w:tcPr>
                <w:p w:rsidRPr="00AA4A7E" w:rsidR="00FD0D5F" w:rsidP="00FD0D5F" w:rsidRDefault="00FD0D5F" w14:paraId="798BC269" w14:textId="504FB864">
                  <w:pPr>
                    <w:rPr>
                      <w:rFonts w:ascii="Verdana" w:hAnsi="Verdana" w:eastAsia="Verdana" w:cs="Verdana"/>
                      <w:sz w:val="18"/>
                      <w:szCs w:val="18"/>
                    </w:rPr>
                  </w:pPr>
                  <w:r w:rsidRPr="00BD2130">
                    <w:rPr>
                      <w:sz w:val="18"/>
                      <w:szCs w:val="18"/>
                    </w:rPr>
                    <w:t>Correo electrónico</w:t>
                  </w:r>
                </w:p>
              </w:tc>
            </w:tr>
            <w:tr w:rsidRPr="00AA4A7E" w:rsidR="00FD0D5F" w:rsidTr="00FD0D5F" w14:paraId="3C191113" w14:textId="77777777">
              <w:trPr>
                <w:trHeight w:val="300"/>
              </w:trPr>
              <w:tc>
                <w:tcPr>
                  <w:tcW w:w="848" w:type="dxa"/>
                  <w:tcBorders>
                    <w:left w:val="single" w:color="auto" w:sz="6" w:space="0"/>
                  </w:tcBorders>
                  <w:tcMar>
                    <w:left w:w="90" w:type="dxa"/>
                    <w:right w:w="90" w:type="dxa"/>
                  </w:tcMar>
                  <w:vAlign w:val="center"/>
                </w:tcPr>
                <w:p w:rsidRPr="00AA4A7E" w:rsidR="00FD0D5F" w:rsidP="00FD0D5F" w:rsidRDefault="00FD0D5F" w14:paraId="1353A6EA" w14:textId="77777777">
                  <w:pPr>
                    <w:jc w:val="center"/>
                    <w:rPr>
                      <w:rFonts w:ascii="Verdana" w:hAnsi="Verdana" w:eastAsia="Verdana" w:cs="Verdana"/>
                      <w:color w:val="000000" w:themeColor="text1"/>
                      <w:sz w:val="18"/>
                      <w:szCs w:val="18"/>
                    </w:rPr>
                  </w:pPr>
                  <w:r w:rsidRPr="00AA4A7E">
                    <w:rPr>
                      <w:rFonts w:ascii="Verdana" w:hAnsi="Verdana" w:eastAsia="Verdana" w:cs="Verdana"/>
                      <w:color w:val="000000" w:themeColor="text1"/>
                      <w:sz w:val="18"/>
                      <w:szCs w:val="18"/>
                    </w:rPr>
                    <w:t>2</w:t>
                  </w:r>
                </w:p>
              </w:tc>
              <w:tc>
                <w:tcPr>
                  <w:tcW w:w="1723" w:type="dxa"/>
                  <w:tcMar>
                    <w:left w:w="90" w:type="dxa"/>
                    <w:right w:w="90" w:type="dxa"/>
                  </w:tcMar>
                  <w:vAlign w:val="center"/>
                </w:tcPr>
                <w:p w:rsidRPr="00AA4A7E" w:rsidR="00FD0D5F" w:rsidP="00FD0D5F" w:rsidRDefault="00FD0D5F" w14:paraId="0B370886" w14:textId="77777777">
                  <w:pPr>
                    <w:jc w:val="center"/>
                    <w:rPr>
                      <w:rFonts w:ascii="Verdana" w:hAnsi="Verdana" w:eastAsia="Verdana" w:cs="Verdana"/>
                      <w:color w:val="000000" w:themeColor="text1"/>
                      <w:sz w:val="18"/>
                      <w:szCs w:val="18"/>
                    </w:rPr>
                  </w:pPr>
                  <w:proofErr w:type="gramStart"/>
                  <w:r w:rsidRPr="00AA4A7E">
                    <w:rPr>
                      <w:rFonts w:ascii="Verdana" w:hAnsi="Verdana" w:eastAsia="Verdana" w:cs="Verdana"/>
                      <w:color w:val="000000" w:themeColor="text1"/>
                      <w:sz w:val="18"/>
                      <w:szCs w:val="18"/>
                    </w:rPr>
                    <w:t>N.A</w:t>
                  </w:r>
                  <w:proofErr w:type="gramEnd"/>
                </w:p>
              </w:tc>
              <w:tc>
                <w:tcPr>
                  <w:tcW w:w="6774" w:type="dxa"/>
                  <w:tcBorders>
                    <w:right w:val="single" w:color="auto" w:sz="6" w:space="0"/>
                  </w:tcBorders>
                  <w:tcMar>
                    <w:left w:w="90" w:type="dxa"/>
                    <w:right w:w="90" w:type="dxa"/>
                  </w:tcMar>
                  <w:vAlign w:val="center"/>
                </w:tcPr>
                <w:p w:rsidRPr="00AA4A7E" w:rsidR="00FD0D5F" w:rsidP="00FD0D5F" w:rsidRDefault="00FD0D5F" w14:paraId="594EB8EC" w14:textId="49494370">
                  <w:pPr>
                    <w:rPr>
                      <w:rFonts w:ascii="Verdana" w:hAnsi="Verdana" w:eastAsia="Verdana" w:cs="Verdana"/>
                      <w:sz w:val="18"/>
                      <w:szCs w:val="18"/>
                    </w:rPr>
                  </w:pPr>
                  <w:r w:rsidRPr="00BD2130">
                    <w:rPr>
                      <w:sz w:val="18"/>
                      <w:szCs w:val="18"/>
                    </w:rPr>
                    <w:t>Boletín de prensa</w:t>
                  </w:r>
                </w:p>
              </w:tc>
            </w:tr>
            <w:tr w:rsidRPr="00AA4A7E" w:rsidR="00FD0D5F" w:rsidTr="0077005D" w14:paraId="661AE552" w14:textId="77777777">
              <w:trPr>
                <w:trHeight w:val="300"/>
              </w:trPr>
              <w:tc>
                <w:tcPr>
                  <w:tcW w:w="848" w:type="dxa"/>
                  <w:tcBorders>
                    <w:left w:val="single" w:color="auto" w:sz="6" w:space="0"/>
                  </w:tcBorders>
                  <w:tcMar>
                    <w:left w:w="90" w:type="dxa"/>
                    <w:right w:w="90" w:type="dxa"/>
                  </w:tcMar>
                  <w:vAlign w:val="center"/>
                </w:tcPr>
                <w:p w:rsidRPr="00AA4A7E" w:rsidR="00FD0D5F" w:rsidP="00FD0D5F" w:rsidRDefault="00FD0D5F" w14:paraId="4A25C989" w14:textId="4D2A21EB">
                  <w:pPr>
                    <w:jc w:val="center"/>
                    <w:rPr>
                      <w:rFonts w:ascii="Verdana" w:hAnsi="Verdana" w:eastAsia="Verdana" w:cs="Verdana"/>
                      <w:color w:val="000000" w:themeColor="text1"/>
                      <w:sz w:val="18"/>
                      <w:szCs w:val="18"/>
                    </w:rPr>
                  </w:pPr>
                  <w:r>
                    <w:rPr>
                      <w:rFonts w:ascii="Verdana" w:hAnsi="Verdana" w:eastAsia="Verdana" w:cs="Verdana"/>
                      <w:color w:val="000000" w:themeColor="text1"/>
                      <w:sz w:val="18"/>
                      <w:szCs w:val="18"/>
                    </w:rPr>
                    <w:t>3</w:t>
                  </w:r>
                </w:p>
              </w:tc>
              <w:tc>
                <w:tcPr>
                  <w:tcW w:w="1723" w:type="dxa"/>
                  <w:tcMar>
                    <w:left w:w="90" w:type="dxa"/>
                    <w:right w:w="90" w:type="dxa"/>
                  </w:tcMar>
                </w:tcPr>
                <w:p w:rsidRPr="00AA4A7E" w:rsidR="00FD0D5F" w:rsidP="00FD0D5F" w:rsidRDefault="00FD0D5F" w14:paraId="26B15BAC" w14:textId="173F8D59">
                  <w:pPr>
                    <w:jc w:val="center"/>
                    <w:rPr>
                      <w:rFonts w:ascii="Verdana" w:hAnsi="Verdana" w:eastAsia="Verdana" w:cs="Verdana"/>
                      <w:color w:val="000000" w:themeColor="text1"/>
                      <w:sz w:val="18"/>
                      <w:szCs w:val="18"/>
                    </w:rPr>
                  </w:pPr>
                  <w:proofErr w:type="gramStart"/>
                  <w:r w:rsidRPr="004B059B">
                    <w:rPr>
                      <w:rFonts w:ascii="Verdana" w:hAnsi="Verdana" w:eastAsia="Verdana" w:cs="Verdana"/>
                      <w:color w:val="000000" w:themeColor="text1"/>
                      <w:sz w:val="18"/>
                      <w:szCs w:val="18"/>
                    </w:rPr>
                    <w:t>N.A</w:t>
                  </w:r>
                  <w:proofErr w:type="gramEnd"/>
                </w:p>
              </w:tc>
              <w:tc>
                <w:tcPr>
                  <w:tcW w:w="6774" w:type="dxa"/>
                  <w:tcBorders>
                    <w:right w:val="single" w:color="auto" w:sz="6" w:space="0"/>
                  </w:tcBorders>
                  <w:tcMar>
                    <w:left w:w="90" w:type="dxa"/>
                    <w:right w:w="90" w:type="dxa"/>
                  </w:tcMar>
                  <w:vAlign w:val="center"/>
                </w:tcPr>
                <w:p w:rsidRPr="00AA4A7E" w:rsidR="00FD0D5F" w:rsidP="00FD0D5F" w:rsidRDefault="00FD0D5F" w14:paraId="7D169339" w14:textId="28A9F532">
                  <w:pPr>
                    <w:rPr>
                      <w:rFonts w:ascii="Verdana" w:hAnsi="Verdana" w:eastAsia="Verdana" w:cs="Verdana"/>
                      <w:sz w:val="18"/>
                      <w:szCs w:val="18"/>
                    </w:rPr>
                  </w:pPr>
                  <w:r w:rsidRPr="00BD2130">
                    <w:rPr>
                      <w:sz w:val="18"/>
                      <w:szCs w:val="18"/>
                    </w:rPr>
                    <w:t>Piezas diseñadas</w:t>
                  </w:r>
                </w:p>
              </w:tc>
            </w:tr>
            <w:tr w:rsidRPr="00AA4A7E" w:rsidR="00FD0D5F" w:rsidTr="0077005D" w14:paraId="09183199" w14:textId="77777777">
              <w:trPr>
                <w:trHeight w:val="300"/>
              </w:trPr>
              <w:tc>
                <w:tcPr>
                  <w:tcW w:w="848" w:type="dxa"/>
                  <w:tcBorders>
                    <w:left w:val="single" w:color="auto" w:sz="6" w:space="0"/>
                  </w:tcBorders>
                  <w:tcMar>
                    <w:left w:w="90" w:type="dxa"/>
                    <w:right w:w="90" w:type="dxa"/>
                  </w:tcMar>
                  <w:vAlign w:val="center"/>
                </w:tcPr>
                <w:p w:rsidRPr="00AA4A7E" w:rsidR="00FD0D5F" w:rsidP="00FD0D5F" w:rsidRDefault="00FD0D5F" w14:paraId="07078723" w14:textId="64642390">
                  <w:pPr>
                    <w:jc w:val="center"/>
                    <w:rPr>
                      <w:rFonts w:ascii="Verdana" w:hAnsi="Verdana" w:eastAsia="Verdana" w:cs="Verdana"/>
                      <w:color w:val="000000" w:themeColor="text1"/>
                      <w:sz w:val="18"/>
                      <w:szCs w:val="18"/>
                    </w:rPr>
                  </w:pPr>
                  <w:r>
                    <w:rPr>
                      <w:rFonts w:ascii="Verdana" w:hAnsi="Verdana" w:eastAsia="Verdana" w:cs="Verdana"/>
                      <w:color w:val="000000" w:themeColor="text1"/>
                      <w:sz w:val="18"/>
                      <w:szCs w:val="18"/>
                    </w:rPr>
                    <w:t>4</w:t>
                  </w:r>
                </w:p>
              </w:tc>
              <w:tc>
                <w:tcPr>
                  <w:tcW w:w="1723" w:type="dxa"/>
                  <w:tcMar>
                    <w:left w:w="90" w:type="dxa"/>
                    <w:right w:w="90" w:type="dxa"/>
                  </w:tcMar>
                </w:tcPr>
                <w:p w:rsidRPr="00AA4A7E" w:rsidR="00FD0D5F" w:rsidP="00FD0D5F" w:rsidRDefault="00FD0D5F" w14:paraId="46D7F4CC" w14:textId="7C1E4C3F">
                  <w:pPr>
                    <w:jc w:val="center"/>
                    <w:rPr>
                      <w:rFonts w:ascii="Verdana" w:hAnsi="Verdana" w:eastAsia="Verdana" w:cs="Verdana"/>
                      <w:color w:val="000000" w:themeColor="text1"/>
                      <w:sz w:val="18"/>
                      <w:szCs w:val="18"/>
                    </w:rPr>
                  </w:pPr>
                  <w:proofErr w:type="gramStart"/>
                  <w:r w:rsidRPr="004B059B">
                    <w:rPr>
                      <w:rFonts w:ascii="Verdana" w:hAnsi="Verdana" w:eastAsia="Verdana" w:cs="Verdana"/>
                      <w:color w:val="000000" w:themeColor="text1"/>
                      <w:sz w:val="18"/>
                      <w:szCs w:val="18"/>
                    </w:rPr>
                    <w:t>N.A</w:t>
                  </w:r>
                  <w:proofErr w:type="gramEnd"/>
                </w:p>
              </w:tc>
              <w:tc>
                <w:tcPr>
                  <w:tcW w:w="6774" w:type="dxa"/>
                  <w:tcBorders>
                    <w:right w:val="single" w:color="auto" w:sz="6" w:space="0"/>
                  </w:tcBorders>
                  <w:tcMar>
                    <w:left w:w="90" w:type="dxa"/>
                    <w:right w:w="90" w:type="dxa"/>
                  </w:tcMar>
                  <w:vAlign w:val="center"/>
                </w:tcPr>
                <w:p w:rsidRPr="00AA4A7E" w:rsidR="00FD0D5F" w:rsidP="00FD0D5F" w:rsidRDefault="00FD0D5F" w14:paraId="65D720F5" w14:textId="1D88F4FD">
                  <w:pPr>
                    <w:rPr>
                      <w:rFonts w:ascii="Verdana" w:hAnsi="Verdana" w:eastAsia="Verdana" w:cs="Verdana"/>
                      <w:sz w:val="18"/>
                      <w:szCs w:val="18"/>
                    </w:rPr>
                  </w:pPr>
                  <w:r w:rsidRPr="00BD2130">
                    <w:rPr>
                      <w:sz w:val="18"/>
                      <w:szCs w:val="18"/>
                    </w:rPr>
                    <w:t xml:space="preserve">Archivos </w:t>
                  </w:r>
                  <w:r>
                    <w:rPr>
                      <w:sz w:val="18"/>
                      <w:szCs w:val="18"/>
                    </w:rPr>
                    <w:t>W</w:t>
                  </w:r>
                  <w:r w:rsidRPr="00BD2130">
                    <w:rPr>
                      <w:sz w:val="18"/>
                      <w:szCs w:val="18"/>
                    </w:rPr>
                    <w:t>ord</w:t>
                  </w:r>
                </w:p>
              </w:tc>
            </w:tr>
            <w:tr w:rsidRPr="00AA4A7E" w:rsidR="00FD0D5F" w:rsidTr="0077005D" w14:paraId="6A1E292D" w14:textId="77777777">
              <w:trPr>
                <w:trHeight w:val="300"/>
              </w:trPr>
              <w:tc>
                <w:tcPr>
                  <w:tcW w:w="848" w:type="dxa"/>
                  <w:tcBorders>
                    <w:left w:val="single" w:color="auto" w:sz="6" w:space="0"/>
                  </w:tcBorders>
                  <w:tcMar>
                    <w:left w:w="90" w:type="dxa"/>
                    <w:right w:w="90" w:type="dxa"/>
                  </w:tcMar>
                  <w:vAlign w:val="center"/>
                </w:tcPr>
                <w:p w:rsidRPr="00AA4A7E" w:rsidR="00FD0D5F" w:rsidP="00FD0D5F" w:rsidRDefault="00FD0D5F" w14:paraId="52038F1E" w14:textId="70B53A6E">
                  <w:pPr>
                    <w:jc w:val="center"/>
                    <w:rPr>
                      <w:rFonts w:ascii="Verdana" w:hAnsi="Verdana" w:eastAsia="Verdana" w:cs="Verdana"/>
                      <w:color w:val="000000" w:themeColor="text1"/>
                      <w:sz w:val="18"/>
                      <w:szCs w:val="18"/>
                    </w:rPr>
                  </w:pPr>
                  <w:r>
                    <w:rPr>
                      <w:rFonts w:ascii="Verdana" w:hAnsi="Verdana" w:eastAsia="Verdana" w:cs="Verdana"/>
                      <w:color w:val="000000" w:themeColor="text1"/>
                      <w:sz w:val="18"/>
                      <w:szCs w:val="18"/>
                    </w:rPr>
                    <w:t>5</w:t>
                  </w:r>
                </w:p>
              </w:tc>
              <w:tc>
                <w:tcPr>
                  <w:tcW w:w="1723" w:type="dxa"/>
                  <w:tcMar>
                    <w:left w:w="90" w:type="dxa"/>
                    <w:right w:w="90" w:type="dxa"/>
                  </w:tcMar>
                </w:tcPr>
                <w:p w:rsidRPr="00AA4A7E" w:rsidR="00FD0D5F" w:rsidP="00FD0D5F" w:rsidRDefault="00FD0D5F" w14:paraId="6D965148" w14:textId="31600EF2">
                  <w:pPr>
                    <w:jc w:val="center"/>
                    <w:rPr>
                      <w:rFonts w:ascii="Verdana" w:hAnsi="Verdana" w:eastAsia="Verdana" w:cs="Verdana"/>
                      <w:color w:val="000000" w:themeColor="text1"/>
                      <w:sz w:val="18"/>
                      <w:szCs w:val="18"/>
                    </w:rPr>
                  </w:pPr>
                  <w:proofErr w:type="gramStart"/>
                  <w:r w:rsidRPr="004B059B">
                    <w:rPr>
                      <w:rFonts w:ascii="Verdana" w:hAnsi="Verdana" w:eastAsia="Verdana" w:cs="Verdana"/>
                      <w:color w:val="000000" w:themeColor="text1"/>
                      <w:sz w:val="18"/>
                      <w:szCs w:val="18"/>
                    </w:rPr>
                    <w:t>N.A</w:t>
                  </w:r>
                  <w:proofErr w:type="gramEnd"/>
                </w:p>
              </w:tc>
              <w:tc>
                <w:tcPr>
                  <w:tcW w:w="6774" w:type="dxa"/>
                  <w:tcBorders>
                    <w:right w:val="single" w:color="auto" w:sz="6" w:space="0"/>
                  </w:tcBorders>
                  <w:tcMar>
                    <w:left w:w="90" w:type="dxa"/>
                    <w:right w:w="90" w:type="dxa"/>
                  </w:tcMar>
                  <w:vAlign w:val="center"/>
                </w:tcPr>
                <w:p w:rsidRPr="00AA4A7E" w:rsidR="00FD0D5F" w:rsidP="00FD0D5F" w:rsidRDefault="00FD0D5F" w14:paraId="3AB919C3" w14:textId="280CF5F6">
                  <w:pPr>
                    <w:rPr>
                      <w:rFonts w:ascii="Verdana" w:hAnsi="Verdana" w:eastAsia="Verdana" w:cs="Verdana"/>
                      <w:sz w:val="18"/>
                      <w:szCs w:val="18"/>
                    </w:rPr>
                  </w:pPr>
                  <w:r w:rsidRPr="00BD2130">
                    <w:rPr>
                      <w:sz w:val="18"/>
                      <w:szCs w:val="18"/>
                    </w:rPr>
                    <w:t>Histórico Página Web</w:t>
                  </w:r>
                </w:p>
              </w:tc>
            </w:tr>
          </w:tbl>
          <w:p w:rsidR="003F6C62" w:rsidP="507B13D7" w:rsidRDefault="003F6C62" w14:paraId="606C076F" w14:textId="7E4CCACE">
            <w:pPr>
              <w:pStyle w:val="Normal"/>
            </w:pPr>
          </w:p>
          <w:p w:rsidRPr="003F6C62" w:rsidR="00FD0D5F" w:rsidP="00FD0D5F" w:rsidRDefault="00FD0D5F" w14:paraId="212E941B" w14:textId="11435DA4">
            <w:pPr>
              <w:rPr>
                <w:b/>
                <w:bCs/>
              </w:rPr>
            </w:pPr>
            <w:r w:rsidRPr="003F6C62">
              <w:rPr>
                <w:b/>
                <w:bCs/>
              </w:rPr>
              <w:t>HISTORIAL DE CAMBIOS</w:t>
            </w: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1376"/>
              <w:gridCol w:w="1376"/>
              <w:gridCol w:w="6763"/>
            </w:tblGrid>
            <w:tr w:rsidRPr="00AA4A7E" w:rsidR="00FD0D5F" w:rsidTr="507B13D7" w14:paraId="3FEB00B1" w14:textId="77777777">
              <w:trPr>
                <w:trHeight w:val="90"/>
              </w:trPr>
              <w:tc>
                <w:tcPr>
                  <w:tcW w:w="1206"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90" w:type="dxa"/>
                    <w:bottom w:w="45" w:type="dxa"/>
                    <w:right w:w="90" w:type="dxa"/>
                  </w:tcMar>
                  <w:vAlign w:val="center"/>
                </w:tcPr>
                <w:p w:rsidRPr="00AA4A7E" w:rsidR="00FD0D5F" w:rsidP="00746515" w:rsidRDefault="00FD0D5F" w14:paraId="12F4A588" w14:textId="77777777">
                  <w:pPr>
                    <w:jc w:val="center"/>
                    <w:rPr>
                      <w:rFonts w:ascii="Verdana" w:hAnsi="Verdana" w:eastAsia="Verdana" w:cs="Verdana"/>
                    </w:rPr>
                  </w:pPr>
                  <w:r w:rsidRPr="00AA4A7E">
                    <w:rPr>
                      <w:rFonts w:ascii="Verdana" w:hAnsi="Verdana" w:eastAsia="Verdana" w:cs="Verdana"/>
                      <w:b/>
                      <w:bCs/>
                      <w:lang w:val="es-ES"/>
                    </w:rPr>
                    <w:t>FECHA</w:t>
                  </w:r>
                </w:p>
              </w:tc>
              <w:tc>
                <w:tcPr>
                  <w:tcW w:w="1376"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90" w:type="dxa"/>
                    <w:bottom w:w="45" w:type="dxa"/>
                    <w:right w:w="90" w:type="dxa"/>
                  </w:tcMar>
                  <w:vAlign w:val="center"/>
                </w:tcPr>
                <w:p w:rsidRPr="00AA4A7E" w:rsidR="00FD0D5F" w:rsidP="00746515" w:rsidRDefault="00FD0D5F" w14:paraId="4E7EFE17" w14:textId="77777777">
                  <w:pPr>
                    <w:jc w:val="center"/>
                    <w:rPr>
                      <w:rFonts w:ascii="Verdana" w:hAnsi="Verdana" w:eastAsia="Verdana" w:cs="Verdana"/>
                    </w:rPr>
                  </w:pPr>
                  <w:r w:rsidRPr="00AA4A7E">
                    <w:rPr>
                      <w:rFonts w:ascii="Verdana" w:hAnsi="Verdana" w:eastAsia="Verdana" w:cs="Verdana"/>
                      <w:b/>
                      <w:bCs/>
                      <w:lang w:val="es-ES"/>
                    </w:rPr>
                    <w:t>VERSIÓN</w:t>
                  </w:r>
                </w:p>
              </w:tc>
              <w:tc>
                <w:tcPr>
                  <w:tcW w:w="6763"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top w:w="45" w:type="dxa"/>
                    <w:left w:w="90" w:type="dxa"/>
                    <w:bottom w:w="45" w:type="dxa"/>
                    <w:right w:w="90" w:type="dxa"/>
                  </w:tcMar>
                  <w:vAlign w:val="center"/>
                </w:tcPr>
                <w:p w:rsidRPr="00AA4A7E" w:rsidR="00FD0D5F" w:rsidP="00746515" w:rsidRDefault="00FD0D5F" w14:paraId="78E68E38" w14:textId="77777777">
                  <w:pPr>
                    <w:jc w:val="center"/>
                    <w:rPr>
                      <w:rFonts w:ascii="Verdana" w:hAnsi="Verdana" w:eastAsia="Verdana" w:cs="Verdana"/>
                    </w:rPr>
                  </w:pPr>
                  <w:r w:rsidRPr="00AA4A7E">
                    <w:rPr>
                      <w:rFonts w:ascii="Verdana" w:hAnsi="Verdana" w:eastAsia="Verdana" w:cs="Verdana"/>
                      <w:b/>
                      <w:bCs/>
                      <w:lang w:val="es-ES"/>
                    </w:rPr>
                    <w:t>DESCRIPCIÓN DEL CAMBIO</w:t>
                  </w:r>
                </w:p>
              </w:tc>
            </w:tr>
            <w:tr w:rsidRPr="00AA4A7E" w:rsidR="00FD0D5F" w:rsidTr="507B13D7" w14:paraId="56EE62F1" w14:textId="77777777">
              <w:trPr>
                <w:trHeight w:val="300"/>
              </w:trPr>
              <w:tc>
                <w:tcPr>
                  <w:tcW w:w="1206" w:type="dxa"/>
                  <w:tcBorders>
                    <w:top w:val="single" w:color="auto" w:sz="6" w:space="0"/>
                    <w:left w:val="single" w:color="auto" w:sz="6" w:space="0"/>
                    <w:bottom w:val="single" w:color="auto" w:sz="6" w:space="0"/>
                    <w:right w:val="single" w:color="auto" w:sz="6" w:space="0"/>
                  </w:tcBorders>
                  <w:tcMar>
                    <w:top w:w="45" w:type="dxa"/>
                    <w:left w:w="90" w:type="dxa"/>
                    <w:bottom w:w="45" w:type="dxa"/>
                    <w:right w:w="90" w:type="dxa"/>
                  </w:tcMar>
                  <w:vAlign w:val="center"/>
                </w:tcPr>
                <w:p w:rsidRPr="00AA4A7E" w:rsidR="00FD0D5F" w:rsidP="00746515" w:rsidRDefault="00FD0D5F" w14:paraId="35865401" w14:textId="724E2B47">
                  <w:pPr>
                    <w:jc w:val="center"/>
                    <w:rPr>
                      <w:rFonts w:ascii="Verdana" w:hAnsi="Verdana" w:eastAsia="Verdana" w:cs="Verdana"/>
                      <w:sz w:val="18"/>
                      <w:szCs w:val="18"/>
                    </w:rPr>
                  </w:pPr>
                  <w:r w:rsidRPr="507B13D7" w:rsidR="2D49EBDF">
                    <w:rPr>
                      <w:rFonts w:ascii="Verdana" w:hAnsi="Verdana" w:eastAsia="Verdana" w:cs="Verdana"/>
                      <w:sz w:val="18"/>
                      <w:szCs w:val="18"/>
                      <w:lang w:val="es-ES"/>
                    </w:rPr>
                    <w:t>12</w:t>
                  </w:r>
                  <w:r w:rsidRPr="507B13D7" w:rsidR="00FD0D5F">
                    <w:rPr>
                      <w:rFonts w:ascii="Verdana" w:hAnsi="Verdana" w:eastAsia="Verdana" w:cs="Verdana"/>
                      <w:sz w:val="18"/>
                      <w:szCs w:val="18"/>
                      <w:lang w:val="es-ES"/>
                    </w:rPr>
                    <w:t>/</w:t>
                  </w:r>
                  <w:r w:rsidRPr="507B13D7" w:rsidR="5649E3FE">
                    <w:rPr>
                      <w:rFonts w:ascii="Verdana" w:hAnsi="Verdana" w:eastAsia="Verdana" w:cs="Verdana"/>
                      <w:sz w:val="18"/>
                      <w:szCs w:val="18"/>
                      <w:lang w:val="es-ES"/>
                    </w:rPr>
                    <w:t>06</w:t>
                  </w:r>
                  <w:r w:rsidRPr="507B13D7" w:rsidR="00FD0D5F">
                    <w:rPr>
                      <w:rFonts w:ascii="Verdana" w:hAnsi="Verdana" w:eastAsia="Verdana" w:cs="Verdana"/>
                      <w:sz w:val="18"/>
                      <w:szCs w:val="18"/>
                      <w:lang w:val="es-ES"/>
                    </w:rPr>
                    <w:t>/202</w:t>
                  </w:r>
                  <w:r w:rsidRPr="507B13D7" w:rsidR="129646AB">
                    <w:rPr>
                      <w:rFonts w:ascii="Verdana" w:hAnsi="Verdana" w:eastAsia="Verdana" w:cs="Verdana"/>
                      <w:sz w:val="18"/>
                      <w:szCs w:val="18"/>
                      <w:lang w:val="es-ES"/>
                    </w:rPr>
                    <w:t>6</w:t>
                  </w:r>
                </w:p>
              </w:tc>
              <w:tc>
                <w:tcPr>
                  <w:tcW w:w="1376" w:type="dxa"/>
                  <w:tcBorders>
                    <w:top w:val="single" w:color="auto" w:sz="6" w:space="0"/>
                    <w:left w:val="single" w:color="auto" w:sz="6" w:space="0"/>
                    <w:bottom w:val="single" w:color="auto" w:sz="6" w:space="0"/>
                    <w:right w:val="single" w:color="auto" w:sz="6" w:space="0"/>
                  </w:tcBorders>
                  <w:tcMar>
                    <w:top w:w="45" w:type="dxa"/>
                    <w:left w:w="90" w:type="dxa"/>
                    <w:bottom w:w="45" w:type="dxa"/>
                    <w:right w:w="90" w:type="dxa"/>
                  </w:tcMar>
                  <w:vAlign w:val="center"/>
                </w:tcPr>
                <w:p w:rsidRPr="00AA4A7E" w:rsidR="00FD0D5F" w:rsidP="00746515" w:rsidRDefault="00FD0D5F" w14:paraId="7D516BB3" w14:textId="77777777">
                  <w:pPr>
                    <w:jc w:val="center"/>
                    <w:rPr>
                      <w:rFonts w:ascii="Verdana" w:hAnsi="Verdana" w:eastAsia="Verdana" w:cs="Verdana"/>
                      <w:sz w:val="18"/>
                      <w:szCs w:val="18"/>
                    </w:rPr>
                  </w:pPr>
                  <w:r w:rsidRPr="00AA4A7E">
                    <w:rPr>
                      <w:rFonts w:ascii="Verdana" w:hAnsi="Verdana" w:eastAsia="Verdana" w:cs="Verdana"/>
                      <w:sz w:val="18"/>
                      <w:szCs w:val="18"/>
                      <w:lang w:val="es-ES"/>
                    </w:rPr>
                    <w:t>0</w:t>
                  </w:r>
                </w:p>
              </w:tc>
              <w:tc>
                <w:tcPr>
                  <w:tcW w:w="6763" w:type="dxa"/>
                  <w:tcBorders>
                    <w:top w:val="single" w:color="auto" w:sz="6" w:space="0"/>
                    <w:left w:val="single" w:color="auto" w:sz="6" w:space="0"/>
                    <w:bottom w:val="single" w:color="auto" w:sz="6" w:space="0"/>
                    <w:right w:val="single" w:color="auto" w:sz="6" w:space="0"/>
                  </w:tcBorders>
                  <w:tcMar>
                    <w:top w:w="45" w:type="dxa"/>
                    <w:left w:w="90" w:type="dxa"/>
                    <w:bottom w:w="45" w:type="dxa"/>
                    <w:right w:w="90" w:type="dxa"/>
                  </w:tcMar>
                  <w:vAlign w:val="center"/>
                </w:tcPr>
                <w:p w:rsidRPr="00AA4A7E" w:rsidR="00FD0D5F" w:rsidP="00746515" w:rsidRDefault="00FD0D5F" w14:paraId="379D9ADA" w14:textId="77777777">
                  <w:pPr>
                    <w:spacing w:after="0"/>
                    <w:jc w:val="both"/>
                    <w:rPr>
                      <w:rFonts w:ascii="Verdana" w:hAnsi="Verdana"/>
                      <w:sz w:val="18"/>
                      <w:szCs w:val="18"/>
                    </w:rPr>
                  </w:pPr>
                  <w:r w:rsidRPr="00AA4A7E">
                    <w:rPr>
                      <w:rFonts w:ascii="Verdana" w:hAnsi="Verdana" w:eastAsia="Verdana" w:cs="Verdana"/>
                      <w:sz w:val="18"/>
                      <w:szCs w:val="18"/>
                      <w:lang w:val="es-ES"/>
                    </w:rPr>
                    <w:t>P</w:t>
                  </w:r>
                  <w:r w:rsidRPr="00AA4A7E">
                    <w:rPr>
                      <w:rFonts w:ascii="Verdana" w:hAnsi="Verdana"/>
                      <w:sz w:val="18"/>
                      <w:szCs w:val="18"/>
                      <w:lang w:val="es-ES"/>
                    </w:rPr>
                    <w:t>rimera versión del documento para el nuevo Mapa de procesos.</w:t>
                  </w:r>
                </w:p>
                <w:p w:rsidRPr="00AA4A7E" w:rsidR="00FD0D5F" w:rsidP="00746515" w:rsidRDefault="00FD0D5F" w14:paraId="344A7B88" w14:textId="44D13619">
                  <w:pPr>
                    <w:spacing w:after="0"/>
                    <w:jc w:val="both"/>
                    <w:rPr>
                      <w:rFonts w:ascii="Verdana" w:hAnsi="Verdana" w:eastAsia="Verdana" w:cs="Verdana"/>
                      <w:sz w:val="18"/>
                      <w:szCs w:val="18"/>
                    </w:rPr>
                  </w:pPr>
                  <w:r w:rsidRPr="507B13D7" w:rsidR="00FD0D5F">
                    <w:rPr>
                      <w:rFonts w:ascii="Verdana" w:hAnsi="Verdana" w:eastAsia="Verdana" w:cs="Verdana"/>
                      <w:sz w:val="18"/>
                      <w:szCs w:val="18"/>
                    </w:rPr>
                    <w:t>Código anterior: IC-PR-0</w:t>
                  </w:r>
                  <w:r w:rsidRPr="507B13D7" w:rsidR="1A2EDED4">
                    <w:rPr>
                      <w:rFonts w:ascii="Verdana" w:hAnsi="Verdana" w:eastAsia="Verdana" w:cs="Verdana"/>
                      <w:sz w:val="18"/>
                      <w:szCs w:val="18"/>
                    </w:rPr>
                    <w:t>27</w:t>
                  </w:r>
                  <w:r w:rsidRPr="507B13D7" w:rsidR="00FD0D5F">
                    <w:rPr>
                      <w:rFonts w:ascii="Verdana" w:hAnsi="Verdana" w:eastAsia="Verdana" w:cs="Verdana"/>
                      <w:sz w:val="18"/>
                      <w:szCs w:val="18"/>
                    </w:rPr>
                    <w:t xml:space="preserve">. </w:t>
                  </w:r>
                  <w:r w:rsidRPr="507B13D7" w:rsidR="18A03240">
                    <w:rPr>
                      <w:rFonts w:ascii="Verdana" w:hAnsi="Verdana" w:eastAsia="Verdana" w:cs="Verdana"/>
                      <w:sz w:val="18"/>
                      <w:szCs w:val="18"/>
                    </w:rPr>
                    <w:t>V03</w:t>
                  </w:r>
                </w:p>
                <w:p w:rsidRPr="00AA4A7E" w:rsidR="00FD0D5F" w:rsidP="00746515" w:rsidRDefault="00FD0D5F" w14:paraId="2871DE2F" w14:textId="77777777">
                  <w:pPr>
                    <w:spacing w:after="0"/>
                    <w:jc w:val="both"/>
                    <w:rPr>
                      <w:rFonts w:ascii="Verdana" w:hAnsi="Verdana" w:eastAsia="Verdana" w:cs="Verdana"/>
                      <w:sz w:val="18"/>
                      <w:szCs w:val="18"/>
                    </w:rPr>
                  </w:pPr>
                </w:p>
                <w:p w:rsidRPr="00AA4A7E" w:rsidR="00FD0D5F" w:rsidP="00746515" w:rsidRDefault="00FD0D5F" w14:paraId="33657962" w14:textId="77777777">
                  <w:pPr>
                    <w:spacing w:after="0"/>
                    <w:jc w:val="both"/>
                    <w:rPr>
                      <w:rFonts w:ascii="Verdana" w:hAnsi="Verdana" w:eastAsia="Verdana" w:cs="Verdana"/>
                      <w:sz w:val="18"/>
                      <w:szCs w:val="18"/>
                    </w:rPr>
                  </w:pPr>
                  <w:r w:rsidRPr="00AA4A7E">
                    <w:rPr>
                      <w:rFonts w:ascii="Verdana" w:hAnsi="Verdana" w:eastAsia="Verdana" w:cs="Verdana"/>
                      <w:sz w:val="18"/>
                      <w:szCs w:val="18"/>
                    </w:rPr>
                    <w:t>Autorizada la migración por medio de correo electrónico de acuerdo con la versión vigente en ISOlución.</w:t>
                  </w:r>
                </w:p>
              </w:tc>
            </w:tr>
          </w:tbl>
          <w:p w:rsidR="003F6C62" w:rsidP="507B13D7" w:rsidRDefault="003F6C62" w14:paraId="594398A2" w14:textId="64899455">
            <w:pPr>
              <w:pStyle w:val="Normal"/>
            </w:pPr>
          </w:p>
          <w:p w:rsidR="507B13D7" w:rsidP="507B13D7" w:rsidRDefault="507B13D7" w14:paraId="5D84CB0F" w14:textId="1920C044">
            <w:pPr>
              <w:pStyle w:val="Normal"/>
            </w:pPr>
          </w:p>
          <w:p w:rsidR="507B13D7" w:rsidP="507B13D7" w:rsidRDefault="507B13D7" w14:paraId="680E817E" w14:textId="303C25CE">
            <w:pPr>
              <w:pStyle w:val="Normal"/>
            </w:pPr>
          </w:p>
          <w:p w:rsidRPr="003F6C62" w:rsidR="00FD0D5F" w:rsidP="00FD0D5F" w:rsidRDefault="00FD0D5F" w14:paraId="543614F4" w14:textId="58308AA4">
            <w:pPr>
              <w:rPr>
                <w:b/>
                <w:bCs/>
              </w:rPr>
            </w:pPr>
            <w:r w:rsidRPr="003F6C62">
              <w:rPr>
                <w:b/>
                <w:bCs/>
              </w:rPr>
              <w:t>FLUJO DE APROBACIÓN</w:t>
            </w:r>
          </w:p>
          <w:tbl>
            <w:tblPr>
              <w:tblStyle w:val="Tablaconcuadrcula"/>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078"/>
              <w:gridCol w:w="392"/>
              <w:gridCol w:w="991"/>
              <w:gridCol w:w="1324"/>
              <w:gridCol w:w="991"/>
              <w:gridCol w:w="1662"/>
              <w:gridCol w:w="1043"/>
              <w:gridCol w:w="1662"/>
            </w:tblGrid>
            <w:tr w:rsidRPr="00AA4A7E" w:rsidR="00FD0D5F" w:rsidTr="00746515" w14:paraId="0DF5D0EF" w14:textId="77777777">
              <w:trPr>
                <w:trHeight w:val="300"/>
              </w:trPr>
              <w:tc>
                <w:tcPr>
                  <w:tcW w:w="1470" w:type="dxa"/>
                  <w:gridSpan w:val="2"/>
                  <w:tcBorders>
                    <w:top w:val="single" w:color="auto" w:sz="6" w:space="0"/>
                    <w:left w:val="single" w:color="auto" w:sz="6" w:space="0"/>
                  </w:tcBorders>
                  <w:shd w:val="clear" w:color="auto" w:fill="BFBFBF" w:themeFill="background1" w:themeFillShade="BF"/>
                  <w:tcMar>
                    <w:left w:w="90" w:type="dxa"/>
                    <w:right w:w="90" w:type="dxa"/>
                  </w:tcMar>
                  <w:vAlign w:val="center"/>
                </w:tcPr>
                <w:p w:rsidRPr="00AA4A7E" w:rsidR="00FD0D5F" w:rsidP="00746515" w:rsidRDefault="00FD0D5F" w14:paraId="39CEB898" w14:textId="77777777">
                  <w:pPr>
                    <w:jc w:val="center"/>
                    <w:rPr>
                      <w:rFonts w:ascii="Verdana" w:hAnsi="Verdana" w:eastAsia="Verdana" w:cs="Verdana"/>
                    </w:rPr>
                  </w:pPr>
                  <w:r w:rsidRPr="00AA4A7E">
                    <w:rPr>
                      <w:rFonts w:ascii="Verdana" w:hAnsi="Verdana" w:eastAsia="Verdana" w:cs="Verdana"/>
                      <w:b/>
                      <w:bCs/>
                    </w:rPr>
                    <w:t>ELABORÓ</w:t>
                  </w:r>
                </w:p>
              </w:tc>
              <w:tc>
                <w:tcPr>
                  <w:tcW w:w="2315" w:type="dxa"/>
                  <w:gridSpan w:val="2"/>
                  <w:tcBorders>
                    <w:top w:val="single" w:color="auto" w:sz="6" w:space="0"/>
                  </w:tcBorders>
                  <w:shd w:val="clear" w:color="auto" w:fill="BFBFBF" w:themeFill="background1" w:themeFillShade="BF"/>
                  <w:tcMar>
                    <w:left w:w="90" w:type="dxa"/>
                    <w:right w:w="90" w:type="dxa"/>
                  </w:tcMar>
                  <w:vAlign w:val="center"/>
                </w:tcPr>
                <w:p w:rsidRPr="00AA4A7E" w:rsidR="00FD0D5F" w:rsidP="00746515" w:rsidRDefault="00FD0D5F" w14:paraId="4A8C84E5" w14:textId="77777777">
                  <w:pPr>
                    <w:jc w:val="center"/>
                    <w:rPr>
                      <w:rFonts w:ascii="Verdana" w:hAnsi="Verdana" w:eastAsia="Verdana" w:cs="Verdana"/>
                    </w:rPr>
                  </w:pPr>
                  <w:r w:rsidRPr="00AA4A7E">
                    <w:rPr>
                      <w:rFonts w:ascii="Verdana" w:hAnsi="Verdana" w:eastAsia="Verdana" w:cs="Verdana"/>
                      <w:b/>
                      <w:bCs/>
                    </w:rPr>
                    <w:t>APOYO OAPS</w:t>
                  </w:r>
                </w:p>
              </w:tc>
              <w:tc>
                <w:tcPr>
                  <w:tcW w:w="2653" w:type="dxa"/>
                  <w:gridSpan w:val="2"/>
                  <w:tcBorders>
                    <w:top w:val="single" w:color="auto" w:sz="6" w:space="0"/>
                  </w:tcBorders>
                  <w:shd w:val="clear" w:color="auto" w:fill="BFBFBF" w:themeFill="background1" w:themeFillShade="BF"/>
                  <w:tcMar>
                    <w:left w:w="90" w:type="dxa"/>
                    <w:right w:w="90" w:type="dxa"/>
                  </w:tcMar>
                  <w:vAlign w:val="center"/>
                </w:tcPr>
                <w:p w:rsidRPr="00AA4A7E" w:rsidR="00FD0D5F" w:rsidP="00746515" w:rsidRDefault="00FD0D5F" w14:paraId="0BD331B1" w14:textId="77777777">
                  <w:pPr>
                    <w:jc w:val="center"/>
                    <w:rPr>
                      <w:rFonts w:ascii="Verdana" w:hAnsi="Verdana" w:eastAsia="Verdana" w:cs="Verdana"/>
                    </w:rPr>
                  </w:pPr>
                  <w:r w:rsidRPr="00AA4A7E">
                    <w:rPr>
                      <w:rFonts w:ascii="Verdana" w:hAnsi="Verdana" w:eastAsia="Verdana" w:cs="Verdana"/>
                      <w:b/>
                      <w:bCs/>
                    </w:rPr>
                    <w:t>REVISÓ</w:t>
                  </w:r>
                </w:p>
              </w:tc>
              <w:tc>
                <w:tcPr>
                  <w:tcW w:w="2705" w:type="dxa"/>
                  <w:gridSpan w:val="2"/>
                  <w:tcBorders>
                    <w:top w:val="single" w:color="auto" w:sz="6" w:space="0"/>
                    <w:right w:val="single" w:color="auto" w:sz="6" w:space="0"/>
                  </w:tcBorders>
                  <w:shd w:val="clear" w:color="auto" w:fill="BFBFBF" w:themeFill="background1" w:themeFillShade="BF"/>
                  <w:tcMar>
                    <w:left w:w="90" w:type="dxa"/>
                    <w:right w:w="90" w:type="dxa"/>
                  </w:tcMar>
                  <w:vAlign w:val="center"/>
                </w:tcPr>
                <w:p w:rsidRPr="00AA4A7E" w:rsidR="00FD0D5F" w:rsidP="00746515" w:rsidRDefault="00FD0D5F" w14:paraId="40260760" w14:textId="77777777">
                  <w:pPr>
                    <w:jc w:val="center"/>
                    <w:rPr>
                      <w:rFonts w:ascii="Verdana" w:hAnsi="Verdana" w:eastAsia="Verdana" w:cs="Verdana"/>
                    </w:rPr>
                  </w:pPr>
                  <w:r w:rsidRPr="00AA4A7E">
                    <w:rPr>
                      <w:rFonts w:ascii="Verdana" w:hAnsi="Verdana" w:eastAsia="Verdana" w:cs="Verdana"/>
                      <w:b/>
                      <w:bCs/>
                    </w:rPr>
                    <w:t>APROBÓ</w:t>
                  </w:r>
                </w:p>
              </w:tc>
            </w:tr>
            <w:tr w:rsidRPr="00AA4A7E" w:rsidR="00FD0D5F" w:rsidTr="00746515" w14:paraId="45709F61" w14:textId="77777777">
              <w:trPr>
                <w:trHeight w:val="300"/>
              </w:trPr>
              <w:tc>
                <w:tcPr>
                  <w:tcW w:w="1078" w:type="dxa"/>
                  <w:tcBorders>
                    <w:top w:val="single" w:color="auto" w:sz="6" w:space="0"/>
                    <w:left w:val="single" w:color="auto" w:sz="6" w:space="0"/>
                  </w:tcBorders>
                  <w:tcMar>
                    <w:left w:w="90" w:type="dxa"/>
                    <w:right w:w="90" w:type="dxa"/>
                  </w:tcMar>
                  <w:vAlign w:val="center"/>
                </w:tcPr>
                <w:p w:rsidRPr="00AA4A7E" w:rsidR="00FD0D5F" w:rsidP="00746515" w:rsidRDefault="00FD0D5F" w14:paraId="2A5D193F" w14:textId="77777777">
                  <w:pPr>
                    <w:rPr>
                      <w:rFonts w:ascii="Verdana" w:hAnsi="Verdana" w:eastAsia="Verdana" w:cs="Verdana"/>
                      <w:sz w:val="18"/>
                      <w:szCs w:val="18"/>
                    </w:rPr>
                  </w:pPr>
                  <w:r w:rsidRPr="00AA4A7E">
                    <w:rPr>
                      <w:rFonts w:ascii="Verdana" w:hAnsi="Verdana" w:eastAsia="Verdana" w:cs="Verdana"/>
                      <w:sz w:val="18"/>
                      <w:szCs w:val="18"/>
                    </w:rPr>
                    <w:t>Nombre:</w:t>
                  </w:r>
                </w:p>
              </w:tc>
              <w:tc>
                <w:tcPr>
                  <w:tcW w:w="392" w:type="dxa"/>
                  <w:tcBorders>
                    <w:top w:val="single" w:color="auto" w:sz="6" w:space="0"/>
                  </w:tcBorders>
                  <w:tcMar>
                    <w:left w:w="90" w:type="dxa"/>
                    <w:right w:w="90" w:type="dxa"/>
                  </w:tcMar>
                  <w:vAlign w:val="center"/>
                </w:tcPr>
                <w:p w:rsidRPr="00AA4A7E" w:rsidR="00FD0D5F" w:rsidP="00746515" w:rsidRDefault="00FD0D5F" w14:paraId="509E571C" w14:textId="77777777">
                  <w:pPr>
                    <w:rPr>
                      <w:rFonts w:ascii="Verdana" w:hAnsi="Verdana" w:eastAsia="Verdana" w:cs="Verdana"/>
                      <w:sz w:val="18"/>
                      <w:szCs w:val="18"/>
                    </w:rPr>
                  </w:pPr>
                </w:p>
              </w:tc>
              <w:tc>
                <w:tcPr>
                  <w:tcW w:w="991" w:type="dxa"/>
                  <w:tcBorders>
                    <w:top w:val="single" w:color="auto" w:sz="6" w:space="0"/>
                  </w:tcBorders>
                  <w:tcMar>
                    <w:left w:w="90" w:type="dxa"/>
                    <w:right w:w="90" w:type="dxa"/>
                  </w:tcMar>
                  <w:vAlign w:val="center"/>
                </w:tcPr>
                <w:p w:rsidRPr="00AA4A7E" w:rsidR="00FD0D5F" w:rsidP="00746515" w:rsidRDefault="00FD0D5F" w14:paraId="6580A31D" w14:textId="77777777">
                  <w:pPr>
                    <w:rPr>
                      <w:rFonts w:ascii="Verdana" w:hAnsi="Verdana" w:eastAsia="Verdana" w:cs="Verdana"/>
                      <w:sz w:val="18"/>
                      <w:szCs w:val="18"/>
                    </w:rPr>
                  </w:pPr>
                  <w:r w:rsidRPr="00AA4A7E">
                    <w:rPr>
                      <w:rFonts w:ascii="Verdana" w:hAnsi="Verdana" w:eastAsia="Verdana" w:cs="Verdana"/>
                      <w:sz w:val="18"/>
                      <w:szCs w:val="18"/>
                    </w:rPr>
                    <w:t>Nombre:</w:t>
                  </w:r>
                </w:p>
              </w:tc>
              <w:tc>
                <w:tcPr>
                  <w:tcW w:w="1324" w:type="dxa"/>
                  <w:tcBorders>
                    <w:top w:val="single" w:color="auto" w:sz="6" w:space="0"/>
                  </w:tcBorders>
                  <w:tcMar>
                    <w:left w:w="90" w:type="dxa"/>
                    <w:right w:w="90" w:type="dxa"/>
                  </w:tcMar>
                  <w:vAlign w:val="center"/>
                </w:tcPr>
                <w:p w:rsidRPr="00AA4A7E" w:rsidR="00FD0D5F" w:rsidP="00746515" w:rsidRDefault="00FD0D5F" w14:paraId="12FE767D" w14:textId="77777777">
                  <w:pPr>
                    <w:rPr>
                      <w:rFonts w:ascii="Verdana" w:hAnsi="Verdana" w:eastAsia="Verdana" w:cs="Verdana"/>
                      <w:sz w:val="18"/>
                      <w:szCs w:val="18"/>
                    </w:rPr>
                  </w:pPr>
                  <w:r w:rsidRPr="00AA4A7E">
                    <w:rPr>
                      <w:rFonts w:ascii="Verdana" w:hAnsi="Verdana" w:eastAsia="Verdana" w:cs="Verdana"/>
                      <w:sz w:val="18"/>
                      <w:szCs w:val="18"/>
                    </w:rPr>
                    <w:t>Carolina Huertas</w:t>
                  </w:r>
                </w:p>
              </w:tc>
              <w:tc>
                <w:tcPr>
                  <w:tcW w:w="991" w:type="dxa"/>
                  <w:tcBorders>
                    <w:top w:val="single" w:color="auto" w:sz="6" w:space="0"/>
                  </w:tcBorders>
                  <w:tcMar>
                    <w:left w:w="90" w:type="dxa"/>
                    <w:right w:w="90" w:type="dxa"/>
                  </w:tcMar>
                  <w:vAlign w:val="center"/>
                </w:tcPr>
                <w:p w:rsidRPr="00AA4A7E" w:rsidR="00FD0D5F" w:rsidP="00746515" w:rsidRDefault="00FD0D5F" w14:paraId="471462EA" w14:textId="77777777">
                  <w:pPr>
                    <w:rPr>
                      <w:rFonts w:ascii="Verdana" w:hAnsi="Verdana" w:eastAsia="Verdana" w:cs="Verdana"/>
                      <w:sz w:val="18"/>
                      <w:szCs w:val="18"/>
                    </w:rPr>
                  </w:pPr>
                  <w:r w:rsidRPr="00AA4A7E">
                    <w:rPr>
                      <w:rFonts w:ascii="Verdana" w:hAnsi="Verdana" w:eastAsia="Verdana" w:cs="Verdana"/>
                      <w:sz w:val="18"/>
                      <w:szCs w:val="18"/>
                    </w:rPr>
                    <w:t>Nombre:</w:t>
                  </w:r>
                </w:p>
              </w:tc>
              <w:tc>
                <w:tcPr>
                  <w:tcW w:w="1662" w:type="dxa"/>
                  <w:tcBorders>
                    <w:top w:val="single" w:color="auto" w:sz="6" w:space="0"/>
                  </w:tcBorders>
                  <w:tcMar>
                    <w:left w:w="90" w:type="dxa"/>
                    <w:right w:w="90" w:type="dxa"/>
                  </w:tcMar>
                  <w:vAlign w:val="center"/>
                </w:tcPr>
                <w:p w:rsidRPr="00AA4A7E" w:rsidR="00FD0D5F" w:rsidP="00746515" w:rsidRDefault="00FD0D5F" w14:paraId="74238C1D" w14:textId="77777777">
                  <w:pPr>
                    <w:ind w:right="187"/>
                    <w:rPr>
                      <w:rFonts w:ascii="Verdana" w:hAnsi="Verdana" w:eastAsia="Verdana" w:cs="Verdana"/>
                      <w:sz w:val="16"/>
                      <w:szCs w:val="16"/>
                    </w:rPr>
                  </w:pPr>
                  <w:proofErr w:type="spellStart"/>
                  <w:r w:rsidRPr="00AA4A7E">
                    <w:rPr>
                      <w:rFonts w:ascii="Verdana" w:hAnsi="Verdana" w:eastAsia="Verdana" w:cs="Verdana"/>
                      <w:color w:val="000000" w:themeColor="text1"/>
                      <w:sz w:val="16"/>
                      <w:szCs w:val="16"/>
                    </w:rPr>
                    <w:t>Diamilia</w:t>
                  </w:r>
                  <w:proofErr w:type="spellEnd"/>
                  <w:r w:rsidRPr="00AA4A7E">
                    <w:rPr>
                      <w:rFonts w:ascii="Verdana" w:hAnsi="Verdana" w:eastAsia="Verdana" w:cs="Verdana"/>
                      <w:color w:val="000000" w:themeColor="text1"/>
                      <w:sz w:val="16"/>
                      <w:szCs w:val="16"/>
                    </w:rPr>
                    <w:t xml:space="preserve"> Rocio Aguirre Acosta</w:t>
                  </w:r>
                </w:p>
              </w:tc>
              <w:tc>
                <w:tcPr>
                  <w:tcW w:w="1043" w:type="dxa"/>
                  <w:tcBorders>
                    <w:top w:val="single" w:color="auto" w:sz="6" w:space="0"/>
                    <w:right w:val="single" w:color="auto" w:sz="6" w:space="0"/>
                  </w:tcBorders>
                  <w:tcMar>
                    <w:left w:w="90" w:type="dxa"/>
                    <w:right w:w="90" w:type="dxa"/>
                  </w:tcMar>
                  <w:vAlign w:val="center"/>
                </w:tcPr>
                <w:p w:rsidRPr="00AA4A7E" w:rsidR="00FD0D5F" w:rsidP="00746515" w:rsidRDefault="00FD0D5F" w14:paraId="12C31DF6" w14:textId="77777777">
                  <w:pPr>
                    <w:rPr>
                      <w:rFonts w:ascii="Verdana" w:hAnsi="Verdana" w:eastAsia="Verdana" w:cs="Verdana"/>
                      <w:sz w:val="18"/>
                      <w:szCs w:val="18"/>
                    </w:rPr>
                  </w:pPr>
                  <w:r w:rsidRPr="00AA4A7E">
                    <w:rPr>
                      <w:rFonts w:ascii="Verdana" w:hAnsi="Verdana" w:eastAsia="Verdana" w:cs="Verdana"/>
                      <w:sz w:val="18"/>
                      <w:szCs w:val="18"/>
                    </w:rPr>
                    <w:t>Nombre:</w:t>
                  </w:r>
                </w:p>
              </w:tc>
              <w:tc>
                <w:tcPr>
                  <w:tcW w:w="1662" w:type="dxa"/>
                  <w:tcBorders>
                    <w:top w:val="single" w:color="auto" w:sz="6" w:space="0"/>
                    <w:right w:val="single" w:color="auto" w:sz="6" w:space="0"/>
                  </w:tcBorders>
                  <w:tcMar>
                    <w:left w:w="90" w:type="dxa"/>
                    <w:right w:w="90" w:type="dxa"/>
                  </w:tcMar>
                  <w:vAlign w:val="center"/>
                </w:tcPr>
                <w:p w:rsidRPr="00AA4A7E" w:rsidR="00FD0D5F" w:rsidP="00746515" w:rsidRDefault="00FD0D5F" w14:paraId="62612FB8" w14:textId="77777777">
                  <w:pPr>
                    <w:ind w:right="187"/>
                    <w:rPr>
                      <w:rFonts w:ascii="Verdana" w:hAnsi="Verdana" w:eastAsia="Verdana" w:cs="Verdana"/>
                      <w:sz w:val="16"/>
                      <w:szCs w:val="16"/>
                    </w:rPr>
                  </w:pPr>
                  <w:r w:rsidRPr="00AA4A7E">
                    <w:rPr>
                      <w:rFonts w:ascii="Verdana" w:hAnsi="Verdana" w:eastAsia="Verdana" w:cs="Verdana"/>
                      <w:sz w:val="16"/>
                      <w:szCs w:val="16"/>
                    </w:rPr>
                    <w:t>John Alfonso Moreno Correa</w:t>
                  </w:r>
                </w:p>
              </w:tc>
            </w:tr>
            <w:tr w:rsidRPr="00AA4A7E" w:rsidR="00FD0D5F" w:rsidTr="00746515" w14:paraId="60875E06" w14:textId="77777777">
              <w:trPr>
                <w:trHeight w:val="300"/>
              </w:trPr>
              <w:tc>
                <w:tcPr>
                  <w:tcW w:w="1078" w:type="dxa"/>
                  <w:tcBorders>
                    <w:left w:val="single" w:color="auto" w:sz="6" w:space="0"/>
                    <w:bottom w:val="single" w:color="auto" w:sz="6" w:space="0"/>
                  </w:tcBorders>
                  <w:tcMar>
                    <w:left w:w="90" w:type="dxa"/>
                    <w:right w:w="90" w:type="dxa"/>
                  </w:tcMar>
                  <w:vAlign w:val="center"/>
                </w:tcPr>
                <w:p w:rsidRPr="00AA4A7E" w:rsidR="00FD0D5F" w:rsidP="00746515" w:rsidRDefault="00FD0D5F" w14:paraId="0C9F178B" w14:textId="77777777">
                  <w:pPr>
                    <w:rPr>
                      <w:rFonts w:ascii="Verdana" w:hAnsi="Verdana" w:eastAsia="Verdana" w:cs="Verdana"/>
                      <w:sz w:val="18"/>
                      <w:szCs w:val="18"/>
                    </w:rPr>
                  </w:pPr>
                  <w:r w:rsidRPr="00AA4A7E">
                    <w:rPr>
                      <w:rFonts w:ascii="Verdana" w:hAnsi="Verdana" w:eastAsia="Verdana" w:cs="Verdana"/>
                      <w:sz w:val="18"/>
                      <w:szCs w:val="18"/>
                    </w:rPr>
                    <w:t>Cargo:</w:t>
                  </w:r>
                </w:p>
              </w:tc>
              <w:tc>
                <w:tcPr>
                  <w:tcW w:w="392" w:type="dxa"/>
                  <w:tcBorders>
                    <w:bottom w:val="single" w:color="auto" w:sz="6" w:space="0"/>
                  </w:tcBorders>
                  <w:tcMar>
                    <w:left w:w="90" w:type="dxa"/>
                    <w:right w:w="90" w:type="dxa"/>
                  </w:tcMar>
                  <w:vAlign w:val="center"/>
                </w:tcPr>
                <w:p w:rsidRPr="00AA4A7E" w:rsidR="00FD0D5F" w:rsidP="00746515" w:rsidRDefault="00FD0D5F" w14:paraId="4E56F807" w14:textId="77777777">
                  <w:pPr>
                    <w:rPr>
                      <w:rFonts w:ascii="Verdana" w:hAnsi="Verdana" w:eastAsia="Verdana" w:cs="Verdana"/>
                      <w:sz w:val="18"/>
                      <w:szCs w:val="18"/>
                    </w:rPr>
                  </w:pPr>
                </w:p>
              </w:tc>
              <w:tc>
                <w:tcPr>
                  <w:tcW w:w="991" w:type="dxa"/>
                  <w:tcBorders>
                    <w:bottom w:val="single" w:color="auto" w:sz="6" w:space="0"/>
                  </w:tcBorders>
                  <w:tcMar>
                    <w:left w:w="90" w:type="dxa"/>
                    <w:right w:w="90" w:type="dxa"/>
                  </w:tcMar>
                  <w:vAlign w:val="center"/>
                </w:tcPr>
                <w:p w:rsidRPr="00AA4A7E" w:rsidR="00FD0D5F" w:rsidP="00746515" w:rsidRDefault="00FD0D5F" w14:paraId="7975F7C9" w14:textId="77777777">
                  <w:pPr>
                    <w:rPr>
                      <w:rFonts w:ascii="Verdana" w:hAnsi="Verdana" w:eastAsia="Verdana" w:cs="Verdana"/>
                      <w:sz w:val="18"/>
                      <w:szCs w:val="18"/>
                    </w:rPr>
                  </w:pPr>
                  <w:r w:rsidRPr="00AA4A7E">
                    <w:rPr>
                      <w:rFonts w:ascii="Verdana" w:hAnsi="Verdana" w:eastAsia="Verdana" w:cs="Verdana"/>
                      <w:sz w:val="18"/>
                      <w:szCs w:val="18"/>
                    </w:rPr>
                    <w:t>Cargo:</w:t>
                  </w:r>
                </w:p>
              </w:tc>
              <w:tc>
                <w:tcPr>
                  <w:tcW w:w="1324" w:type="dxa"/>
                  <w:tcBorders>
                    <w:bottom w:val="single" w:color="auto" w:sz="6" w:space="0"/>
                  </w:tcBorders>
                  <w:tcMar>
                    <w:left w:w="90" w:type="dxa"/>
                    <w:right w:w="90" w:type="dxa"/>
                  </w:tcMar>
                  <w:vAlign w:val="center"/>
                </w:tcPr>
                <w:p w:rsidRPr="00AA4A7E" w:rsidR="00FD0D5F" w:rsidP="00746515" w:rsidRDefault="00FD0D5F" w14:paraId="3DAFD2A8" w14:textId="77777777">
                  <w:pPr>
                    <w:rPr>
                      <w:rFonts w:ascii="Verdana" w:hAnsi="Verdana" w:eastAsia="Verdana" w:cs="Verdana"/>
                      <w:sz w:val="18"/>
                      <w:szCs w:val="18"/>
                    </w:rPr>
                  </w:pPr>
                  <w:r w:rsidRPr="00AA4A7E">
                    <w:rPr>
                      <w:rFonts w:ascii="Verdana" w:hAnsi="Verdana" w:eastAsia="Verdana" w:cs="Verdana"/>
                      <w:sz w:val="18"/>
                      <w:szCs w:val="18"/>
                    </w:rPr>
                    <w:t>Profesional Universitario</w:t>
                  </w:r>
                </w:p>
              </w:tc>
              <w:tc>
                <w:tcPr>
                  <w:tcW w:w="991" w:type="dxa"/>
                  <w:tcBorders>
                    <w:bottom w:val="single" w:color="auto" w:sz="6" w:space="0"/>
                  </w:tcBorders>
                  <w:tcMar>
                    <w:left w:w="90" w:type="dxa"/>
                    <w:right w:w="90" w:type="dxa"/>
                  </w:tcMar>
                  <w:vAlign w:val="center"/>
                </w:tcPr>
                <w:p w:rsidRPr="00AA4A7E" w:rsidR="00FD0D5F" w:rsidP="00746515" w:rsidRDefault="00FD0D5F" w14:paraId="1D313B98" w14:textId="77777777">
                  <w:pPr>
                    <w:rPr>
                      <w:rFonts w:ascii="Verdana" w:hAnsi="Verdana" w:eastAsia="Verdana" w:cs="Verdana"/>
                      <w:sz w:val="18"/>
                      <w:szCs w:val="18"/>
                    </w:rPr>
                  </w:pPr>
                  <w:r w:rsidRPr="00AA4A7E">
                    <w:rPr>
                      <w:rFonts w:ascii="Verdana" w:hAnsi="Verdana" w:eastAsia="Verdana" w:cs="Verdana"/>
                      <w:sz w:val="18"/>
                      <w:szCs w:val="18"/>
                    </w:rPr>
                    <w:t>Cargo:</w:t>
                  </w:r>
                </w:p>
              </w:tc>
              <w:tc>
                <w:tcPr>
                  <w:tcW w:w="1662" w:type="dxa"/>
                  <w:tcBorders>
                    <w:bottom w:val="single" w:color="auto" w:sz="6" w:space="0"/>
                  </w:tcBorders>
                  <w:tcMar>
                    <w:left w:w="90" w:type="dxa"/>
                    <w:right w:w="90" w:type="dxa"/>
                  </w:tcMar>
                  <w:vAlign w:val="center"/>
                </w:tcPr>
                <w:p w:rsidRPr="00AA4A7E" w:rsidR="00FD0D5F" w:rsidP="00746515" w:rsidRDefault="00FD0D5F" w14:paraId="04C7F16B" w14:textId="77777777">
                  <w:pPr>
                    <w:ind w:right="187"/>
                    <w:rPr>
                      <w:rFonts w:ascii="Verdana" w:hAnsi="Verdana" w:eastAsia="Verdana" w:cs="Verdana"/>
                      <w:color w:val="000000" w:themeColor="text1"/>
                      <w:sz w:val="16"/>
                      <w:szCs w:val="16"/>
                    </w:rPr>
                  </w:pPr>
                  <w:r w:rsidRPr="00AA4A7E">
                    <w:rPr>
                      <w:rFonts w:ascii="Verdana" w:hAnsi="Verdana" w:eastAsia="Verdana" w:cs="Verdana"/>
                      <w:color w:val="000000" w:themeColor="text1"/>
                      <w:sz w:val="16"/>
                      <w:szCs w:val="16"/>
                    </w:rPr>
                    <w:t>Profesional Especializado 19</w:t>
                  </w:r>
                </w:p>
                <w:p w:rsidRPr="00AA4A7E" w:rsidR="00FD0D5F" w:rsidP="00746515" w:rsidRDefault="00FD0D5F" w14:paraId="05853605" w14:textId="77777777">
                  <w:pPr>
                    <w:ind w:right="187"/>
                    <w:rPr>
                      <w:rFonts w:ascii="Verdana" w:hAnsi="Verdana" w:eastAsia="Verdana" w:cs="Verdana"/>
                      <w:sz w:val="16"/>
                      <w:szCs w:val="16"/>
                    </w:rPr>
                  </w:pPr>
                  <w:r w:rsidRPr="00AA4A7E">
                    <w:rPr>
                      <w:rFonts w:ascii="Verdana" w:hAnsi="Verdana" w:eastAsia="Verdana" w:cs="Verdana"/>
                      <w:color w:val="000000" w:themeColor="text1"/>
                      <w:sz w:val="16"/>
                      <w:szCs w:val="16"/>
                    </w:rPr>
                    <w:t>Grupo Comunicaciones</w:t>
                  </w:r>
                </w:p>
              </w:tc>
              <w:tc>
                <w:tcPr>
                  <w:tcW w:w="1043" w:type="dxa"/>
                  <w:tcBorders>
                    <w:bottom w:val="single" w:color="auto" w:sz="6" w:space="0"/>
                  </w:tcBorders>
                  <w:tcMar>
                    <w:left w:w="90" w:type="dxa"/>
                    <w:right w:w="90" w:type="dxa"/>
                  </w:tcMar>
                  <w:vAlign w:val="center"/>
                </w:tcPr>
                <w:p w:rsidRPr="00AA4A7E" w:rsidR="00FD0D5F" w:rsidP="00746515" w:rsidRDefault="00FD0D5F" w14:paraId="62760E5E" w14:textId="77777777">
                  <w:pPr>
                    <w:rPr>
                      <w:rFonts w:ascii="Verdana" w:hAnsi="Verdana" w:eastAsia="Verdana" w:cs="Verdana"/>
                      <w:sz w:val="18"/>
                      <w:szCs w:val="18"/>
                    </w:rPr>
                  </w:pPr>
                  <w:r w:rsidRPr="00AA4A7E">
                    <w:rPr>
                      <w:rFonts w:ascii="Verdana" w:hAnsi="Verdana" w:eastAsia="Verdana" w:cs="Verdana"/>
                      <w:sz w:val="18"/>
                      <w:szCs w:val="18"/>
                    </w:rPr>
                    <w:t>Cargo:</w:t>
                  </w:r>
                </w:p>
              </w:tc>
              <w:tc>
                <w:tcPr>
                  <w:tcW w:w="1662" w:type="dxa"/>
                  <w:tcBorders>
                    <w:bottom w:val="single" w:color="auto" w:sz="6" w:space="0"/>
                    <w:right w:val="single" w:color="auto" w:sz="6" w:space="0"/>
                  </w:tcBorders>
                  <w:tcMar>
                    <w:left w:w="90" w:type="dxa"/>
                    <w:right w:w="90" w:type="dxa"/>
                  </w:tcMar>
                  <w:vAlign w:val="center"/>
                </w:tcPr>
                <w:p w:rsidRPr="00AA4A7E" w:rsidR="00FD0D5F" w:rsidP="00746515" w:rsidRDefault="00FD0D5F" w14:paraId="661220F6" w14:textId="77777777">
                  <w:pPr>
                    <w:ind w:right="187"/>
                    <w:rPr>
                      <w:rFonts w:ascii="Verdana" w:hAnsi="Verdana" w:eastAsia="Verdana" w:cs="Verdana"/>
                      <w:sz w:val="16"/>
                      <w:szCs w:val="16"/>
                    </w:rPr>
                  </w:pPr>
                  <w:r w:rsidRPr="00AA4A7E">
                    <w:rPr>
                      <w:rFonts w:ascii="Verdana" w:hAnsi="Verdana" w:eastAsia="Verdana" w:cs="Verdana"/>
                      <w:sz w:val="16"/>
                      <w:szCs w:val="16"/>
                    </w:rPr>
                    <w:t>Asesor 1020-13Coordinador Grupo Comunicaciones</w:t>
                  </w:r>
                </w:p>
              </w:tc>
            </w:tr>
          </w:tbl>
          <w:p w:rsidRPr="00FD0D5F" w:rsidR="00FD0D5F" w:rsidP="00FD0D5F" w:rsidRDefault="00FD0D5F" w14:paraId="442EF228" w14:textId="77777777"/>
          <w:p w:rsidRPr="00FD0D5F" w:rsidR="00FD0D5F" w:rsidP="00FD0D5F" w:rsidRDefault="00FD0D5F" w14:paraId="580CCA89" w14:textId="77777777"/>
        </w:tc>
      </w:tr>
      <w:tr w:rsidRPr="00AA4A7E" w:rsidR="00FD0D5F" w:rsidTr="507B13D7" w14:paraId="5AD4AA38" w14:textId="77777777">
        <w:tblPrEx>
          <w:jc w:val="left"/>
        </w:tblPrEx>
        <w:trPr>
          <w:tblCellSpacing w:w="15" w:type="dxa"/>
        </w:trPr>
        <w:tc>
          <w:tcPr>
            <w:tcW w:w="4970" w:type="pct"/>
            <w:tcMar/>
            <w:hideMark/>
          </w:tcPr>
          <w:p w:rsidRPr="00FD0D5F" w:rsidR="00FD0D5F" w:rsidP="00FD0D5F" w:rsidRDefault="00FD0D5F" w14:paraId="3735628C" w14:textId="77777777">
            <w:r w:rsidRPr="00FD0D5F">
              <w:t> </w:t>
            </w:r>
          </w:p>
          <w:p w:rsidRPr="00FD0D5F" w:rsidR="00FD0D5F" w:rsidP="00FD0D5F" w:rsidRDefault="00FD0D5F" w14:paraId="161265B6" w14:textId="77777777"/>
        </w:tc>
      </w:tr>
    </w:tbl>
    <w:p w:rsidRPr="00BD2130" w:rsidR="00F20831" w:rsidP="00BD2130" w:rsidRDefault="00F20831" w14:paraId="42BF2D54" w14:textId="77777777"/>
    <w:sectPr w:rsidRPr="00BD2130" w:rsidR="00F20831" w:rsidSect="00491EC1">
      <w:headerReference w:type="default" r:id="rId7"/>
      <w:pgSz w:w="12240" w:h="15840" w:orient="portrait" w:code="1"/>
      <w:pgMar w:top="1418" w:right="1134" w:bottom="1418" w:left="1134" w:header="567" w:footer="567" w:gutter="0"/>
      <w:cols w:space="708"/>
      <w:docGrid w:linePitch="360"/>
      <w:footerReference w:type="default" r:id="R59e1dc3905bf45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4B5" w:rsidP="00BD2130" w:rsidRDefault="00B614B5" w14:paraId="12D6CD32" w14:textId="77777777">
      <w:pPr>
        <w:spacing w:after="0" w:line="240" w:lineRule="auto"/>
      </w:pPr>
      <w:r>
        <w:separator/>
      </w:r>
    </w:p>
  </w:endnote>
  <w:endnote w:type="continuationSeparator" w:id="0">
    <w:p w:rsidR="00B614B5" w:rsidP="00BD2130" w:rsidRDefault="00B614B5" w14:paraId="45E34E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320"/>
      <w:gridCol w:w="3320"/>
      <w:gridCol w:w="3320"/>
    </w:tblGrid>
    <w:tr w:rsidR="76407582" w:rsidTr="76407582" w14:paraId="2EF59C7A">
      <w:trPr>
        <w:trHeight w:val="300"/>
      </w:trPr>
      <w:tc>
        <w:tcPr>
          <w:tcW w:w="3320" w:type="dxa"/>
          <w:tcMar/>
        </w:tcPr>
        <w:p w:rsidR="76407582" w:rsidP="76407582" w:rsidRDefault="76407582" w14:paraId="396B3AD5" w14:textId="7E49AD35">
          <w:pPr>
            <w:pStyle w:val="Encabezado"/>
            <w:bidi w:val="0"/>
            <w:ind w:left="-115"/>
            <w:jc w:val="left"/>
          </w:pPr>
        </w:p>
      </w:tc>
      <w:tc>
        <w:tcPr>
          <w:tcW w:w="3320" w:type="dxa"/>
          <w:tcMar/>
        </w:tcPr>
        <w:p w:rsidR="76407582" w:rsidP="76407582" w:rsidRDefault="76407582" w14:paraId="1F02F812" w14:textId="09DC5DFA">
          <w:pPr>
            <w:pStyle w:val="Encabezado"/>
            <w:bidi w:val="0"/>
            <w:jc w:val="center"/>
          </w:pPr>
        </w:p>
      </w:tc>
      <w:tc>
        <w:tcPr>
          <w:tcW w:w="3320" w:type="dxa"/>
          <w:tcMar/>
        </w:tcPr>
        <w:p w:rsidR="76407582" w:rsidP="76407582" w:rsidRDefault="76407582" w14:paraId="36845BD1" w14:textId="61A50F49">
          <w:pPr>
            <w:pStyle w:val="Encabezado"/>
            <w:bidi w:val="0"/>
            <w:ind w:right="-115"/>
            <w:jc w:val="right"/>
          </w:pPr>
        </w:p>
      </w:tc>
    </w:tr>
  </w:tbl>
  <w:p w:rsidR="76407582" w:rsidP="76407582" w:rsidRDefault="76407582" w14:paraId="388568C4" w14:textId="04AC707A">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4B5" w:rsidP="00BD2130" w:rsidRDefault="00B614B5" w14:paraId="065474A0" w14:textId="77777777">
      <w:pPr>
        <w:spacing w:after="0" w:line="240" w:lineRule="auto"/>
      </w:pPr>
      <w:r>
        <w:separator/>
      </w:r>
    </w:p>
  </w:footnote>
  <w:footnote w:type="continuationSeparator" w:id="0">
    <w:p w:rsidR="00B614B5" w:rsidP="00BD2130" w:rsidRDefault="00B614B5" w14:paraId="46BEB6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460" w:type="dxa"/>
      <w:tblInd w:w="-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695"/>
      <w:gridCol w:w="1528"/>
      <w:gridCol w:w="1140"/>
      <w:gridCol w:w="1917"/>
      <w:gridCol w:w="540"/>
      <w:gridCol w:w="1125"/>
      <w:gridCol w:w="1515"/>
    </w:tblGrid>
    <w:tr w:rsidR="00377282" w:rsidTr="507B13D7" w14:paraId="44D4CE93" w14:textId="77777777">
      <w:trPr>
        <w:trHeight w:val="270"/>
      </w:trPr>
      <w:tc>
        <w:tcPr>
          <w:tcW w:w="1695" w:type="dxa"/>
          <w:vMerge w:val="restart"/>
          <w:tcBorders>
            <w:top w:val="single" w:color="auto" w:sz="6" w:space="0"/>
            <w:left w:val="single" w:color="auto" w:sz="6" w:space="0"/>
            <w:bottom w:val="single" w:color="auto" w:sz="6" w:space="0"/>
            <w:right w:val="single" w:color="auto" w:sz="6" w:space="0"/>
          </w:tcBorders>
          <w:tcMar>
            <w:left w:w="90" w:type="dxa"/>
            <w:right w:w="90" w:type="dxa"/>
          </w:tcMar>
          <w:vAlign w:val="center"/>
        </w:tcPr>
        <w:p w:rsidR="00377282" w:rsidP="00377282" w:rsidRDefault="00377282" w14:paraId="67C11D0B" w14:textId="77777777">
          <w:pPr>
            <w:spacing w:after="0" w:line="240" w:lineRule="auto"/>
            <w:rPr>
              <w:rFonts w:ascii="Verdana" w:hAnsi="Verdana" w:eastAsia="Verdana" w:cs="Verdana"/>
              <w:color w:val="000000" w:themeColor="text1"/>
            </w:rPr>
          </w:pPr>
          <w:r>
            <w:rPr>
              <w:noProof/>
            </w:rPr>
            <w:drawing>
              <wp:inline distT="0" distB="0" distL="0" distR="0" wp14:anchorId="23AAA722" wp14:editId="64DA79AC">
                <wp:extent cx="914400" cy="552450"/>
                <wp:effectExtent l="0" t="0" r="0" b="0"/>
                <wp:docPr id="2147062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62111" name="Picture 2147062111"/>
                        <pic:cNvPicPr/>
                      </pic:nvPicPr>
                      <pic:blipFill>
                        <a:blip r:embed="rId1">
                          <a:extLst>
                            <a:ext uri="{28A0092B-C50C-407E-A947-70E740481C1C}">
                              <a14:useLocalDpi xmlns:a14="http://schemas.microsoft.com/office/drawing/2010/main"/>
                            </a:ext>
                          </a:extLst>
                        </a:blip>
                        <a:stretch>
                          <a:fillRect/>
                        </a:stretch>
                      </pic:blipFill>
                      <pic:spPr>
                        <a:xfrm>
                          <a:off x="0" y="0"/>
                          <a:ext cx="914400" cy="552450"/>
                        </a:xfrm>
                        <a:prstGeom prst="rect">
                          <a:avLst/>
                        </a:prstGeom>
                      </pic:spPr>
                    </pic:pic>
                  </a:graphicData>
                </a:graphic>
              </wp:inline>
            </w:drawing>
          </w:r>
        </w:p>
      </w:tc>
      <w:tc>
        <w:tcPr>
          <w:tcW w:w="7765" w:type="dxa"/>
          <w:gridSpan w:val="6"/>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90" w:type="dxa"/>
            <w:right w:w="90" w:type="dxa"/>
          </w:tcMar>
          <w:vAlign w:val="center"/>
        </w:tcPr>
        <w:p w:rsidR="00377282" w:rsidP="00377282" w:rsidRDefault="00377282" w14:paraId="7684198B" w14:textId="0B11E34F">
          <w:pPr>
            <w:spacing w:after="0" w:line="240" w:lineRule="auto"/>
            <w:jc w:val="center"/>
            <w:rPr>
              <w:rFonts w:ascii="Verdana" w:hAnsi="Verdana" w:eastAsia="Verdana" w:cs="Verdana"/>
              <w:color w:val="000000" w:themeColor="text1"/>
              <w:sz w:val="18"/>
              <w:szCs w:val="18"/>
            </w:rPr>
          </w:pPr>
          <w:r w:rsidRPr="507B13D7" w:rsidR="507B13D7">
            <w:rPr>
              <w:rFonts w:ascii="Verdana" w:hAnsi="Verdana" w:eastAsia="Verdana" w:cs="Verdana"/>
              <w:b w:val="1"/>
              <w:bCs w:val="1"/>
              <w:color w:val="000000" w:themeColor="text1" w:themeTint="FF" w:themeShade="FF"/>
              <w:sz w:val="18"/>
              <w:szCs w:val="18"/>
              <w:lang w:val="es-ES"/>
            </w:rPr>
            <w:t>Proceso</w:t>
          </w:r>
          <w:r w:rsidRPr="507B13D7" w:rsidR="507B13D7">
            <w:rPr>
              <w:rFonts w:ascii="Verdana" w:hAnsi="Verdana" w:eastAsia="Verdana" w:cs="Verdana"/>
              <w:b w:val="1"/>
              <w:bCs w:val="1"/>
              <w:color w:val="000000" w:themeColor="text1" w:themeTint="FF" w:themeShade="FF"/>
              <w:sz w:val="18"/>
              <w:szCs w:val="18"/>
              <w:lang w:val="es-ES"/>
            </w:rPr>
            <w:t>:</w:t>
          </w:r>
          <w:r w:rsidRPr="507B13D7" w:rsidR="507B13D7">
            <w:rPr>
              <w:rFonts w:ascii="Verdana" w:hAnsi="Verdana" w:eastAsia="Verdana" w:cs="Verdana"/>
              <w:color w:val="000000" w:themeColor="text1" w:themeTint="FF" w:themeShade="FF"/>
              <w:sz w:val="18"/>
              <w:szCs w:val="18"/>
              <w:lang w:val="es-ES"/>
            </w:rPr>
            <w:t xml:space="preserve"> </w:t>
          </w:r>
          <w:r w:rsidRPr="507B13D7" w:rsidR="507B13D7">
            <w:rPr>
              <w:rFonts w:ascii="Verdana" w:hAnsi="Verdana" w:eastAsia="Verdana" w:cs="Verdana"/>
              <w:b w:val="1"/>
              <w:bCs w:val="1"/>
              <w:color w:val="000000" w:themeColor="text1" w:themeTint="FF" w:themeShade="FF"/>
              <w:sz w:val="18"/>
              <w:szCs w:val="18"/>
              <w:lang w:val="es-ES"/>
            </w:rPr>
            <w:t>Comunicación Estratégica y Relacionamiento con los grupos de valor</w:t>
          </w:r>
        </w:p>
      </w:tc>
    </w:tr>
    <w:tr w:rsidR="00377282" w:rsidTr="507B13D7" w14:paraId="4BCFA496" w14:textId="77777777">
      <w:trPr>
        <w:trHeight w:val="525"/>
      </w:trPr>
      <w:tc>
        <w:tcPr>
          <w:tcW w:w="1695" w:type="dxa"/>
          <w:vMerge/>
          <w:tcMar/>
          <w:vAlign w:val="center"/>
        </w:tcPr>
        <w:p w:rsidR="00377282" w:rsidP="00377282" w:rsidRDefault="00377282" w14:paraId="3305B897" w14:textId="77777777"/>
      </w:tc>
      <w:tc>
        <w:tcPr>
          <w:tcW w:w="7765" w:type="dxa"/>
          <w:gridSpan w:val="6"/>
          <w:tcBorders>
            <w:top w:val="single" w:color="auto" w:sz="6" w:space="0"/>
            <w:left w:val="single" w:color="auto" w:sz="6" w:space="0"/>
            <w:bottom w:val="single" w:color="auto" w:sz="6" w:space="0"/>
            <w:right w:val="single" w:color="auto" w:sz="6" w:space="0"/>
          </w:tcBorders>
          <w:shd w:val="clear" w:color="auto" w:fill="FFFFFF" w:themeFill="background1"/>
          <w:tcMar>
            <w:left w:w="90" w:type="dxa"/>
            <w:right w:w="90" w:type="dxa"/>
          </w:tcMar>
          <w:vAlign w:val="center"/>
        </w:tcPr>
        <w:p w:rsidR="00377282" w:rsidP="00377282" w:rsidRDefault="00377282" w14:paraId="7D8754DD" w14:textId="7EEC32C5">
          <w:pPr>
            <w:pBdr>
              <w:top w:val="nil"/>
              <w:left w:val="nil"/>
              <w:bottom w:val="nil"/>
              <w:right w:val="nil"/>
              <w:between w:val="nil"/>
            </w:pBdr>
            <w:tabs>
              <w:tab w:val="center" w:pos="4419"/>
              <w:tab w:val="right" w:pos="8838"/>
            </w:tabs>
            <w:spacing w:after="0" w:line="240" w:lineRule="auto"/>
            <w:jc w:val="center"/>
            <w:rPr>
              <w:rFonts w:ascii="Verdana" w:hAnsi="Verdana" w:eastAsia="Verdana" w:cs="Verdana"/>
              <w:color w:val="000000" w:themeColor="text1"/>
              <w:sz w:val="24"/>
              <w:szCs w:val="24"/>
            </w:rPr>
          </w:pPr>
          <w:r w:rsidRPr="00377282">
            <w:rPr>
              <w:rFonts w:ascii="Verdana" w:hAnsi="Verdana" w:eastAsia="Verdana" w:cs="Verdana"/>
              <w:b/>
              <w:bCs/>
              <w:color w:val="000000" w:themeColor="text1"/>
              <w:sz w:val="24"/>
              <w:szCs w:val="24"/>
            </w:rPr>
            <w:t>PRODUCCIÓN Y DIFUSIÓN DE MATERIALES PERIODÍSTICOS</w:t>
          </w:r>
          <w:r w:rsidRPr="4E4FFA24">
            <w:rPr>
              <w:rFonts w:ascii="Verdana" w:hAnsi="Verdana" w:eastAsia="Verdana" w:cs="Verdana"/>
              <w:b/>
              <w:bCs/>
              <w:color w:val="000000" w:themeColor="text1"/>
              <w:sz w:val="24"/>
              <w:szCs w:val="24"/>
            </w:rPr>
            <w:t xml:space="preserve"> </w:t>
          </w:r>
        </w:p>
      </w:tc>
    </w:tr>
    <w:tr w:rsidR="00377282" w:rsidTr="507B13D7" w14:paraId="7333C21C" w14:textId="77777777">
      <w:trPr>
        <w:trHeight w:val="270"/>
      </w:trPr>
      <w:tc>
        <w:tcPr>
          <w:tcW w:w="1695" w:type="dxa"/>
          <w:vMerge/>
          <w:tcMar/>
          <w:vAlign w:val="center"/>
        </w:tcPr>
        <w:p w:rsidR="00377282" w:rsidP="00377282" w:rsidRDefault="00377282" w14:paraId="77E9E388" w14:textId="77777777"/>
      </w:tc>
      <w:tc>
        <w:tcPr>
          <w:tcW w:w="1528"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90" w:type="dxa"/>
            <w:right w:w="90" w:type="dxa"/>
          </w:tcMar>
          <w:vAlign w:val="center"/>
        </w:tcPr>
        <w:p w:rsidR="00377282" w:rsidP="00377282" w:rsidRDefault="00377282" w14:paraId="62CADED3" w14:textId="77777777">
          <w:pPr>
            <w:spacing w:after="0" w:line="240" w:lineRule="auto"/>
            <w:jc w:val="right"/>
            <w:rPr>
              <w:rFonts w:ascii="Verdana" w:hAnsi="Verdana" w:eastAsia="Verdana" w:cs="Verdana"/>
              <w:color w:val="000000" w:themeColor="text1"/>
              <w:sz w:val="16"/>
              <w:szCs w:val="16"/>
            </w:rPr>
          </w:pPr>
          <w:r w:rsidRPr="5A1B4608">
            <w:rPr>
              <w:rFonts w:ascii="Verdana" w:hAnsi="Verdana" w:eastAsia="Verdana" w:cs="Verdana"/>
              <w:b/>
              <w:bCs/>
              <w:color w:val="000000" w:themeColor="text1"/>
              <w:sz w:val="16"/>
              <w:szCs w:val="16"/>
              <w:lang w:val="es-ES"/>
            </w:rPr>
            <w:t>Código:</w:t>
          </w:r>
        </w:p>
      </w:tc>
      <w:tc>
        <w:tcPr>
          <w:tcW w:w="1140" w:type="dxa"/>
          <w:tcBorders>
            <w:top w:val="single" w:color="auto" w:sz="6" w:space="0"/>
            <w:left w:val="single" w:color="auto" w:sz="6" w:space="0"/>
            <w:bottom w:val="single" w:color="auto" w:sz="6" w:space="0"/>
            <w:right w:val="single" w:color="auto" w:sz="6" w:space="0"/>
          </w:tcBorders>
          <w:shd w:val="clear" w:color="auto" w:fill="FFFFFF" w:themeFill="background1"/>
          <w:tcMar>
            <w:left w:w="90" w:type="dxa"/>
            <w:right w:w="90" w:type="dxa"/>
          </w:tcMar>
          <w:vAlign w:val="center"/>
        </w:tcPr>
        <w:p w:rsidR="00377282" w:rsidP="00377282" w:rsidRDefault="00377282" w14:paraId="1BD33FC3" w14:textId="65D8A78D">
          <w:pPr>
            <w:spacing w:after="0" w:line="240" w:lineRule="auto"/>
            <w:rPr>
              <w:rFonts w:ascii="Verdana" w:hAnsi="Verdana" w:eastAsia="Verdana" w:cs="Verdana"/>
              <w:color w:val="000000" w:themeColor="text1"/>
              <w:sz w:val="16"/>
              <w:szCs w:val="16"/>
            </w:rPr>
          </w:pPr>
          <w:r w:rsidRPr="507B13D7" w:rsidR="507B13D7">
            <w:rPr>
              <w:rFonts w:ascii="Verdana" w:hAnsi="Verdana" w:eastAsia="Verdana" w:cs="Verdana"/>
              <w:color w:val="000000" w:themeColor="text1" w:themeTint="FF" w:themeShade="FF"/>
              <w:sz w:val="16"/>
              <w:szCs w:val="16"/>
              <w:lang w:val="es-ES"/>
            </w:rPr>
            <w:t>CR-PR-00</w:t>
          </w:r>
          <w:r w:rsidRPr="507B13D7" w:rsidR="507B13D7">
            <w:rPr>
              <w:rFonts w:ascii="Verdana" w:hAnsi="Verdana" w:eastAsia="Verdana" w:cs="Verdana"/>
              <w:color w:val="000000" w:themeColor="text1" w:themeTint="FF" w:themeShade="FF"/>
              <w:sz w:val="16"/>
              <w:szCs w:val="16"/>
              <w:lang w:val="es-ES"/>
            </w:rPr>
            <w:t>7</w:t>
          </w:r>
        </w:p>
      </w:tc>
      <w:tc>
        <w:tcPr>
          <w:tcW w:w="1917"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90" w:type="dxa"/>
            <w:right w:w="90" w:type="dxa"/>
          </w:tcMar>
          <w:vAlign w:val="center"/>
        </w:tcPr>
        <w:p w:rsidR="00377282" w:rsidP="00377282" w:rsidRDefault="00377282" w14:paraId="1241E007" w14:textId="77777777">
          <w:pPr>
            <w:spacing w:after="0" w:line="240" w:lineRule="auto"/>
            <w:jc w:val="right"/>
            <w:rPr>
              <w:rFonts w:ascii="Verdana" w:hAnsi="Verdana" w:eastAsia="Verdana" w:cs="Verdana"/>
              <w:color w:val="000000" w:themeColor="text1"/>
              <w:sz w:val="16"/>
              <w:szCs w:val="16"/>
            </w:rPr>
          </w:pPr>
          <w:r w:rsidRPr="5A1B4608">
            <w:rPr>
              <w:rFonts w:ascii="Verdana" w:hAnsi="Verdana" w:eastAsia="Verdana" w:cs="Verdana"/>
              <w:b/>
              <w:bCs/>
              <w:color w:val="000000" w:themeColor="text1"/>
              <w:sz w:val="16"/>
              <w:szCs w:val="16"/>
              <w:lang w:val="es-ES"/>
            </w:rPr>
            <w:t>Versión:</w:t>
          </w:r>
        </w:p>
      </w:tc>
      <w:tc>
        <w:tcPr>
          <w:tcW w:w="540" w:type="dxa"/>
          <w:tcBorders>
            <w:top w:val="single" w:color="auto" w:sz="6" w:space="0"/>
            <w:left w:val="single" w:color="auto" w:sz="6" w:space="0"/>
            <w:bottom w:val="single" w:color="auto" w:sz="6" w:space="0"/>
            <w:right w:val="single" w:color="auto" w:sz="6" w:space="0"/>
          </w:tcBorders>
          <w:shd w:val="clear" w:color="auto" w:fill="FFFFFF" w:themeFill="background1"/>
          <w:tcMar>
            <w:left w:w="90" w:type="dxa"/>
            <w:right w:w="90" w:type="dxa"/>
          </w:tcMar>
          <w:vAlign w:val="center"/>
        </w:tcPr>
        <w:p w:rsidR="00377282" w:rsidP="00377282" w:rsidRDefault="00377282" w14:paraId="043C2B43" w14:textId="77777777">
          <w:pPr>
            <w:spacing w:after="0" w:line="240" w:lineRule="auto"/>
            <w:rPr>
              <w:rFonts w:ascii="Verdana" w:hAnsi="Verdana" w:eastAsia="Verdana" w:cs="Verdana"/>
              <w:color w:val="000000" w:themeColor="text1"/>
              <w:sz w:val="16"/>
              <w:szCs w:val="16"/>
            </w:rPr>
          </w:pPr>
          <w:r w:rsidRPr="5A1B4608">
            <w:rPr>
              <w:rFonts w:ascii="Verdana" w:hAnsi="Verdana" w:eastAsia="Verdana" w:cs="Verdana"/>
              <w:color w:val="000000" w:themeColor="text1"/>
              <w:sz w:val="16"/>
              <w:szCs w:val="16"/>
              <w:lang w:val="es-ES"/>
            </w:rPr>
            <w:t>00</w:t>
          </w:r>
        </w:p>
      </w:tc>
      <w:tc>
        <w:tcPr>
          <w:tcW w:w="112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90" w:type="dxa"/>
            <w:right w:w="90" w:type="dxa"/>
          </w:tcMar>
          <w:vAlign w:val="center"/>
        </w:tcPr>
        <w:p w:rsidR="00377282" w:rsidP="00377282" w:rsidRDefault="00377282" w14:paraId="13545E18" w14:textId="77777777">
          <w:pPr>
            <w:spacing w:after="0" w:line="240" w:lineRule="auto"/>
            <w:jc w:val="right"/>
            <w:rPr>
              <w:rFonts w:ascii="Verdana" w:hAnsi="Verdana" w:eastAsia="Verdana" w:cs="Verdana"/>
              <w:color w:val="000000" w:themeColor="text1"/>
              <w:sz w:val="16"/>
              <w:szCs w:val="16"/>
            </w:rPr>
          </w:pPr>
          <w:r w:rsidRPr="5A1B4608">
            <w:rPr>
              <w:rFonts w:ascii="Verdana" w:hAnsi="Verdana" w:eastAsia="Verdana" w:cs="Verdana"/>
              <w:b/>
              <w:bCs/>
              <w:color w:val="000000" w:themeColor="text1"/>
              <w:sz w:val="16"/>
              <w:szCs w:val="16"/>
              <w:lang w:val="es-ES"/>
            </w:rPr>
            <w:t>Fecha:</w:t>
          </w:r>
        </w:p>
      </w:tc>
      <w:tc>
        <w:tcPr>
          <w:tcW w:w="1515" w:type="dxa"/>
          <w:tcBorders>
            <w:top w:val="single" w:color="auto" w:sz="6" w:space="0"/>
            <w:left w:val="single" w:color="auto" w:sz="6" w:space="0"/>
            <w:bottom w:val="single" w:color="auto" w:sz="6" w:space="0"/>
            <w:right w:val="single" w:color="auto" w:sz="6" w:space="0"/>
          </w:tcBorders>
          <w:shd w:val="clear" w:color="auto" w:fill="FFFFFF" w:themeFill="background1"/>
          <w:tcMar>
            <w:left w:w="90" w:type="dxa"/>
            <w:right w:w="90" w:type="dxa"/>
          </w:tcMar>
          <w:vAlign w:val="center"/>
        </w:tcPr>
        <w:p w:rsidR="00377282" w:rsidP="00377282" w:rsidRDefault="00377282" w14:paraId="26AA6D67" w14:textId="3EDF7BD8">
          <w:pPr>
            <w:spacing w:after="0" w:line="240" w:lineRule="auto"/>
            <w:rPr>
              <w:rFonts w:ascii="Verdana" w:hAnsi="Verdana" w:eastAsia="Verdana" w:cs="Verdana"/>
              <w:color w:val="000000" w:themeColor="text1"/>
              <w:sz w:val="16"/>
              <w:szCs w:val="16"/>
            </w:rPr>
          </w:pPr>
          <w:r w:rsidRPr="507B13D7" w:rsidR="507B13D7">
            <w:rPr>
              <w:rFonts w:ascii="Verdana" w:hAnsi="Verdana" w:eastAsia="Verdana" w:cs="Verdana"/>
              <w:color w:val="000000" w:themeColor="text1" w:themeTint="FF" w:themeShade="FF"/>
              <w:sz w:val="16"/>
              <w:szCs w:val="16"/>
              <w:lang w:val="es-ES"/>
            </w:rPr>
            <w:t>12</w:t>
          </w:r>
          <w:r w:rsidRPr="507B13D7" w:rsidR="507B13D7">
            <w:rPr>
              <w:rFonts w:ascii="Verdana" w:hAnsi="Verdana" w:eastAsia="Verdana" w:cs="Verdana"/>
              <w:color w:val="000000" w:themeColor="text1" w:themeTint="FF" w:themeShade="FF"/>
              <w:sz w:val="16"/>
              <w:szCs w:val="16"/>
              <w:lang w:val="es-ES"/>
            </w:rPr>
            <w:t>/</w:t>
          </w:r>
          <w:r w:rsidRPr="507B13D7" w:rsidR="507B13D7">
            <w:rPr>
              <w:rFonts w:ascii="Verdana" w:hAnsi="Verdana" w:eastAsia="Verdana" w:cs="Verdana"/>
              <w:color w:val="000000" w:themeColor="text1" w:themeTint="FF" w:themeShade="FF"/>
              <w:sz w:val="16"/>
              <w:szCs w:val="16"/>
              <w:lang w:val="es-ES"/>
            </w:rPr>
            <w:t>06</w:t>
          </w:r>
          <w:r w:rsidRPr="507B13D7" w:rsidR="507B13D7">
            <w:rPr>
              <w:rFonts w:ascii="Verdana" w:hAnsi="Verdana" w:eastAsia="Verdana" w:cs="Verdana"/>
              <w:color w:val="000000" w:themeColor="text1" w:themeTint="FF" w:themeShade="FF"/>
              <w:sz w:val="16"/>
              <w:szCs w:val="16"/>
              <w:lang w:val="es-ES"/>
            </w:rPr>
            <w:t>/202</w:t>
          </w:r>
          <w:r w:rsidRPr="507B13D7" w:rsidR="507B13D7">
            <w:rPr>
              <w:rFonts w:ascii="Verdana" w:hAnsi="Verdana" w:eastAsia="Verdana" w:cs="Verdana"/>
              <w:color w:val="000000" w:themeColor="text1" w:themeTint="FF" w:themeShade="FF"/>
              <w:sz w:val="16"/>
              <w:szCs w:val="16"/>
              <w:lang w:val="es-ES"/>
            </w:rPr>
            <w:t>6</w:t>
          </w:r>
        </w:p>
      </w:tc>
    </w:tr>
  </w:tbl>
  <w:p w:rsidR="00377282" w:rsidRDefault="00377282" w14:paraId="0DA0AAB2" w14:textId="77777777">
    <w:pPr>
      <w:pStyle w:val="Encabezado"/>
    </w:pPr>
  </w:p>
</w:hdr>
</file>

<file path=word/intelligence2.xml><?xml version="1.0" encoding="utf-8"?>
<int2:intelligence xmlns:int2="http://schemas.microsoft.com/office/intelligence/2020/intelligence">
  <int2:observations>
    <int2:textHash int2:hashCode="4lxcP2LQPI1PxA" int2:id="ORwzhVxH">
      <int2:state int2:type="spell" int2:value="Rejected"/>
    </int2:textHash>
    <int2:textHash int2:hashCode="Zgg3ShQNlVac6E" int2:id="BhB3JXWs">
      <int2:state int2:type="spell" int2:value="Rejected"/>
    </int2:textHash>
    <int2:textHash int2:hashCode="QYsDyRIVzJGbBB" int2:id="AOKU3Sko">
      <int2:state int2:type="spell" int2:value="Rejected"/>
    </int2:textHash>
    <int2:textHash int2:hashCode="lWnDFw3ZnXmZOn" int2:id="ZLFFuJMz">
      <int2:state int2:type="spell" int2:value="Rejected"/>
    </int2:textHash>
    <int2:bookmark int2:bookmarkName="_Int_sgFuFQtA" int2:invalidationBookmarkName="" int2:hashCode="RLWIFNnNl1e0U2" int2:id="gWaih5Xo">
      <int2:state int2:type="gram" int2:value="Rejected"/>
    </int2:bookmark>
    <int2:bookmark int2:bookmarkName="_Int_r9rVScQ5" int2:invalidationBookmarkName="" int2:hashCode="RLWIFNnNl1e0U2" int2:id="qvfAkD2g">
      <int2:state int2:type="gram" int2:value="Rejected"/>
    </int2:bookmark>
    <int2:bookmark int2:bookmarkName="_Int_sHSBvFHD" int2:invalidationBookmarkName="" int2:hashCode="RLWIFNnNl1e0U2" int2:id="A6BSS6gd">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C"/>
    <w:rsid w:val="0000024C"/>
    <w:rsid w:val="000003AB"/>
    <w:rsid w:val="00003893"/>
    <w:rsid w:val="000058EB"/>
    <w:rsid w:val="00034945"/>
    <w:rsid w:val="00054692"/>
    <w:rsid w:val="00080895"/>
    <w:rsid w:val="00081564"/>
    <w:rsid w:val="000860E1"/>
    <w:rsid w:val="000B0FBE"/>
    <w:rsid w:val="000B37DB"/>
    <w:rsid w:val="000B740B"/>
    <w:rsid w:val="000D7A5F"/>
    <w:rsid w:val="00102FD5"/>
    <w:rsid w:val="001248D1"/>
    <w:rsid w:val="00157B25"/>
    <w:rsid w:val="001722C7"/>
    <w:rsid w:val="00175DD9"/>
    <w:rsid w:val="00183AD3"/>
    <w:rsid w:val="001A058F"/>
    <w:rsid w:val="001A0F7A"/>
    <w:rsid w:val="001A20DF"/>
    <w:rsid w:val="001A5324"/>
    <w:rsid w:val="001B3D57"/>
    <w:rsid w:val="001B516F"/>
    <w:rsid w:val="001B6630"/>
    <w:rsid w:val="001C19A1"/>
    <w:rsid w:val="001D139F"/>
    <w:rsid w:val="001F2574"/>
    <w:rsid w:val="00223741"/>
    <w:rsid w:val="00234204"/>
    <w:rsid w:val="00240DC2"/>
    <w:rsid w:val="00261E3E"/>
    <w:rsid w:val="00272645"/>
    <w:rsid w:val="002741D0"/>
    <w:rsid w:val="00281673"/>
    <w:rsid w:val="00283F72"/>
    <w:rsid w:val="002B281C"/>
    <w:rsid w:val="002D7A25"/>
    <w:rsid w:val="002E0F32"/>
    <w:rsid w:val="002E501C"/>
    <w:rsid w:val="00303B08"/>
    <w:rsid w:val="00335647"/>
    <w:rsid w:val="003369F0"/>
    <w:rsid w:val="00357CE9"/>
    <w:rsid w:val="00377282"/>
    <w:rsid w:val="0039030F"/>
    <w:rsid w:val="003D01DB"/>
    <w:rsid w:val="003D0CA8"/>
    <w:rsid w:val="003E0CAE"/>
    <w:rsid w:val="003E3959"/>
    <w:rsid w:val="003E40A0"/>
    <w:rsid w:val="003F6C62"/>
    <w:rsid w:val="00441638"/>
    <w:rsid w:val="004417D8"/>
    <w:rsid w:val="0044375D"/>
    <w:rsid w:val="00444250"/>
    <w:rsid w:val="004546AA"/>
    <w:rsid w:val="00454C49"/>
    <w:rsid w:val="00465502"/>
    <w:rsid w:val="004664A3"/>
    <w:rsid w:val="00490AA6"/>
    <w:rsid w:val="00491EC1"/>
    <w:rsid w:val="00493F7D"/>
    <w:rsid w:val="004A6B87"/>
    <w:rsid w:val="004B379E"/>
    <w:rsid w:val="004C2C97"/>
    <w:rsid w:val="004C4CCB"/>
    <w:rsid w:val="004D02A9"/>
    <w:rsid w:val="00537EEC"/>
    <w:rsid w:val="00574668"/>
    <w:rsid w:val="005A0029"/>
    <w:rsid w:val="005A23B8"/>
    <w:rsid w:val="005F2482"/>
    <w:rsid w:val="005F4188"/>
    <w:rsid w:val="006046CD"/>
    <w:rsid w:val="00606C04"/>
    <w:rsid w:val="00606ED6"/>
    <w:rsid w:val="00623E7A"/>
    <w:rsid w:val="00631703"/>
    <w:rsid w:val="00633494"/>
    <w:rsid w:val="00635476"/>
    <w:rsid w:val="006458C9"/>
    <w:rsid w:val="0066154C"/>
    <w:rsid w:val="00666456"/>
    <w:rsid w:val="0067343C"/>
    <w:rsid w:val="00676547"/>
    <w:rsid w:val="0068278B"/>
    <w:rsid w:val="006A6782"/>
    <w:rsid w:val="006D4395"/>
    <w:rsid w:val="006E1CF5"/>
    <w:rsid w:val="006E43F0"/>
    <w:rsid w:val="006F287C"/>
    <w:rsid w:val="00700354"/>
    <w:rsid w:val="00724AFC"/>
    <w:rsid w:val="0073696C"/>
    <w:rsid w:val="007463B5"/>
    <w:rsid w:val="007517A1"/>
    <w:rsid w:val="0075753A"/>
    <w:rsid w:val="00790462"/>
    <w:rsid w:val="007A0357"/>
    <w:rsid w:val="007A244A"/>
    <w:rsid w:val="007A3772"/>
    <w:rsid w:val="007C478E"/>
    <w:rsid w:val="007D6B9B"/>
    <w:rsid w:val="007E2D8F"/>
    <w:rsid w:val="007E52BD"/>
    <w:rsid w:val="008068B7"/>
    <w:rsid w:val="008112B9"/>
    <w:rsid w:val="008231DE"/>
    <w:rsid w:val="0083169F"/>
    <w:rsid w:val="008373BA"/>
    <w:rsid w:val="00845A1D"/>
    <w:rsid w:val="00876312"/>
    <w:rsid w:val="0088411A"/>
    <w:rsid w:val="00885172"/>
    <w:rsid w:val="00892B00"/>
    <w:rsid w:val="008A727D"/>
    <w:rsid w:val="008B580F"/>
    <w:rsid w:val="008C20CE"/>
    <w:rsid w:val="008C6CF3"/>
    <w:rsid w:val="008D638F"/>
    <w:rsid w:val="008E3B45"/>
    <w:rsid w:val="008F06E3"/>
    <w:rsid w:val="008F0F3F"/>
    <w:rsid w:val="008F3E66"/>
    <w:rsid w:val="00901460"/>
    <w:rsid w:val="0090187D"/>
    <w:rsid w:val="00904939"/>
    <w:rsid w:val="00921325"/>
    <w:rsid w:val="00926773"/>
    <w:rsid w:val="0095109A"/>
    <w:rsid w:val="0095407B"/>
    <w:rsid w:val="009555E4"/>
    <w:rsid w:val="009811B9"/>
    <w:rsid w:val="00987BE9"/>
    <w:rsid w:val="009A74C7"/>
    <w:rsid w:val="009B71D6"/>
    <w:rsid w:val="00A10DF3"/>
    <w:rsid w:val="00A1368D"/>
    <w:rsid w:val="00A24B7E"/>
    <w:rsid w:val="00A303B9"/>
    <w:rsid w:val="00A41609"/>
    <w:rsid w:val="00A429CD"/>
    <w:rsid w:val="00A827C5"/>
    <w:rsid w:val="00A85172"/>
    <w:rsid w:val="00A87AEC"/>
    <w:rsid w:val="00A93C6F"/>
    <w:rsid w:val="00A93F24"/>
    <w:rsid w:val="00AB4523"/>
    <w:rsid w:val="00AC5590"/>
    <w:rsid w:val="00AD6170"/>
    <w:rsid w:val="00AE1AAA"/>
    <w:rsid w:val="00B25A73"/>
    <w:rsid w:val="00B5497C"/>
    <w:rsid w:val="00B614B5"/>
    <w:rsid w:val="00B62253"/>
    <w:rsid w:val="00BA2355"/>
    <w:rsid w:val="00BB2656"/>
    <w:rsid w:val="00BB36AA"/>
    <w:rsid w:val="00BD2130"/>
    <w:rsid w:val="00C00F36"/>
    <w:rsid w:val="00C30B05"/>
    <w:rsid w:val="00C457A5"/>
    <w:rsid w:val="00C525CD"/>
    <w:rsid w:val="00C61754"/>
    <w:rsid w:val="00C63F63"/>
    <w:rsid w:val="00C93634"/>
    <w:rsid w:val="00C94139"/>
    <w:rsid w:val="00CA0D4E"/>
    <w:rsid w:val="00CA4D8A"/>
    <w:rsid w:val="00CB78CA"/>
    <w:rsid w:val="00CC072E"/>
    <w:rsid w:val="00CD47F6"/>
    <w:rsid w:val="00CF5788"/>
    <w:rsid w:val="00D13C2D"/>
    <w:rsid w:val="00D42FF6"/>
    <w:rsid w:val="00D52F50"/>
    <w:rsid w:val="00D80F74"/>
    <w:rsid w:val="00D85837"/>
    <w:rsid w:val="00D876F1"/>
    <w:rsid w:val="00D9450C"/>
    <w:rsid w:val="00DA65CF"/>
    <w:rsid w:val="00DC1C73"/>
    <w:rsid w:val="00DC3B1C"/>
    <w:rsid w:val="00DE2263"/>
    <w:rsid w:val="00DE7C31"/>
    <w:rsid w:val="00E1300B"/>
    <w:rsid w:val="00E20B7A"/>
    <w:rsid w:val="00E362DA"/>
    <w:rsid w:val="00E36757"/>
    <w:rsid w:val="00E471FF"/>
    <w:rsid w:val="00E57BC3"/>
    <w:rsid w:val="00E728F7"/>
    <w:rsid w:val="00E77CA0"/>
    <w:rsid w:val="00E80DAE"/>
    <w:rsid w:val="00E904C3"/>
    <w:rsid w:val="00E95809"/>
    <w:rsid w:val="00ED5434"/>
    <w:rsid w:val="00EE098F"/>
    <w:rsid w:val="00EE2D68"/>
    <w:rsid w:val="00F03FD0"/>
    <w:rsid w:val="00F06C0D"/>
    <w:rsid w:val="00F20831"/>
    <w:rsid w:val="00F471FF"/>
    <w:rsid w:val="00F47A1B"/>
    <w:rsid w:val="00F61AE6"/>
    <w:rsid w:val="00F624F0"/>
    <w:rsid w:val="00F77800"/>
    <w:rsid w:val="00FB48C0"/>
    <w:rsid w:val="00FC1134"/>
    <w:rsid w:val="00FD0D5F"/>
    <w:rsid w:val="00FE760E"/>
    <w:rsid w:val="129646AB"/>
    <w:rsid w:val="18A03240"/>
    <w:rsid w:val="1A2EDED4"/>
    <w:rsid w:val="1EE08B00"/>
    <w:rsid w:val="21EE558C"/>
    <w:rsid w:val="25689418"/>
    <w:rsid w:val="25EF73B8"/>
    <w:rsid w:val="2B008874"/>
    <w:rsid w:val="2D49EBDF"/>
    <w:rsid w:val="3F44D25B"/>
    <w:rsid w:val="4323DE1F"/>
    <w:rsid w:val="46890F3F"/>
    <w:rsid w:val="47931258"/>
    <w:rsid w:val="47DDFDB5"/>
    <w:rsid w:val="507B13D7"/>
    <w:rsid w:val="5649E3FE"/>
    <w:rsid w:val="597150FA"/>
    <w:rsid w:val="61128A13"/>
    <w:rsid w:val="644C3967"/>
    <w:rsid w:val="671C374F"/>
    <w:rsid w:val="67F1BBCD"/>
    <w:rsid w:val="69F32D0A"/>
    <w:rsid w:val="6E8A52B8"/>
    <w:rsid w:val="76407582"/>
    <w:rsid w:val="7CA56419"/>
    <w:rsid w:val="7CE79223"/>
    <w:rsid w:val="7D0C8536"/>
    <w:rsid w:val="7D89B8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2C3C"/>
  <w15:docId w15:val="{9B31A765-9B8D-4EC9-A9E0-F2C751AB1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D0D5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Ttulo6">
    <w:name w:val="heading 6"/>
    <w:basedOn w:val="Normal"/>
    <w:link w:val="Ttulo6Car"/>
    <w:uiPriority w:val="9"/>
    <w:qFormat/>
    <w:rsid w:val="002B281C"/>
    <w:pPr>
      <w:spacing w:before="100" w:beforeAutospacing="1" w:after="100" w:afterAutospacing="1" w:line="240" w:lineRule="auto"/>
      <w:outlineLvl w:val="5"/>
    </w:pPr>
    <w:rPr>
      <w:rFonts w:ascii="Times New Roman" w:hAnsi="Times New Roman" w:eastAsia="Times New Roman" w:cs="Times New Roman"/>
      <w:b/>
      <w:bCs/>
      <w:sz w:val="15"/>
      <w:szCs w:val="15"/>
      <w:lang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6Car" w:customStyle="1">
    <w:name w:val="Título 6 Car"/>
    <w:basedOn w:val="Fuentedeprrafopredeter"/>
    <w:link w:val="Ttulo6"/>
    <w:uiPriority w:val="9"/>
    <w:rsid w:val="002B281C"/>
    <w:rPr>
      <w:rFonts w:ascii="Times New Roman" w:hAnsi="Times New Roman" w:eastAsia="Times New Roman" w:cs="Times New Roman"/>
      <w:b/>
      <w:bCs/>
      <w:sz w:val="15"/>
      <w:szCs w:val="15"/>
      <w:lang w:eastAsia="es-CO"/>
    </w:rPr>
  </w:style>
  <w:style w:type="character" w:styleId="Hipervnculo">
    <w:name w:val="Hyperlink"/>
    <w:basedOn w:val="Fuentedeprrafopredeter"/>
    <w:uiPriority w:val="99"/>
    <w:unhideWhenUsed/>
    <w:rsid w:val="002B281C"/>
    <w:rPr>
      <w:color w:val="0000FF"/>
      <w:u w:val="single"/>
    </w:rPr>
  </w:style>
  <w:style w:type="paragraph" w:styleId="Textodeglobo">
    <w:name w:val="Balloon Text"/>
    <w:basedOn w:val="Normal"/>
    <w:link w:val="TextodegloboCar"/>
    <w:uiPriority w:val="99"/>
    <w:semiHidden/>
    <w:unhideWhenUsed/>
    <w:rsid w:val="002B281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2B281C"/>
    <w:rPr>
      <w:rFonts w:ascii="Tahoma" w:hAnsi="Tahoma" w:cs="Tahoma"/>
      <w:sz w:val="16"/>
      <w:szCs w:val="16"/>
    </w:rPr>
  </w:style>
  <w:style w:type="paragraph" w:styleId="Prrafodelista">
    <w:name w:val="List Paragraph"/>
    <w:basedOn w:val="Normal"/>
    <w:uiPriority w:val="34"/>
    <w:qFormat/>
    <w:rsid w:val="00606C04"/>
    <w:pPr>
      <w:ind w:left="720"/>
      <w:contextualSpacing/>
    </w:pPr>
  </w:style>
  <w:style w:type="character" w:styleId="Hipervnculovisitado">
    <w:name w:val="FollowedHyperlink"/>
    <w:basedOn w:val="Fuentedeprrafopredeter"/>
    <w:uiPriority w:val="99"/>
    <w:semiHidden/>
    <w:unhideWhenUsed/>
    <w:rsid w:val="00B25A73"/>
    <w:rPr>
      <w:color w:val="800080" w:themeColor="followedHyperlink"/>
      <w:u w:val="single"/>
    </w:rPr>
  </w:style>
  <w:style w:type="table" w:styleId="Tablaconcuadrcula">
    <w:name w:val="Table Grid"/>
    <w:basedOn w:val="Tablanormal"/>
    <w:uiPriority w:val="59"/>
    <w:rsid w:val="00D80F74"/>
    <w:pPr>
      <w:spacing w:after="0" w:line="240" w:lineRule="auto"/>
    </w:pPr>
    <w:rPr>
      <w:rFonts w:ascii="Calibri" w:hAnsi="Calibri" w:eastAsia="Calibri" w:cs="Times New Roman"/>
      <w:sz w:val="20"/>
      <w:szCs w:val="20"/>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
    <w:name w:val="Unresolved Mention"/>
    <w:basedOn w:val="Fuentedeprrafopredeter"/>
    <w:uiPriority w:val="99"/>
    <w:semiHidden/>
    <w:unhideWhenUsed/>
    <w:rsid w:val="00BD2130"/>
    <w:rPr>
      <w:color w:val="605E5C"/>
      <w:shd w:val="clear" w:color="auto" w:fill="E1DFDD"/>
    </w:rPr>
  </w:style>
  <w:style w:type="paragraph" w:styleId="Encabezado">
    <w:name w:val="header"/>
    <w:basedOn w:val="Normal"/>
    <w:link w:val="EncabezadoCar"/>
    <w:uiPriority w:val="99"/>
    <w:unhideWhenUsed/>
    <w:rsid w:val="00BD213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D2130"/>
  </w:style>
  <w:style w:type="paragraph" w:styleId="Piedepgina">
    <w:name w:val="footer"/>
    <w:basedOn w:val="Normal"/>
    <w:link w:val="PiedepginaCar"/>
    <w:uiPriority w:val="99"/>
    <w:unhideWhenUsed/>
    <w:rsid w:val="00BD213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D2130"/>
  </w:style>
  <w:style w:type="character" w:styleId="Ttulo1Car" w:customStyle="1">
    <w:name w:val="Título 1 Car"/>
    <w:basedOn w:val="Fuentedeprrafopredeter"/>
    <w:link w:val="Ttulo1"/>
    <w:uiPriority w:val="9"/>
    <w:rsid w:val="00FD0D5F"/>
    <w:rPr>
      <w:rFonts w:asciiTheme="majorHAnsi" w:hAnsiTheme="majorHAnsi" w:eastAsiaTheme="majorEastAsia" w:cstheme="majorBidi"/>
      <w:color w:val="365F91" w:themeColor="accent1" w:themeShade="BF"/>
      <w:sz w:val="32"/>
      <w:szCs w:val="32"/>
    </w:rPr>
  </w:style>
  <w:style w:type="table" w:styleId="NormalTable0" w:customStyle="1">
    <w:name w:val="Normal Table0"/>
    <w:uiPriority w:val="99"/>
    <w:semiHidden/>
    <w:unhideWhenUsed/>
    <w:rsid w:val="00FD0D5F"/>
    <w:pPr>
      <w:spacing w:after="160" w:line="259" w:lineRule="auto"/>
    </w:pPr>
    <w:rPr>
      <w:rFonts w:ascii="Calibri" w:hAnsi="Calibri" w:eastAsia="Calibri" w:cs="Calibri"/>
      <w:lang w:eastAsia="es-CO"/>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45343">
      <w:bodyDiv w:val="1"/>
      <w:marLeft w:val="0"/>
      <w:marRight w:val="0"/>
      <w:marTop w:val="0"/>
      <w:marBottom w:val="0"/>
      <w:divBdr>
        <w:top w:val="none" w:sz="0" w:space="0" w:color="auto"/>
        <w:left w:val="none" w:sz="0" w:space="0" w:color="auto"/>
        <w:bottom w:val="none" w:sz="0" w:space="0" w:color="auto"/>
        <w:right w:val="none" w:sz="0" w:space="0" w:color="auto"/>
      </w:divBdr>
      <w:divsChild>
        <w:div w:id="1894150847">
          <w:marLeft w:val="0"/>
          <w:marRight w:val="0"/>
          <w:marTop w:val="0"/>
          <w:marBottom w:val="0"/>
          <w:divBdr>
            <w:top w:val="none" w:sz="0" w:space="0" w:color="auto"/>
            <w:left w:val="none" w:sz="0" w:space="0" w:color="auto"/>
            <w:bottom w:val="none" w:sz="0" w:space="0" w:color="auto"/>
            <w:right w:val="none" w:sz="0" w:space="0" w:color="auto"/>
          </w:divBdr>
        </w:div>
        <w:div w:id="66810032">
          <w:marLeft w:val="0"/>
          <w:marRight w:val="0"/>
          <w:marTop w:val="0"/>
          <w:marBottom w:val="0"/>
          <w:divBdr>
            <w:top w:val="none" w:sz="0" w:space="0" w:color="auto"/>
            <w:left w:val="none" w:sz="0" w:space="0" w:color="auto"/>
            <w:bottom w:val="none" w:sz="0" w:space="0" w:color="auto"/>
            <w:right w:val="none" w:sz="0" w:space="0" w:color="auto"/>
          </w:divBdr>
          <w:divsChild>
            <w:div w:id="664432452">
              <w:marLeft w:val="0"/>
              <w:marRight w:val="0"/>
              <w:marTop w:val="0"/>
              <w:marBottom w:val="0"/>
              <w:divBdr>
                <w:top w:val="none" w:sz="0" w:space="0" w:color="auto"/>
                <w:left w:val="none" w:sz="0" w:space="0" w:color="auto"/>
                <w:bottom w:val="none" w:sz="0" w:space="0" w:color="auto"/>
                <w:right w:val="none" w:sz="0" w:space="0" w:color="auto"/>
              </w:divBdr>
            </w:div>
          </w:divsChild>
        </w:div>
        <w:div w:id="1116096178">
          <w:marLeft w:val="0"/>
          <w:marRight w:val="0"/>
          <w:marTop w:val="0"/>
          <w:marBottom w:val="0"/>
          <w:divBdr>
            <w:top w:val="none" w:sz="0" w:space="0" w:color="auto"/>
            <w:left w:val="none" w:sz="0" w:space="0" w:color="auto"/>
            <w:bottom w:val="none" w:sz="0" w:space="0" w:color="auto"/>
            <w:right w:val="none" w:sz="0" w:space="0" w:color="auto"/>
          </w:divBdr>
        </w:div>
        <w:div w:id="860582305">
          <w:marLeft w:val="0"/>
          <w:marRight w:val="0"/>
          <w:marTop w:val="0"/>
          <w:marBottom w:val="0"/>
          <w:divBdr>
            <w:top w:val="none" w:sz="0" w:space="0" w:color="auto"/>
            <w:left w:val="none" w:sz="0" w:space="0" w:color="auto"/>
            <w:bottom w:val="none" w:sz="0" w:space="0" w:color="auto"/>
            <w:right w:val="none" w:sz="0" w:space="0" w:color="auto"/>
          </w:divBdr>
          <w:divsChild>
            <w:div w:id="861433195">
              <w:marLeft w:val="0"/>
              <w:marRight w:val="0"/>
              <w:marTop w:val="0"/>
              <w:marBottom w:val="0"/>
              <w:divBdr>
                <w:top w:val="none" w:sz="0" w:space="0" w:color="auto"/>
                <w:left w:val="none" w:sz="0" w:space="0" w:color="auto"/>
                <w:bottom w:val="none" w:sz="0" w:space="0" w:color="auto"/>
                <w:right w:val="none" w:sz="0" w:space="0" w:color="auto"/>
              </w:divBdr>
            </w:div>
          </w:divsChild>
        </w:div>
        <w:div w:id="1569263656">
          <w:marLeft w:val="0"/>
          <w:marRight w:val="0"/>
          <w:marTop w:val="0"/>
          <w:marBottom w:val="0"/>
          <w:divBdr>
            <w:top w:val="none" w:sz="0" w:space="0" w:color="auto"/>
            <w:left w:val="none" w:sz="0" w:space="0" w:color="auto"/>
            <w:bottom w:val="none" w:sz="0" w:space="0" w:color="auto"/>
            <w:right w:val="none" w:sz="0" w:space="0" w:color="auto"/>
          </w:divBdr>
        </w:div>
        <w:div w:id="664825062">
          <w:marLeft w:val="0"/>
          <w:marRight w:val="0"/>
          <w:marTop w:val="0"/>
          <w:marBottom w:val="0"/>
          <w:divBdr>
            <w:top w:val="none" w:sz="0" w:space="0" w:color="auto"/>
            <w:left w:val="none" w:sz="0" w:space="0" w:color="auto"/>
            <w:bottom w:val="none" w:sz="0" w:space="0" w:color="auto"/>
            <w:right w:val="none" w:sz="0" w:space="0" w:color="auto"/>
          </w:divBdr>
          <w:divsChild>
            <w:div w:id="1291008998">
              <w:marLeft w:val="0"/>
              <w:marRight w:val="0"/>
              <w:marTop w:val="0"/>
              <w:marBottom w:val="0"/>
              <w:divBdr>
                <w:top w:val="none" w:sz="0" w:space="0" w:color="auto"/>
                <w:left w:val="none" w:sz="0" w:space="0" w:color="auto"/>
                <w:bottom w:val="none" w:sz="0" w:space="0" w:color="auto"/>
                <w:right w:val="none" w:sz="0" w:space="0" w:color="auto"/>
              </w:divBdr>
            </w:div>
          </w:divsChild>
        </w:div>
        <w:div w:id="1662545584">
          <w:marLeft w:val="0"/>
          <w:marRight w:val="0"/>
          <w:marTop w:val="0"/>
          <w:marBottom w:val="0"/>
          <w:divBdr>
            <w:top w:val="none" w:sz="0" w:space="0" w:color="auto"/>
            <w:left w:val="none" w:sz="0" w:space="0" w:color="auto"/>
            <w:bottom w:val="none" w:sz="0" w:space="0" w:color="auto"/>
            <w:right w:val="none" w:sz="0" w:space="0" w:color="auto"/>
          </w:divBdr>
        </w:div>
        <w:div w:id="1204175185">
          <w:marLeft w:val="0"/>
          <w:marRight w:val="0"/>
          <w:marTop w:val="0"/>
          <w:marBottom w:val="0"/>
          <w:divBdr>
            <w:top w:val="none" w:sz="0" w:space="0" w:color="auto"/>
            <w:left w:val="none" w:sz="0" w:space="0" w:color="auto"/>
            <w:bottom w:val="none" w:sz="0" w:space="0" w:color="auto"/>
            <w:right w:val="none" w:sz="0" w:space="0" w:color="auto"/>
          </w:divBdr>
          <w:divsChild>
            <w:div w:id="2112242826">
              <w:marLeft w:val="0"/>
              <w:marRight w:val="0"/>
              <w:marTop w:val="0"/>
              <w:marBottom w:val="0"/>
              <w:divBdr>
                <w:top w:val="none" w:sz="0" w:space="0" w:color="auto"/>
                <w:left w:val="none" w:sz="0" w:space="0" w:color="auto"/>
                <w:bottom w:val="none" w:sz="0" w:space="0" w:color="auto"/>
                <w:right w:val="none" w:sz="0" w:space="0" w:color="auto"/>
              </w:divBdr>
            </w:div>
          </w:divsChild>
        </w:div>
        <w:div w:id="1310404804">
          <w:marLeft w:val="0"/>
          <w:marRight w:val="0"/>
          <w:marTop w:val="0"/>
          <w:marBottom w:val="0"/>
          <w:divBdr>
            <w:top w:val="none" w:sz="0" w:space="0" w:color="auto"/>
            <w:left w:val="none" w:sz="0" w:space="0" w:color="auto"/>
            <w:bottom w:val="none" w:sz="0" w:space="0" w:color="auto"/>
            <w:right w:val="none" w:sz="0" w:space="0" w:color="auto"/>
          </w:divBdr>
        </w:div>
        <w:div w:id="1611743873">
          <w:marLeft w:val="0"/>
          <w:marRight w:val="0"/>
          <w:marTop w:val="0"/>
          <w:marBottom w:val="0"/>
          <w:divBdr>
            <w:top w:val="none" w:sz="0" w:space="0" w:color="auto"/>
            <w:left w:val="none" w:sz="0" w:space="0" w:color="auto"/>
            <w:bottom w:val="none" w:sz="0" w:space="0" w:color="auto"/>
            <w:right w:val="none" w:sz="0" w:space="0" w:color="auto"/>
          </w:divBdr>
        </w:div>
        <w:div w:id="2077236989">
          <w:marLeft w:val="0"/>
          <w:marRight w:val="0"/>
          <w:marTop w:val="0"/>
          <w:marBottom w:val="0"/>
          <w:divBdr>
            <w:top w:val="none" w:sz="0" w:space="0" w:color="auto"/>
            <w:left w:val="none" w:sz="0" w:space="0" w:color="auto"/>
            <w:bottom w:val="none" w:sz="0" w:space="0" w:color="auto"/>
            <w:right w:val="none" w:sz="0" w:space="0" w:color="auto"/>
          </w:divBdr>
        </w:div>
        <w:div w:id="1868986164">
          <w:marLeft w:val="0"/>
          <w:marRight w:val="0"/>
          <w:marTop w:val="0"/>
          <w:marBottom w:val="0"/>
          <w:divBdr>
            <w:top w:val="none" w:sz="0" w:space="0" w:color="auto"/>
            <w:left w:val="none" w:sz="0" w:space="0" w:color="auto"/>
            <w:bottom w:val="none" w:sz="0" w:space="0" w:color="auto"/>
            <w:right w:val="none" w:sz="0" w:space="0" w:color="auto"/>
          </w:divBdr>
        </w:div>
        <w:div w:id="873348939">
          <w:marLeft w:val="0"/>
          <w:marRight w:val="0"/>
          <w:marTop w:val="0"/>
          <w:marBottom w:val="0"/>
          <w:divBdr>
            <w:top w:val="none" w:sz="0" w:space="0" w:color="auto"/>
            <w:left w:val="none" w:sz="0" w:space="0" w:color="auto"/>
            <w:bottom w:val="none" w:sz="0" w:space="0" w:color="auto"/>
            <w:right w:val="none" w:sz="0" w:space="0" w:color="auto"/>
          </w:divBdr>
        </w:div>
        <w:div w:id="870193494">
          <w:marLeft w:val="0"/>
          <w:marRight w:val="0"/>
          <w:marTop w:val="0"/>
          <w:marBottom w:val="0"/>
          <w:divBdr>
            <w:top w:val="none" w:sz="0" w:space="0" w:color="auto"/>
            <w:left w:val="none" w:sz="0" w:space="0" w:color="auto"/>
            <w:bottom w:val="none" w:sz="0" w:space="0" w:color="auto"/>
            <w:right w:val="none" w:sz="0" w:space="0" w:color="auto"/>
          </w:divBdr>
        </w:div>
        <w:div w:id="35861181">
          <w:marLeft w:val="0"/>
          <w:marRight w:val="0"/>
          <w:marTop w:val="0"/>
          <w:marBottom w:val="0"/>
          <w:divBdr>
            <w:top w:val="none" w:sz="0" w:space="0" w:color="auto"/>
            <w:left w:val="none" w:sz="0" w:space="0" w:color="auto"/>
            <w:bottom w:val="none" w:sz="0" w:space="0" w:color="auto"/>
            <w:right w:val="none" w:sz="0" w:space="0" w:color="auto"/>
          </w:divBdr>
        </w:div>
        <w:div w:id="343630955">
          <w:marLeft w:val="0"/>
          <w:marRight w:val="0"/>
          <w:marTop w:val="0"/>
          <w:marBottom w:val="0"/>
          <w:divBdr>
            <w:top w:val="none" w:sz="0" w:space="0" w:color="auto"/>
            <w:left w:val="none" w:sz="0" w:space="0" w:color="auto"/>
            <w:bottom w:val="none" w:sz="0" w:space="0" w:color="auto"/>
            <w:right w:val="none" w:sz="0" w:space="0" w:color="auto"/>
          </w:divBdr>
        </w:div>
        <w:div w:id="1983151093">
          <w:marLeft w:val="0"/>
          <w:marRight w:val="0"/>
          <w:marTop w:val="0"/>
          <w:marBottom w:val="0"/>
          <w:divBdr>
            <w:top w:val="none" w:sz="0" w:space="0" w:color="auto"/>
            <w:left w:val="none" w:sz="0" w:space="0" w:color="auto"/>
            <w:bottom w:val="none" w:sz="0" w:space="0" w:color="auto"/>
            <w:right w:val="none" w:sz="0" w:space="0" w:color="auto"/>
          </w:divBdr>
        </w:div>
        <w:div w:id="198248451">
          <w:marLeft w:val="0"/>
          <w:marRight w:val="0"/>
          <w:marTop w:val="0"/>
          <w:marBottom w:val="0"/>
          <w:divBdr>
            <w:top w:val="none" w:sz="0" w:space="0" w:color="auto"/>
            <w:left w:val="none" w:sz="0" w:space="0" w:color="auto"/>
            <w:bottom w:val="none" w:sz="0" w:space="0" w:color="auto"/>
            <w:right w:val="none" w:sz="0" w:space="0" w:color="auto"/>
          </w:divBdr>
        </w:div>
        <w:div w:id="1811289315">
          <w:marLeft w:val="0"/>
          <w:marRight w:val="0"/>
          <w:marTop w:val="0"/>
          <w:marBottom w:val="0"/>
          <w:divBdr>
            <w:top w:val="none" w:sz="0" w:space="0" w:color="auto"/>
            <w:left w:val="none" w:sz="0" w:space="0" w:color="auto"/>
            <w:bottom w:val="none" w:sz="0" w:space="0" w:color="auto"/>
            <w:right w:val="none" w:sz="0" w:space="0" w:color="auto"/>
          </w:divBdr>
        </w:div>
        <w:div w:id="1293827449">
          <w:marLeft w:val="0"/>
          <w:marRight w:val="0"/>
          <w:marTop w:val="0"/>
          <w:marBottom w:val="0"/>
          <w:divBdr>
            <w:top w:val="none" w:sz="0" w:space="0" w:color="auto"/>
            <w:left w:val="none" w:sz="0" w:space="0" w:color="auto"/>
            <w:bottom w:val="none" w:sz="0" w:space="0" w:color="auto"/>
            <w:right w:val="none" w:sz="0" w:space="0" w:color="auto"/>
          </w:divBdr>
        </w:div>
        <w:div w:id="1587037962">
          <w:marLeft w:val="0"/>
          <w:marRight w:val="0"/>
          <w:marTop w:val="0"/>
          <w:marBottom w:val="0"/>
          <w:divBdr>
            <w:top w:val="none" w:sz="0" w:space="0" w:color="auto"/>
            <w:left w:val="none" w:sz="0" w:space="0" w:color="auto"/>
            <w:bottom w:val="none" w:sz="0" w:space="0" w:color="auto"/>
            <w:right w:val="none" w:sz="0" w:space="0" w:color="auto"/>
          </w:divBdr>
        </w:div>
        <w:div w:id="1530803547">
          <w:marLeft w:val="0"/>
          <w:marRight w:val="0"/>
          <w:marTop w:val="0"/>
          <w:marBottom w:val="0"/>
          <w:divBdr>
            <w:top w:val="none" w:sz="0" w:space="0" w:color="auto"/>
            <w:left w:val="none" w:sz="0" w:space="0" w:color="auto"/>
            <w:bottom w:val="none" w:sz="0" w:space="0" w:color="auto"/>
            <w:right w:val="none" w:sz="0" w:space="0" w:color="auto"/>
          </w:divBdr>
        </w:div>
        <w:div w:id="6828473">
          <w:marLeft w:val="0"/>
          <w:marRight w:val="0"/>
          <w:marTop w:val="0"/>
          <w:marBottom w:val="0"/>
          <w:divBdr>
            <w:top w:val="none" w:sz="0" w:space="0" w:color="auto"/>
            <w:left w:val="none" w:sz="0" w:space="0" w:color="auto"/>
            <w:bottom w:val="none" w:sz="0" w:space="0" w:color="auto"/>
            <w:right w:val="none" w:sz="0" w:space="0" w:color="auto"/>
          </w:divBdr>
        </w:div>
        <w:div w:id="585193584">
          <w:marLeft w:val="0"/>
          <w:marRight w:val="0"/>
          <w:marTop w:val="0"/>
          <w:marBottom w:val="0"/>
          <w:divBdr>
            <w:top w:val="none" w:sz="0" w:space="0" w:color="auto"/>
            <w:left w:val="none" w:sz="0" w:space="0" w:color="auto"/>
            <w:bottom w:val="none" w:sz="0" w:space="0" w:color="auto"/>
            <w:right w:val="none" w:sz="0" w:space="0" w:color="auto"/>
          </w:divBdr>
        </w:div>
        <w:div w:id="1968462698">
          <w:marLeft w:val="0"/>
          <w:marRight w:val="0"/>
          <w:marTop w:val="0"/>
          <w:marBottom w:val="0"/>
          <w:divBdr>
            <w:top w:val="none" w:sz="0" w:space="0" w:color="auto"/>
            <w:left w:val="none" w:sz="0" w:space="0" w:color="auto"/>
            <w:bottom w:val="none" w:sz="0" w:space="0" w:color="auto"/>
            <w:right w:val="none" w:sz="0" w:space="0" w:color="auto"/>
          </w:divBdr>
        </w:div>
        <w:div w:id="68969259">
          <w:marLeft w:val="0"/>
          <w:marRight w:val="0"/>
          <w:marTop w:val="0"/>
          <w:marBottom w:val="0"/>
          <w:divBdr>
            <w:top w:val="none" w:sz="0" w:space="0" w:color="auto"/>
            <w:left w:val="none" w:sz="0" w:space="0" w:color="auto"/>
            <w:bottom w:val="none" w:sz="0" w:space="0" w:color="auto"/>
            <w:right w:val="none" w:sz="0" w:space="0" w:color="auto"/>
          </w:divBdr>
        </w:div>
        <w:div w:id="166796426">
          <w:marLeft w:val="0"/>
          <w:marRight w:val="0"/>
          <w:marTop w:val="0"/>
          <w:marBottom w:val="0"/>
          <w:divBdr>
            <w:top w:val="none" w:sz="0" w:space="0" w:color="auto"/>
            <w:left w:val="none" w:sz="0" w:space="0" w:color="auto"/>
            <w:bottom w:val="none" w:sz="0" w:space="0" w:color="auto"/>
            <w:right w:val="none" w:sz="0" w:space="0" w:color="auto"/>
          </w:divBdr>
        </w:div>
        <w:div w:id="1643198362">
          <w:marLeft w:val="0"/>
          <w:marRight w:val="0"/>
          <w:marTop w:val="0"/>
          <w:marBottom w:val="0"/>
          <w:divBdr>
            <w:top w:val="none" w:sz="0" w:space="0" w:color="auto"/>
            <w:left w:val="none" w:sz="0" w:space="0" w:color="auto"/>
            <w:bottom w:val="none" w:sz="0" w:space="0" w:color="auto"/>
            <w:right w:val="none" w:sz="0" w:space="0" w:color="auto"/>
          </w:divBdr>
        </w:div>
        <w:div w:id="798764574">
          <w:marLeft w:val="0"/>
          <w:marRight w:val="0"/>
          <w:marTop w:val="0"/>
          <w:marBottom w:val="0"/>
          <w:divBdr>
            <w:top w:val="none" w:sz="0" w:space="0" w:color="auto"/>
            <w:left w:val="none" w:sz="0" w:space="0" w:color="auto"/>
            <w:bottom w:val="none" w:sz="0" w:space="0" w:color="auto"/>
            <w:right w:val="none" w:sz="0" w:space="0" w:color="auto"/>
          </w:divBdr>
        </w:div>
        <w:div w:id="432287600">
          <w:marLeft w:val="0"/>
          <w:marRight w:val="0"/>
          <w:marTop w:val="0"/>
          <w:marBottom w:val="0"/>
          <w:divBdr>
            <w:top w:val="none" w:sz="0" w:space="0" w:color="auto"/>
            <w:left w:val="none" w:sz="0" w:space="0" w:color="auto"/>
            <w:bottom w:val="none" w:sz="0" w:space="0" w:color="auto"/>
            <w:right w:val="none" w:sz="0" w:space="0" w:color="auto"/>
          </w:divBdr>
        </w:div>
        <w:div w:id="1984501463">
          <w:marLeft w:val="0"/>
          <w:marRight w:val="0"/>
          <w:marTop w:val="0"/>
          <w:marBottom w:val="0"/>
          <w:divBdr>
            <w:top w:val="none" w:sz="0" w:space="0" w:color="auto"/>
            <w:left w:val="none" w:sz="0" w:space="0" w:color="auto"/>
            <w:bottom w:val="none" w:sz="0" w:space="0" w:color="auto"/>
            <w:right w:val="none" w:sz="0" w:space="0" w:color="auto"/>
          </w:divBdr>
        </w:div>
        <w:div w:id="988367290">
          <w:marLeft w:val="0"/>
          <w:marRight w:val="0"/>
          <w:marTop w:val="0"/>
          <w:marBottom w:val="0"/>
          <w:divBdr>
            <w:top w:val="none" w:sz="0" w:space="0" w:color="auto"/>
            <w:left w:val="none" w:sz="0" w:space="0" w:color="auto"/>
            <w:bottom w:val="none" w:sz="0" w:space="0" w:color="auto"/>
            <w:right w:val="none" w:sz="0" w:space="0" w:color="auto"/>
          </w:divBdr>
        </w:div>
        <w:div w:id="2081247298">
          <w:marLeft w:val="0"/>
          <w:marRight w:val="0"/>
          <w:marTop w:val="0"/>
          <w:marBottom w:val="0"/>
          <w:divBdr>
            <w:top w:val="none" w:sz="0" w:space="0" w:color="auto"/>
            <w:left w:val="none" w:sz="0" w:space="0" w:color="auto"/>
            <w:bottom w:val="none" w:sz="0" w:space="0" w:color="auto"/>
            <w:right w:val="none" w:sz="0" w:space="0" w:color="auto"/>
          </w:divBdr>
        </w:div>
        <w:div w:id="13699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footer" Target="footer.xml" Id="R59e1dc3905bf45c5" /><Relationship Type="http://schemas.microsoft.com/office/2020/10/relationships/intelligence" Target="intelligence2.xml" Id="R495cb42b787a493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FA73B5-C0CF-4F0A-A63D-21A027DBB79A}"/>
</file>

<file path=customXml/itemProps2.xml><?xml version="1.0" encoding="utf-8"?>
<ds:datastoreItem xmlns:ds="http://schemas.openxmlformats.org/officeDocument/2006/customXml" ds:itemID="{96C6695C-490C-4AA7-87B0-4C04DBD13F1E}"/>
</file>

<file path=customXml/itemProps3.xml><?xml version="1.0" encoding="utf-8"?>
<ds:datastoreItem xmlns:ds="http://schemas.openxmlformats.org/officeDocument/2006/customXml" ds:itemID="{B04BB18D-BCF6-4C7F-9AC3-119B4397E4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Yehimi Urriago Pastrana - Cont</dc:creator>
  <lastModifiedBy>Orietta Sofia Cotes Diaz - Pasante</lastModifiedBy>
  <revision>44</revision>
  <dcterms:created xsi:type="dcterms:W3CDTF">2023-03-16T12:25:00.0000000Z</dcterms:created>
  <dcterms:modified xsi:type="dcterms:W3CDTF">2026-05-28T16:12:14.0106203Z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