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AA4A7E" w:rsidR="00AC20C4" w:rsidRDefault="00AC20C4" w14:paraId="00000001" w14:textId="77777777">
      <w:pPr>
        <w:widowControl w:val="0"/>
        <w:pBdr>
          <w:top w:val="nil"/>
          <w:left w:val="nil"/>
          <w:bottom w:val="nil"/>
          <w:right w:val="nil"/>
          <w:between w:val="nil"/>
        </w:pBdr>
        <w:spacing w:after="0" w:line="276" w:lineRule="auto"/>
        <w:ind w:right="187"/>
        <w:rPr>
          <w:rFonts w:ascii="Verdana" w:hAnsi="Verdana" w:eastAsia="Arial" w:cs="Arial"/>
          <w:color w:val="000000"/>
        </w:rPr>
      </w:pPr>
    </w:p>
    <w:tbl>
      <w:tblPr>
        <w:tblStyle w:val="NormalTable0"/>
        <w:tblW w:w="9375" w:type="dxa"/>
        <w:jc w:val="center"/>
        <w:tblLook w:val="0400" w:firstRow="0" w:lastRow="0" w:firstColumn="0" w:lastColumn="0" w:noHBand="0" w:noVBand="1"/>
      </w:tblPr>
      <w:tblGrid>
        <w:gridCol w:w="9404"/>
      </w:tblGrid>
      <w:tr w:rsidRPr="00AA4A7E" w:rsidR="00AC20C4" w:rsidTr="78183A95" w14:paraId="40DD437D" w14:textId="77777777">
        <w:trPr>
          <w:jc w:val="center"/>
        </w:trPr>
        <w:tc>
          <w:tcPr>
            <w:tcW w:w="9375" w:type="dxa"/>
            <w:tcMar/>
            <w:vAlign w:val="center"/>
          </w:tcPr>
          <w:p w:rsidRPr="00AA4A7E" w:rsidR="00AC20C4" w:rsidRDefault="17841FCD" w14:paraId="00000002" w14:textId="140C1E38">
            <w:pPr>
              <w:spacing w:after="0" w:line="240" w:lineRule="auto"/>
              <w:ind w:right="187"/>
              <w:rPr>
                <w:rFonts w:ascii="Verdana" w:hAnsi="Verdana" w:eastAsia="Verdana" w:cs="Verdana"/>
                <w:b/>
                <w:bCs/>
                <w:color w:val="000000"/>
                <w:sz w:val="20"/>
                <w:szCs w:val="20"/>
              </w:rPr>
            </w:pPr>
            <w:r w:rsidRPr="00AA4A7E">
              <w:rPr>
                <w:rFonts w:ascii="Verdana" w:hAnsi="Verdana" w:eastAsia="Verdana" w:cs="Verdana"/>
                <w:b/>
                <w:bCs/>
                <w:color w:val="000000" w:themeColor="text1"/>
                <w:sz w:val="20"/>
                <w:szCs w:val="20"/>
              </w:rPr>
              <w:t>1. OBJET</w:t>
            </w:r>
            <w:r w:rsidRPr="00AA4A7E" w:rsidR="78062D17">
              <w:rPr>
                <w:rFonts w:ascii="Verdana" w:hAnsi="Verdana" w:eastAsia="Verdana" w:cs="Verdana"/>
                <w:b/>
                <w:bCs/>
                <w:color w:val="000000" w:themeColor="text1"/>
                <w:sz w:val="20"/>
                <w:szCs w:val="20"/>
              </w:rPr>
              <w:t>IVO</w:t>
            </w:r>
          </w:p>
        </w:tc>
      </w:tr>
      <w:tr w:rsidRPr="00AA4A7E" w:rsidR="00AC20C4" w:rsidTr="78183A95" w14:paraId="23C7FF85" w14:textId="77777777">
        <w:trPr>
          <w:jc w:val="center"/>
        </w:trPr>
        <w:tc>
          <w:tcPr>
            <w:tcW w:w="9375" w:type="dxa"/>
            <w:tcMar/>
            <w:vAlign w:val="center"/>
          </w:tcPr>
          <w:p w:rsidRPr="00AA4A7E" w:rsidR="00AC20C4" w:rsidRDefault="00AC20C4" w14:paraId="00000003" w14:textId="77777777">
            <w:pPr>
              <w:widowControl w:val="0"/>
              <w:pBdr>
                <w:top w:val="nil"/>
                <w:left w:val="nil"/>
                <w:bottom w:val="nil"/>
                <w:right w:val="nil"/>
                <w:between w:val="nil"/>
              </w:pBdr>
              <w:spacing w:after="0" w:line="276" w:lineRule="auto"/>
              <w:ind w:right="187"/>
              <w:rPr>
                <w:rFonts w:ascii="Verdana" w:hAnsi="Verdana" w:eastAsia="Verdana" w:cs="Verdana"/>
                <w:b/>
                <w:bCs/>
                <w:sz w:val="20"/>
                <w:szCs w:val="20"/>
              </w:rPr>
            </w:pPr>
          </w:p>
          <w:tbl>
            <w:tblPr>
              <w:tblStyle w:val="a0"/>
              <w:tblW w:w="9314" w:type="dxa"/>
              <w:tblLook w:val="0400" w:firstRow="0" w:lastRow="0" w:firstColumn="0" w:lastColumn="0" w:noHBand="0" w:noVBand="1"/>
            </w:tblPr>
            <w:tblGrid>
              <w:gridCol w:w="66"/>
              <w:gridCol w:w="218"/>
              <w:gridCol w:w="203"/>
              <w:gridCol w:w="8827"/>
            </w:tblGrid>
            <w:tr w:rsidRPr="00AA4A7E" w:rsidR="00AC20C4" w:rsidTr="00AA4A7E" w14:paraId="6033F291" w14:textId="77777777">
              <w:tc>
                <w:tcPr>
                  <w:tcW w:w="69" w:type="dxa"/>
                </w:tcPr>
                <w:p w:rsidRPr="00AA4A7E" w:rsidR="00AC20C4" w:rsidRDefault="00AC20C4" w14:paraId="00000004" w14:textId="77777777">
                  <w:pPr>
                    <w:spacing w:after="0" w:line="240" w:lineRule="auto"/>
                    <w:ind w:right="187"/>
                    <w:jc w:val="both"/>
                    <w:rPr>
                      <w:rFonts w:ascii="Verdana" w:hAnsi="Verdana" w:eastAsia="Verdana" w:cs="Verdana"/>
                      <w:sz w:val="20"/>
                      <w:szCs w:val="20"/>
                    </w:rPr>
                  </w:pPr>
                </w:p>
              </w:tc>
              <w:tc>
                <w:tcPr>
                  <w:tcW w:w="30" w:type="dxa"/>
                </w:tcPr>
                <w:p w:rsidRPr="00AA4A7E" w:rsidR="00AC20C4" w:rsidRDefault="00000000" w14:paraId="00000005"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1F60BC3E" wp14:editId="07777777">
                        <wp:extent cx="19050" cy="19050"/>
                        <wp:effectExtent l="0" t="0" r="0" b="0"/>
                        <wp:docPr id="1879708791"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19050" cy="19050"/>
                                </a:xfrm>
                                <a:prstGeom prst="rect">
                                  <a:avLst/>
                                </a:prstGeom>
                                <a:ln/>
                              </pic:spPr>
                            </pic:pic>
                          </a:graphicData>
                        </a:graphic>
                      </wp:inline>
                    </w:drawing>
                  </w:r>
                </w:p>
              </w:tc>
              <w:tc>
                <w:tcPr>
                  <w:tcW w:w="19" w:type="dxa"/>
                </w:tcPr>
                <w:p w:rsidRPr="00AA4A7E" w:rsidR="00AC20C4" w:rsidRDefault="00000000" w14:paraId="00000006"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68C4D65A" wp14:editId="07777777">
                        <wp:extent cx="9525" cy="9525"/>
                        <wp:effectExtent l="0" t="0" r="0" b="0"/>
                        <wp:docPr id="1879708790"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9525" cy="9525"/>
                                </a:xfrm>
                                <a:prstGeom prst="rect">
                                  <a:avLst/>
                                </a:prstGeom>
                                <a:ln/>
                              </pic:spPr>
                            </pic:pic>
                          </a:graphicData>
                        </a:graphic>
                      </wp:inline>
                    </w:drawing>
                  </w:r>
                </w:p>
              </w:tc>
              <w:tc>
                <w:tcPr>
                  <w:tcW w:w="9196" w:type="dxa"/>
                </w:tcPr>
                <w:p w:rsidRPr="00AA4A7E" w:rsidR="00AC20C4" w:rsidRDefault="17841FCD" w14:paraId="00000008" w14:textId="6E168C5E">
                  <w:pPr>
                    <w:spacing w:after="0" w:line="240" w:lineRule="auto"/>
                    <w:ind w:right="187"/>
                    <w:jc w:val="both"/>
                    <w:rPr>
                      <w:rFonts w:ascii="Verdana" w:hAnsi="Verdana"/>
                    </w:rPr>
                  </w:pPr>
                  <w:r w:rsidRPr="00AA4A7E">
                    <w:rPr>
                      <w:rFonts w:ascii="Verdana" w:hAnsi="Verdana" w:eastAsia="Verdana" w:cs="Verdana"/>
                      <w:sz w:val="20"/>
                      <w:szCs w:val="20"/>
                    </w:rPr>
                    <w:t>Emitir los lineamientos a seguir para mantener actualizados los contenidos de la sede electrónica (página web) del Ministerio de Comercio, Industria y Turismo, de acuerdo con los estándares y directrices normativas asociados a los requisitos en materia de acceso a la información pública, accesibilidad web, seguridad digital, datos abiertos y lenguaje claro.</w:t>
                  </w:r>
                </w:p>
              </w:tc>
            </w:tr>
          </w:tbl>
          <w:p w:rsidRPr="00AA4A7E" w:rsidR="00AC20C4" w:rsidRDefault="00AC20C4" w14:paraId="00000009" w14:textId="77777777">
            <w:pPr>
              <w:spacing w:after="0" w:line="240" w:lineRule="auto"/>
              <w:ind w:right="187"/>
              <w:jc w:val="both"/>
              <w:rPr>
                <w:rFonts w:ascii="Verdana" w:hAnsi="Verdana" w:eastAsia="Verdana" w:cs="Verdana"/>
                <w:color w:val="000000"/>
                <w:sz w:val="20"/>
                <w:szCs w:val="20"/>
              </w:rPr>
            </w:pPr>
          </w:p>
        </w:tc>
      </w:tr>
      <w:tr w:rsidRPr="00AA4A7E" w:rsidR="00AC20C4" w:rsidTr="78183A95" w14:paraId="645D2E72" w14:textId="77777777">
        <w:trPr>
          <w:jc w:val="center"/>
        </w:trPr>
        <w:tc>
          <w:tcPr>
            <w:tcW w:w="9375" w:type="dxa"/>
            <w:tcMar/>
            <w:vAlign w:val="center"/>
          </w:tcPr>
          <w:p w:rsidRPr="00AA4A7E" w:rsidR="00AC20C4" w:rsidRDefault="00000000" w14:paraId="0000000A" w14:textId="77777777">
            <w:pPr>
              <w:spacing w:after="0" w:line="240" w:lineRule="auto"/>
              <w:ind w:right="187"/>
              <w:jc w:val="both"/>
              <w:rPr>
                <w:rFonts w:ascii="Verdana" w:hAnsi="Verdana" w:eastAsia="Verdana" w:cs="Verdana"/>
                <w:b/>
                <w:bCs/>
                <w:color w:val="000000"/>
                <w:sz w:val="20"/>
                <w:szCs w:val="20"/>
              </w:rPr>
            </w:pPr>
            <w:r w:rsidRPr="00AA4A7E">
              <w:rPr>
                <w:rFonts w:ascii="Verdana" w:hAnsi="Verdana" w:eastAsia="Verdana" w:cs="Verdana"/>
                <w:b/>
                <w:bCs/>
                <w:color w:val="000000"/>
                <w:sz w:val="20"/>
                <w:szCs w:val="20"/>
              </w:rPr>
              <w:t>2. ALCANCE</w:t>
            </w:r>
          </w:p>
        </w:tc>
      </w:tr>
      <w:tr w:rsidRPr="00AA4A7E" w:rsidR="00AC20C4" w:rsidTr="78183A95" w14:paraId="2A3722DE" w14:textId="77777777">
        <w:trPr>
          <w:jc w:val="center"/>
        </w:trPr>
        <w:tc>
          <w:tcPr>
            <w:tcW w:w="9375" w:type="dxa"/>
            <w:tcMar/>
            <w:vAlign w:val="center"/>
          </w:tcPr>
          <w:p w:rsidRPr="00AA4A7E" w:rsidR="00AC20C4" w:rsidRDefault="00AC20C4" w14:paraId="0000000B" w14:textId="77777777">
            <w:pPr>
              <w:widowControl w:val="0"/>
              <w:pBdr>
                <w:top w:val="nil"/>
                <w:left w:val="nil"/>
                <w:bottom w:val="nil"/>
                <w:right w:val="nil"/>
                <w:between w:val="nil"/>
              </w:pBdr>
              <w:spacing w:after="0" w:line="276" w:lineRule="auto"/>
              <w:ind w:right="187"/>
              <w:rPr>
                <w:rFonts w:ascii="Verdana" w:hAnsi="Verdana" w:eastAsia="Verdana" w:cs="Verdana"/>
                <w:b/>
                <w:bCs/>
                <w:color w:val="000000"/>
                <w:sz w:val="20"/>
                <w:szCs w:val="20"/>
              </w:rPr>
            </w:pPr>
          </w:p>
          <w:tbl>
            <w:tblPr>
              <w:tblStyle w:val="a1"/>
              <w:tblW w:w="9314" w:type="dxa"/>
              <w:tblLook w:val="0400" w:firstRow="0" w:lastRow="0" w:firstColumn="0" w:lastColumn="0" w:noHBand="0" w:noVBand="1"/>
            </w:tblPr>
            <w:tblGrid>
              <w:gridCol w:w="203"/>
              <w:gridCol w:w="218"/>
              <w:gridCol w:w="203"/>
              <w:gridCol w:w="8690"/>
            </w:tblGrid>
            <w:tr w:rsidRPr="00AA4A7E" w:rsidR="00AC20C4" w:rsidTr="00AA4A7E" w14:paraId="5CC52CB1" w14:textId="77777777">
              <w:tc>
                <w:tcPr>
                  <w:tcW w:w="75" w:type="dxa"/>
                </w:tcPr>
                <w:p w:rsidRPr="00AA4A7E" w:rsidR="00AC20C4" w:rsidRDefault="00000000" w14:paraId="0000000C"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559F48D9" wp14:editId="07777777">
                        <wp:extent cx="9525" cy="9525"/>
                        <wp:effectExtent l="0" t="0" r="0" b="0"/>
                        <wp:docPr id="1879708793"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9525" cy="9525"/>
                                </a:xfrm>
                                <a:prstGeom prst="rect">
                                  <a:avLst/>
                                </a:prstGeom>
                                <a:ln/>
                              </pic:spPr>
                            </pic:pic>
                          </a:graphicData>
                        </a:graphic>
                      </wp:inline>
                    </w:drawing>
                  </w:r>
                </w:p>
              </w:tc>
              <w:tc>
                <w:tcPr>
                  <w:tcW w:w="30" w:type="dxa"/>
                </w:tcPr>
                <w:p w:rsidRPr="00AA4A7E" w:rsidR="00AC20C4" w:rsidRDefault="00000000" w14:paraId="0000000D"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13354335" wp14:editId="07777777">
                        <wp:extent cx="19050" cy="19050"/>
                        <wp:effectExtent l="0" t="0" r="0" b="0"/>
                        <wp:docPr id="1879708792"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19050" cy="19050"/>
                                </a:xfrm>
                                <a:prstGeom prst="rect">
                                  <a:avLst/>
                                </a:prstGeom>
                                <a:ln/>
                              </pic:spPr>
                            </pic:pic>
                          </a:graphicData>
                        </a:graphic>
                      </wp:inline>
                    </w:drawing>
                  </w:r>
                </w:p>
              </w:tc>
              <w:tc>
                <w:tcPr>
                  <w:tcW w:w="75" w:type="dxa"/>
                </w:tcPr>
                <w:p w:rsidRPr="00AA4A7E" w:rsidR="00AC20C4" w:rsidRDefault="00000000" w14:paraId="0000000E"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3D4DEFD1" wp14:editId="07777777">
                        <wp:extent cx="9525" cy="9525"/>
                        <wp:effectExtent l="0" t="0" r="0" b="0"/>
                        <wp:docPr id="1879708795"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9525" cy="9525"/>
                                </a:xfrm>
                                <a:prstGeom prst="rect">
                                  <a:avLst/>
                                </a:prstGeom>
                                <a:ln/>
                              </pic:spPr>
                            </pic:pic>
                          </a:graphicData>
                        </a:graphic>
                      </wp:inline>
                    </w:drawing>
                  </w:r>
                </w:p>
              </w:tc>
              <w:tc>
                <w:tcPr>
                  <w:tcW w:w="9134" w:type="dxa"/>
                </w:tcPr>
                <w:p w:rsidRPr="00AA4A7E" w:rsidR="00AC20C4" w:rsidRDefault="00000000" w14:paraId="0000000F"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Aplica al Ministerio de Comercio, Industria y Turismo. Inicia con la solicitud de publicación, a cargo del área responsable; continúa con la verificación de la pertinencia del material a publicar y su publicación, por parte del Gestor de Contenidos de la sede electrónica. Finaliza con</w:t>
                  </w:r>
                  <w:r w:rsidRPr="00AA4A7E">
                    <w:rPr>
                      <w:rFonts w:ascii="Verdana" w:hAnsi="Verdana" w:eastAsia="Verdana" w:cs="Verdana"/>
                      <w:b/>
                      <w:bCs/>
                      <w:sz w:val="20"/>
                      <w:szCs w:val="20"/>
                    </w:rPr>
                    <w:t xml:space="preserve"> </w:t>
                  </w:r>
                  <w:r w:rsidRPr="00AA4A7E">
                    <w:rPr>
                      <w:rFonts w:ascii="Verdana" w:hAnsi="Verdana" w:eastAsia="Verdana" w:cs="Verdana"/>
                      <w:sz w:val="20"/>
                      <w:szCs w:val="20"/>
                    </w:rPr>
                    <w:t>el visto bueno del solicitante.</w:t>
                  </w:r>
                </w:p>
                <w:p w:rsidRPr="00AA4A7E" w:rsidR="00AC20C4" w:rsidRDefault="00000000" w14:paraId="00000010"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 </w:t>
                  </w:r>
                </w:p>
              </w:tc>
            </w:tr>
          </w:tbl>
          <w:p w:rsidRPr="00AA4A7E" w:rsidR="00AC20C4" w:rsidRDefault="00AC20C4" w14:paraId="00000011" w14:textId="77777777">
            <w:pPr>
              <w:spacing w:after="0" w:line="240" w:lineRule="auto"/>
              <w:ind w:right="187"/>
              <w:jc w:val="both"/>
              <w:rPr>
                <w:rFonts w:ascii="Verdana" w:hAnsi="Verdana" w:eastAsia="Verdana" w:cs="Verdana"/>
                <w:color w:val="000000"/>
                <w:sz w:val="20"/>
                <w:szCs w:val="20"/>
              </w:rPr>
            </w:pPr>
          </w:p>
        </w:tc>
      </w:tr>
      <w:tr w:rsidRPr="00AA4A7E" w:rsidR="00AC20C4" w:rsidTr="78183A95" w14:paraId="72F1B2BD" w14:textId="77777777">
        <w:trPr>
          <w:jc w:val="center"/>
        </w:trPr>
        <w:tc>
          <w:tcPr>
            <w:tcW w:w="9375" w:type="dxa"/>
            <w:tcMar/>
            <w:vAlign w:val="center"/>
          </w:tcPr>
          <w:p w:rsidRPr="00AA4A7E" w:rsidR="00AC20C4" w:rsidRDefault="17841FCD" w14:paraId="00000012" w14:textId="4D22B1F1">
            <w:pPr>
              <w:spacing w:after="0" w:line="240" w:lineRule="auto"/>
              <w:ind w:right="187"/>
              <w:jc w:val="both"/>
              <w:rPr>
                <w:rFonts w:ascii="Verdana" w:hAnsi="Verdana" w:eastAsia="Verdana" w:cs="Verdana"/>
                <w:b/>
                <w:bCs/>
                <w:color w:val="000000"/>
                <w:sz w:val="20"/>
                <w:szCs w:val="20"/>
              </w:rPr>
            </w:pPr>
            <w:r w:rsidRPr="00AA4A7E">
              <w:rPr>
                <w:rFonts w:ascii="Verdana" w:hAnsi="Verdana" w:eastAsia="Verdana" w:cs="Verdana"/>
                <w:b/>
                <w:bCs/>
                <w:color w:val="000000" w:themeColor="text1"/>
                <w:sz w:val="20"/>
                <w:szCs w:val="20"/>
              </w:rPr>
              <w:t>3. DEFINICIONES</w:t>
            </w:r>
            <w:r w:rsidRPr="00AA4A7E" w:rsidR="3E93E364">
              <w:rPr>
                <w:rFonts w:ascii="Verdana" w:hAnsi="Verdana" w:eastAsia="Verdana" w:cs="Verdana"/>
                <w:b/>
                <w:bCs/>
                <w:color w:val="000000" w:themeColor="text1"/>
                <w:sz w:val="20"/>
                <w:szCs w:val="20"/>
              </w:rPr>
              <w:t xml:space="preserve"> Y SIGLAS</w:t>
            </w:r>
          </w:p>
        </w:tc>
      </w:tr>
      <w:tr w:rsidRPr="00AA4A7E" w:rsidR="00AC20C4" w:rsidTr="78183A95" w14:paraId="7A8533AD" w14:textId="77777777">
        <w:trPr>
          <w:jc w:val="center"/>
        </w:trPr>
        <w:tc>
          <w:tcPr>
            <w:tcW w:w="9375" w:type="dxa"/>
            <w:tcMar/>
            <w:vAlign w:val="center"/>
          </w:tcPr>
          <w:p w:rsidRPr="00AA4A7E" w:rsidR="00AC20C4" w:rsidRDefault="00AC20C4" w14:paraId="00000013" w14:textId="77777777">
            <w:pPr>
              <w:widowControl w:val="0"/>
              <w:pBdr>
                <w:top w:val="nil"/>
                <w:left w:val="nil"/>
                <w:bottom w:val="nil"/>
                <w:right w:val="nil"/>
                <w:between w:val="nil"/>
              </w:pBdr>
              <w:spacing w:after="0" w:line="276" w:lineRule="auto"/>
              <w:ind w:right="187"/>
              <w:rPr>
                <w:rFonts w:ascii="Verdana" w:hAnsi="Verdana" w:eastAsia="Verdana" w:cs="Verdana"/>
                <w:b/>
                <w:bCs/>
                <w:color w:val="000000"/>
                <w:sz w:val="20"/>
                <w:szCs w:val="20"/>
              </w:rPr>
            </w:pPr>
          </w:p>
          <w:tbl>
            <w:tblPr>
              <w:tblStyle w:val="a2"/>
              <w:tblW w:w="9314" w:type="dxa"/>
              <w:tblLook w:val="0400" w:firstRow="0" w:lastRow="0" w:firstColumn="0" w:lastColumn="0" w:noHBand="0" w:noVBand="1"/>
            </w:tblPr>
            <w:tblGrid>
              <w:gridCol w:w="136"/>
              <w:gridCol w:w="147"/>
              <w:gridCol w:w="137"/>
              <w:gridCol w:w="8739"/>
            </w:tblGrid>
            <w:tr w:rsidRPr="00AA4A7E" w:rsidR="00AC20C4" w:rsidTr="00AA4A7E" w14:paraId="5B22E040" w14:textId="77777777">
              <w:tc>
                <w:tcPr>
                  <w:tcW w:w="10" w:type="dxa"/>
                </w:tcPr>
                <w:p w:rsidRPr="00AA4A7E" w:rsidR="00AC20C4" w:rsidRDefault="00000000" w14:paraId="00000014"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1EE8482C" wp14:editId="07777777">
                        <wp:extent cx="9525" cy="9525"/>
                        <wp:effectExtent l="0" t="0" r="0" b="0"/>
                        <wp:docPr id="1879708794"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9525" cy="9525"/>
                                </a:xfrm>
                                <a:prstGeom prst="rect">
                                  <a:avLst/>
                                </a:prstGeom>
                                <a:ln/>
                              </pic:spPr>
                            </pic:pic>
                          </a:graphicData>
                        </a:graphic>
                      </wp:inline>
                    </w:drawing>
                  </w:r>
                </w:p>
              </w:tc>
              <w:tc>
                <w:tcPr>
                  <w:tcW w:w="22" w:type="dxa"/>
                </w:tcPr>
                <w:p w:rsidRPr="00AA4A7E" w:rsidR="00AC20C4" w:rsidRDefault="00000000" w14:paraId="00000015"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0BBF9AA7" wp14:editId="07777777">
                        <wp:extent cx="19050" cy="19050"/>
                        <wp:effectExtent l="0" t="0" r="0" b="0"/>
                        <wp:docPr id="1879708797"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19050" cy="19050"/>
                                </a:xfrm>
                                <a:prstGeom prst="rect">
                                  <a:avLst/>
                                </a:prstGeom>
                                <a:ln/>
                              </pic:spPr>
                            </pic:pic>
                          </a:graphicData>
                        </a:graphic>
                      </wp:inline>
                    </w:drawing>
                  </w:r>
                </w:p>
              </w:tc>
              <w:tc>
                <w:tcPr>
                  <w:tcW w:w="11" w:type="dxa"/>
                </w:tcPr>
                <w:p w:rsidRPr="00AA4A7E" w:rsidR="00AC20C4" w:rsidRDefault="00000000" w14:paraId="00000016"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5E9BBA24" wp14:editId="07777777">
                        <wp:extent cx="9525" cy="9525"/>
                        <wp:effectExtent l="0" t="0" r="0" b="0"/>
                        <wp:docPr id="1879708796"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9525" cy="9525"/>
                                </a:xfrm>
                                <a:prstGeom prst="rect">
                                  <a:avLst/>
                                </a:prstGeom>
                                <a:ln/>
                              </pic:spPr>
                            </pic:pic>
                          </a:graphicData>
                        </a:graphic>
                      </wp:inline>
                    </w:drawing>
                  </w:r>
                </w:p>
              </w:tc>
              <w:tc>
                <w:tcPr>
                  <w:tcW w:w="9271" w:type="dxa"/>
                </w:tcPr>
                <w:p w:rsidRPr="00AA4A7E" w:rsidR="00AC20C4" w:rsidRDefault="17841FCD" w14:paraId="00000017"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3.1 ACCESIBILIDAD WEB: garantiza que sitios web, herramientas y tecnologías están diseñadas y desarrolladas de tal manera que las personas con discapacidades pueden usarlas. Más concretamente, las personas pueden: percibir, comprender, navegar e interactuar con la web. La accesibilidad web abarca todas las discapacidades que afectan el acceso a la web, incluyendo: auditivas, cognitivas, neurológicas, físicas, del habla, visuales.</w:t>
                  </w:r>
                </w:p>
                <w:p w:rsidRPr="00AA4A7E" w:rsidR="00AC20C4" w:rsidRDefault="00AC20C4" w14:paraId="00000018" w14:textId="77777777">
                  <w:pPr>
                    <w:spacing w:after="0" w:line="240" w:lineRule="auto"/>
                    <w:ind w:right="187"/>
                    <w:jc w:val="both"/>
                    <w:rPr>
                      <w:rFonts w:ascii="Verdana" w:hAnsi="Verdana" w:eastAsia="Verdana" w:cs="Verdana"/>
                      <w:sz w:val="20"/>
                      <w:szCs w:val="20"/>
                    </w:rPr>
                  </w:pPr>
                </w:p>
                <w:p w:rsidRPr="00AA4A7E" w:rsidR="00AC20C4" w:rsidRDefault="00000000" w14:paraId="00000019"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También beneficia a personas sin discapacidad, como por ejemplo, personas utilizando teléfonos móviles, relojes inteligentes, televisores inteligentes y otros dispositivos con pantallas pequeñas, etc.; personas mayores cuyas habilidades cambian con la edad; personas con conexión lenta a Internet o que tienen ancho de banda limitado o costoso, entre otras.</w:t>
                  </w:r>
                </w:p>
                <w:p w:rsidRPr="00AA4A7E" w:rsidR="00AC20C4" w:rsidRDefault="00000000" w14:paraId="0000001A" w14:textId="77777777">
                  <w:pPr>
                    <w:spacing w:after="0" w:line="240" w:lineRule="auto"/>
                    <w:ind w:right="187"/>
                    <w:jc w:val="both"/>
                    <w:rPr>
                      <w:rFonts w:ascii="Verdana" w:hAnsi="Verdana" w:eastAsia="Verdana" w:cs="Verdana"/>
                      <w:sz w:val="20"/>
                      <w:szCs w:val="20"/>
                    </w:rPr>
                  </w:pPr>
                  <w:hyperlink r:id="rId12">
                    <w:r w:rsidRPr="00AA4A7E">
                      <w:rPr>
                        <w:rFonts w:ascii="Verdana" w:hAnsi="Verdana" w:eastAsia="Verdana" w:cs="Verdana"/>
                        <w:color w:val="0000FF"/>
                        <w:sz w:val="20"/>
                        <w:szCs w:val="20"/>
                        <w:u w:val="single"/>
                      </w:rPr>
                      <w:t>https://www.w3.org/WAI/fundamentals/accessibility-intro/es</w:t>
                    </w:r>
                  </w:hyperlink>
                  <w:r w:rsidRPr="00AA4A7E">
                    <w:rPr>
                      <w:rFonts w:ascii="Verdana" w:hAnsi="Verdana" w:eastAsia="Verdana" w:cs="Verdana"/>
                      <w:sz w:val="20"/>
                      <w:szCs w:val="20"/>
                    </w:rPr>
                    <w:t xml:space="preserve"> </w:t>
                  </w:r>
                </w:p>
                <w:p w:rsidRPr="00AA4A7E" w:rsidR="00AC20C4" w:rsidRDefault="00AC20C4" w14:paraId="0000001B" w14:textId="77777777">
                  <w:pPr>
                    <w:spacing w:after="0" w:line="240" w:lineRule="auto"/>
                    <w:ind w:right="187"/>
                    <w:jc w:val="both"/>
                    <w:rPr>
                      <w:rFonts w:ascii="Verdana" w:hAnsi="Verdana" w:eastAsia="Verdana" w:cs="Verdana"/>
                      <w:sz w:val="20"/>
                      <w:szCs w:val="20"/>
                    </w:rPr>
                  </w:pPr>
                </w:p>
                <w:p w:rsidRPr="00AA4A7E" w:rsidR="00AC20C4" w:rsidRDefault="00000000" w14:paraId="0000001C"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3.2 ACORDEÓN: es una sección o estilo de diseño para agrupar información en una página web a manera de menú desplegable, que permite exponer u ocultar el contenido haciendo clic.</w:t>
                  </w:r>
                </w:p>
                <w:p w:rsidRPr="00AA4A7E" w:rsidR="00AC20C4" w:rsidRDefault="00000000" w14:paraId="0000001D" w14:textId="77777777">
                  <w:pPr>
                    <w:spacing w:after="0" w:line="240" w:lineRule="auto"/>
                    <w:ind w:right="187"/>
                    <w:jc w:val="both"/>
                    <w:rPr>
                      <w:rFonts w:ascii="Verdana" w:hAnsi="Verdana" w:eastAsia="Verdana" w:cs="Verdana"/>
                      <w:sz w:val="20"/>
                      <w:szCs w:val="20"/>
                    </w:rPr>
                  </w:pPr>
                  <w:hyperlink r:id="rId13">
                    <w:r w:rsidRPr="00AA4A7E">
                      <w:rPr>
                        <w:rFonts w:ascii="Verdana" w:hAnsi="Verdana" w:eastAsia="Verdana" w:cs="Verdana"/>
                        <w:color w:val="0000FF"/>
                        <w:sz w:val="20"/>
                        <w:szCs w:val="20"/>
                        <w:u w:val="single"/>
                      </w:rPr>
                      <w:t>https://webaccesible.xyz/interaccion/acordeon/</w:t>
                    </w:r>
                  </w:hyperlink>
                  <w:r w:rsidRPr="00AA4A7E">
                    <w:rPr>
                      <w:rFonts w:ascii="Verdana" w:hAnsi="Verdana" w:eastAsia="Verdana" w:cs="Verdana"/>
                      <w:sz w:val="20"/>
                      <w:szCs w:val="20"/>
                    </w:rPr>
                    <w:t xml:space="preserve"> </w:t>
                  </w:r>
                </w:p>
                <w:p w:rsidRPr="00AA4A7E" w:rsidR="00AC20C4" w:rsidRDefault="00AC20C4" w14:paraId="0000001E" w14:textId="77777777">
                  <w:pPr>
                    <w:spacing w:after="0" w:line="240" w:lineRule="auto"/>
                    <w:ind w:right="187"/>
                    <w:jc w:val="both"/>
                    <w:rPr>
                      <w:rFonts w:ascii="Verdana" w:hAnsi="Verdana" w:eastAsia="Verdana" w:cs="Verdana"/>
                      <w:sz w:val="20"/>
                      <w:szCs w:val="20"/>
                    </w:rPr>
                  </w:pPr>
                </w:p>
                <w:p w:rsidRPr="00AA4A7E" w:rsidR="00AC20C4" w:rsidRDefault="00000000" w14:paraId="0000001F"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3.3 ADMINISTRADOR DE CONTENIDO: también llamado gestor de contenidos o CMS (Content Management System). Es un sistema en línea que permite la publicación, creación o administración de información en una página web; desde este programa se actualiza el contenido y el diseño del sitio.</w:t>
                  </w:r>
                </w:p>
                <w:p w:rsidRPr="00AA4A7E" w:rsidR="00AC20C4" w:rsidRDefault="00AC20C4" w14:paraId="00000020" w14:textId="77777777">
                  <w:pPr>
                    <w:spacing w:after="0" w:line="240" w:lineRule="auto"/>
                    <w:ind w:right="187"/>
                    <w:jc w:val="both"/>
                    <w:rPr>
                      <w:rFonts w:ascii="Verdana" w:hAnsi="Verdana" w:eastAsia="Verdana" w:cs="Verdana"/>
                      <w:sz w:val="20"/>
                      <w:szCs w:val="20"/>
                    </w:rPr>
                  </w:pPr>
                </w:p>
                <w:p w:rsidRPr="00AA4A7E" w:rsidR="00AC20C4" w:rsidRDefault="00000000" w14:paraId="00000021"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3.4 CARRUSEL/ROTABANNER: sección dinámica en la cual, con imágenes, se pueden compartir y visualizar varios contenidos, desplazando hacia la derecha o a la izquierda por medio de botones.</w:t>
                  </w:r>
                </w:p>
                <w:p w:rsidRPr="00AA4A7E" w:rsidR="00AC20C4" w:rsidRDefault="00AC20C4" w14:paraId="00000022" w14:textId="77777777">
                  <w:pPr>
                    <w:spacing w:after="0" w:line="240" w:lineRule="auto"/>
                    <w:ind w:right="187"/>
                    <w:jc w:val="both"/>
                    <w:rPr>
                      <w:rFonts w:ascii="Verdana" w:hAnsi="Verdana" w:eastAsia="Verdana" w:cs="Verdana"/>
                      <w:sz w:val="20"/>
                      <w:szCs w:val="20"/>
                    </w:rPr>
                  </w:pPr>
                </w:p>
                <w:p w:rsidRPr="00AA4A7E" w:rsidR="00AC20C4" w:rsidRDefault="00000000" w14:paraId="00000023"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3.5 DERECHOS DE AUTOR: es una especie dentro de la institución de la propiedad intelectual, en virtud de la cual se otorga protección a las creaciones expresadas a través de los géneros literario o artístico, tiene por objeto las creaciones o </w:t>
                  </w:r>
                  <w:r w:rsidRPr="00AA4A7E">
                    <w:rPr>
                      <w:rFonts w:ascii="Verdana" w:hAnsi="Verdana" w:eastAsia="Verdana" w:cs="Verdana"/>
                      <w:sz w:val="20"/>
                      <w:szCs w:val="20"/>
                    </w:rPr>
                    <w:t xml:space="preserve">manifestaciones del espíritu expresadas de manera que puedan ser percibidas, y nace con la obra sin que para ello se requiera formalidad alguna. </w:t>
                  </w:r>
                  <w:hyperlink r:id="rId14">
                    <w:r w:rsidRPr="00AA4A7E">
                      <w:rPr>
                        <w:rFonts w:ascii="Verdana" w:hAnsi="Verdana" w:eastAsia="Verdana" w:cs="Verdana"/>
                        <w:color w:val="0000FF"/>
                        <w:sz w:val="20"/>
                        <w:szCs w:val="20"/>
                        <w:u w:val="single"/>
                      </w:rPr>
                      <w:t>https://www.derechodeautor.gov.co/sites/default/files/legacy/10181/331998/Cartilla+derecho+de+autor+(Alfredo+Vega).pdf</w:t>
                    </w:r>
                  </w:hyperlink>
                  <w:r w:rsidRPr="00AA4A7E">
                    <w:rPr>
                      <w:rFonts w:ascii="Verdana" w:hAnsi="Verdana" w:eastAsia="Verdana" w:cs="Verdana"/>
                      <w:sz w:val="20"/>
                      <w:szCs w:val="20"/>
                    </w:rPr>
                    <w:t xml:space="preserve"> </w:t>
                  </w:r>
                </w:p>
                <w:p w:rsidRPr="00AA4A7E" w:rsidR="00AC20C4" w:rsidRDefault="00AC20C4" w14:paraId="00000024" w14:textId="77777777">
                  <w:pPr>
                    <w:spacing w:after="0" w:line="240" w:lineRule="auto"/>
                    <w:ind w:right="187"/>
                    <w:jc w:val="both"/>
                    <w:rPr>
                      <w:rFonts w:ascii="Verdana" w:hAnsi="Verdana" w:eastAsia="Verdana" w:cs="Verdana"/>
                      <w:sz w:val="20"/>
                      <w:szCs w:val="20"/>
                    </w:rPr>
                  </w:pPr>
                </w:p>
                <w:p w:rsidRPr="00AA4A7E" w:rsidR="00AC20C4" w:rsidRDefault="00000000" w14:paraId="00000025"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3.6 </w:t>
                  </w:r>
                  <w:hyperlink r:id="rId15">
                    <w:r w:rsidRPr="00AA4A7E">
                      <w:rPr>
                        <w:rFonts w:ascii="Verdana" w:hAnsi="Verdana" w:eastAsia="Verdana" w:cs="Verdana"/>
                        <w:sz w:val="20"/>
                        <w:szCs w:val="20"/>
                      </w:rPr>
                      <w:t>DIRECCIÓN ELECTRÓNICA</w:t>
                    </w:r>
                  </w:hyperlink>
                  <w:r w:rsidRPr="00AA4A7E">
                    <w:rPr>
                      <w:rFonts w:ascii="Verdana" w:hAnsi="Verdana" w:eastAsia="Verdana" w:cs="Verdana"/>
                      <w:sz w:val="20"/>
                      <w:szCs w:val="20"/>
                    </w:rPr>
                    <w:t>: o dirección web, es cualquier dirección que permita identificar y/o comunicar entre sí los dispositivos informáticos o las personas dentro de una red (por ejemplo, una red como Internet).</w:t>
                  </w:r>
                </w:p>
                <w:p w:rsidRPr="00AA4A7E" w:rsidR="00AC20C4" w:rsidRDefault="00AC20C4" w14:paraId="00000026" w14:textId="77777777">
                  <w:pPr>
                    <w:spacing w:after="0" w:line="240" w:lineRule="auto"/>
                    <w:ind w:right="187"/>
                    <w:jc w:val="both"/>
                    <w:rPr>
                      <w:rFonts w:ascii="Verdana" w:hAnsi="Verdana" w:eastAsia="Verdana" w:cs="Verdana"/>
                      <w:sz w:val="20"/>
                      <w:szCs w:val="20"/>
                    </w:rPr>
                  </w:pPr>
                </w:p>
                <w:p w:rsidRPr="00AA4A7E" w:rsidR="00AC20C4" w:rsidRDefault="00000000" w14:paraId="00000027"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3.7 DUPLICIDAD: se presenta cuando la misma información o archivos están publicados varias veces en distintos lugares de una página y no en uno solo que redirige a un único lugar con todo el contenido.</w:t>
                  </w:r>
                </w:p>
                <w:p w:rsidRPr="00AA4A7E" w:rsidR="00AC20C4" w:rsidRDefault="00AC20C4" w14:paraId="00000028" w14:textId="77777777">
                  <w:pPr>
                    <w:spacing w:after="0" w:line="240" w:lineRule="auto"/>
                    <w:ind w:right="187"/>
                    <w:jc w:val="both"/>
                    <w:rPr>
                      <w:rFonts w:ascii="Verdana" w:hAnsi="Verdana" w:eastAsia="Verdana" w:cs="Verdana"/>
                      <w:sz w:val="20"/>
                      <w:szCs w:val="20"/>
                    </w:rPr>
                  </w:pPr>
                </w:p>
                <w:p w:rsidRPr="00AA4A7E" w:rsidR="00AC20C4" w:rsidRDefault="00000000" w14:paraId="00000029"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3.8 GESTOR DE CONTENIDOS WEB: corresponde al profesional encargado de publicar los contenidos requeridos en la sede electrónica -página web- del Ministerio de Comercio, Industria y Turismo, con el apoyo técnico de la Oficina de Sistemas de Información.</w:t>
                  </w:r>
                </w:p>
                <w:p w:rsidRPr="00AA4A7E" w:rsidR="00AC20C4" w:rsidRDefault="00AC20C4" w14:paraId="0000002A" w14:textId="77777777">
                  <w:pPr>
                    <w:spacing w:after="0" w:line="240" w:lineRule="auto"/>
                    <w:ind w:right="187"/>
                    <w:jc w:val="both"/>
                    <w:rPr>
                      <w:rFonts w:ascii="Verdana" w:hAnsi="Verdana" w:eastAsia="Verdana" w:cs="Verdana"/>
                      <w:sz w:val="20"/>
                      <w:szCs w:val="20"/>
                    </w:rPr>
                  </w:pPr>
                </w:p>
                <w:p w:rsidRPr="00AA4A7E" w:rsidR="00AC20C4" w:rsidRDefault="00000000" w14:paraId="0000002B"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3.9 </w:t>
                  </w:r>
                  <w:hyperlink r:id="rId16">
                    <w:r w:rsidRPr="00AA4A7E">
                      <w:rPr>
                        <w:rFonts w:ascii="Verdana" w:hAnsi="Verdana" w:eastAsia="Verdana" w:cs="Verdana"/>
                        <w:sz w:val="20"/>
                        <w:szCs w:val="20"/>
                      </w:rPr>
                      <w:t>HOME</w:t>
                    </w:r>
                  </w:hyperlink>
                  <w:r w:rsidRPr="00AA4A7E">
                    <w:rPr>
                      <w:rFonts w:ascii="Verdana" w:hAnsi="Verdana" w:eastAsia="Verdana" w:cs="Verdana"/>
                      <w:sz w:val="20"/>
                      <w:szCs w:val="20"/>
                    </w:rPr>
                    <w:t>: también llamada página principal. Es la primera página del sitio web y desde allí se puede iniciar la exploración de toda la información que contiene la web.</w:t>
                  </w:r>
                </w:p>
                <w:p w:rsidRPr="00AA4A7E" w:rsidR="00AC20C4" w:rsidRDefault="00AC20C4" w14:paraId="0000002C" w14:textId="77777777">
                  <w:pPr>
                    <w:spacing w:after="0" w:line="240" w:lineRule="auto"/>
                    <w:ind w:right="187"/>
                    <w:jc w:val="both"/>
                    <w:rPr>
                      <w:rFonts w:ascii="Verdana" w:hAnsi="Verdana" w:eastAsia="Verdana" w:cs="Verdana"/>
                      <w:sz w:val="20"/>
                      <w:szCs w:val="20"/>
                    </w:rPr>
                  </w:pPr>
                </w:p>
                <w:p w:rsidRPr="00AA4A7E" w:rsidR="00AC20C4" w:rsidRDefault="00000000" w14:paraId="0000002D"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3.10 HTML: el Lenguaje de Marcado de Hipertexto (HTML) es el código que se utiliza para estructurar y desplegar una página web y sus contenidos, a través de párrafos, una lista con viñetas o imágenes y tablas de datos, por ejemplo.</w:t>
                  </w:r>
                </w:p>
                <w:p w:rsidRPr="00AA4A7E" w:rsidR="00AC20C4" w:rsidP="5A1B4608" w:rsidRDefault="17841FCD" w14:paraId="6FA4BABF" w14:textId="6F7DEECC">
                  <w:pPr>
                    <w:spacing w:after="0" w:line="240" w:lineRule="auto"/>
                    <w:ind w:right="187"/>
                    <w:jc w:val="both"/>
                    <w:rPr>
                      <w:rFonts w:ascii="Verdana" w:hAnsi="Verdana" w:eastAsia="Verdana" w:cs="Verdana"/>
                      <w:sz w:val="20"/>
                      <w:szCs w:val="20"/>
                    </w:rPr>
                  </w:pPr>
                  <w:hyperlink r:id="rId17">
                    <w:r w:rsidRPr="00AA4A7E">
                      <w:rPr>
                        <w:rFonts w:ascii="Verdana" w:hAnsi="Verdana" w:eastAsia="Verdana" w:cs="Verdana"/>
                        <w:color w:val="0000FF"/>
                        <w:sz w:val="20"/>
                        <w:szCs w:val="20"/>
                        <w:u w:val="single"/>
                      </w:rPr>
                      <w:t>https://developer.mozilla.org/es/docs/Learn/Getting_started_with_the_web/HTML_basics</w:t>
                    </w:r>
                  </w:hyperlink>
                </w:p>
                <w:p w:rsidRPr="00AA4A7E" w:rsidR="00AC20C4" w:rsidRDefault="2382B4E6" w14:paraId="0000002F" w14:textId="290AE290">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w:t>
                  </w:r>
                  <w:r w:rsidRPr="00AA4A7E" w:rsidR="17841FCD">
                    <w:rPr>
                      <w:rFonts w:ascii="Verdana" w:hAnsi="Verdana" w:eastAsia="Verdana" w:cs="Verdana"/>
                      <w:sz w:val="20"/>
                      <w:szCs w:val="20"/>
                    </w:rPr>
                    <w:t xml:space="preserve">.11 </w:t>
                  </w:r>
                  <w:hyperlink r:id="rId18">
                    <w:r w:rsidRPr="00AA4A7E" w:rsidR="17841FCD">
                      <w:rPr>
                        <w:rFonts w:ascii="Verdana" w:hAnsi="Verdana" w:eastAsia="Verdana" w:cs="Verdana"/>
                        <w:sz w:val="20"/>
                        <w:szCs w:val="20"/>
                      </w:rPr>
                      <w:t>INFORMACIÓN</w:t>
                    </w:r>
                  </w:hyperlink>
                  <w:r w:rsidRPr="00AA4A7E" w:rsidR="17841FCD">
                    <w:rPr>
                      <w:rFonts w:ascii="Verdana" w:hAnsi="Verdana" w:eastAsia="Verdana" w:cs="Verdana"/>
                      <w:sz w:val="20"/>
                      <w:szCs w:val="20"/>
                    </w:rPr>
                    <w:t xml:space="preserve">: </w:t>
                  </w:r>
                  <w:r w:rsidRPr="00AA4A7E" w:rsidR="17841FCD">
                    <w:rPr>
                      <w:rFonts w:ascii="Verdana" w:hAnsi="Verdana" w:eastAsia="Verdana" w:cs="Verdana"/>
                      <w:color w:val="333333"/>
                      <w:sz w:val="20"/>
                      <w:szCs w:val="20"/>
                    </w:rPr>
                    <w:t>d</w:t>
                  </w:r>
                  <w:r w:rsidRPr="00AA4A7E" w:rsidR="17841FCD">
                    <w:rPr>
                      <w:rFonts w:ascii="Verdana" w:hAnsi="Verdana" w:eastAsia="Verdana" w:cs="Verdana"/>
                      <w:sz w:val="20"/>
                      <w:szCs w:val="20"/>
                    </w:rPr>
                    <w:t>e conformidad con la Ley 1712 de 2014 se refiere a un conjunto organizado de datos contenidos en cualquier documento que los sujetos obligados generen, obtengan, adquieran, transformen o controlen que adquieren significado para los grupos de interés de la entidad pública a los que va dirigido. </w:t>
                  </w:r>
                </w:p>
                <w:p w:rsidRPr="00AA4A7E" w:rsidR="5A1B4608" w:rsidP="5A1B4608" w:rsidRDefault="5A1B4608" w14:paraId="02558F2C" w14:textId="70F4BF44">
                  <w:pPr>
                    <w:spacing w:after="0" w:line="240" w:lineRule="auto"/>
                    <w:ind w:right="187"/>
                    <w:jc w:val="both"/>
                    <w:rPr>
                      <w:rFonts w:ascii="Verdana" w:hAnsi="Verdana" w:eastAsia="Verdana" w:cs="Verdana"/>
                      <w:sz w:val="20"/>
                      <w:szCs w:val="20"/>
                    </w:rPr>
                  </w:pPr>
                </w:p>
                <w:p w:rsidRPr="00AA4A7E" w:rsidR="00AC20C4" w:rsidRDefault="17841FCD" w14:paraId="00000030" w14:textId="5958C54E">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3.12 </w:t>
                  </w:r>
                  <w:hyperlink r:id="rId19">
                    <w:r w:rsidRPr="00AA4A7E">
                      <w:rPr>
                        <w:rFonts w:ascii="Verdana" w:hAnsi="Verdana" w:eastAsia="Verdana" w:cs="Verdana"/>
                        <w:sz w:val="20"/>
                        <w:szCs w:val="20"/>
                      </w:rPr>
                      <w:t>INTERNET</w:t>
                    </w:r>
                  </w:hyperlink>
                  <w:r w:rsidRPr="00AA4A7E">
                    <w:rPr>
                      <w:rFonts w:ascii="Verdana" w:hAnsi="Verdana" w:eastAsia="Verdana" w:cs="Verdana"/>
                      <w:sz w:val="20"/>
                      <w:szCs w:val="20"/>
                    </w:rPr>
                    <w:t>: es la gran colección de redes interconectadas que usan protocolo TCP/IP y que evolucionó de Arpanet a finales de los 60 y principios de los 70. Internet conecta hoy por hoy a 60.000 redes independientes dentro de la red mundial global.</w:t>
                  </w:r>
                </w:p>
                <w:p w:rsidRPr="00AA4A7E" w:rsidR="00AC20C4" w:rsidRDefault="00AC20C4" w14:paraId="00000031" w14:textId="77777777">
                  <w:pPr>
                    <w:spacing w:after="0" w:line="240" w:lineRule="auto"/>
                    <w:ind w:right="187"/>
                    <w:jc w:val="both"/>
                    <w:rPr>
                      <w:rFonts w:ascii="Verdana" w:hAnsi="Verdana" w:eastAsia="Verdana" w:cs="Verdana"/>
                      <w:sz w:val="20"/>
                      <w:szCs w:val="20"/>
                    </w:rPr>
                  </w:pPr>
                </w:p>
                <w:p w:rsidRPr="00AA4A7E" w:rsidR="00AC20C4" w:rsidRDefault="00000000" w14:paraId="00000032"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3.13 LENGUAJE CLARO: La International Plain Language Federation define que “una comunicación está en lenguaje claro si la lengua, la estructura y el diseño son tan claros que el público al que está destinada puede encontrar fácilmente lo que necesita, comprende lo que encuentra y usa esa información”. </w:t>
                  </w:r>
                  <w:hyperlink r:id="rId20">
                    <w:r w:rsidRPr="00AA4A7E">
                      <w:rPr>
                        <w:rFonts w:ascii="Verdana" w:hAnsi="Verdana" w:eastAsia="Verdana" w:cs="Verdana"/>
                        <w:color w:val="0000FF"/>
                        <w:sz w:val="20"/>
                        <w:szCs w:val="20"/>
                        <w:u w:val="single"/>
                      </w:rPr>
                      <w:t>https://www1.funcionpublica.gov.co/web/murc/tecnica-no1-lenguaje-claro</w:t>
                    </w:r>
                  </w:hyperlink>
                  <w:r w:rsidRPr="00AA4A7E">
                    <w:rPr>
                      <w:rFonts w:ascii="Verdana" w:hAnsi="Verdana" w:eastAsia="Verdana" w:cs="Verdana"/>
                      <w:sz w:val="20"/>
                      <w:szCs w:val="20"/>
                    </w:rPr>
                    <w:t xml:space="preserve"> </w:t>
                  </w:r>
                </w:p>
                <w:p w:rsidRPr="00AA4A7E" w:rsidR="00AC20C4" w:rsidRDefault="00000000" w14:paraId="00000033"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 </w:t>
                  </w:r>
                </w:p>
                <w:p w:rsidRPr="00AA4A7E" w:rsidR="00AC20C4" w:rsidRDefault="00000000" w14:paraId="00000034"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3.14 LINK/URL: es una especie de dirección virtual para encontrar el contenido en la web o que da la ubicación del mismo, permitiendo acceder a la información.</w:t>
                  </w:r>
                </w:p>
                <w:p w:rsidRPr="00AA4A7E" w:rsidR="00AC20C4" w:rsidRDefault="00AC20C4" w14:paraId="00000035" w14:textId="77777777">
                  <w:pPr>
                    <w:spacing w:after="0" w:line="240" w:lineRule="auto"/>
                    <w:ind w:right="187"/>
                    <w:jc w:val="both"/>
                    <w:rPr>
                      <w:rFonts w:ascii="Verdana" w:hAnsi="Verdana" w:eastAsia="Verdana" w:cs="Verdana"/>
                      <w:sz w:val="20"/>
                      <w:szCs w:val="20"/>
                      <w:u w:val="single"/>
                    </w:rPr>
                  </w:pPr>
                </w:p>
                <w:p w:rsidRPr="00AA4A7E" w:rsidR="00AC20C4" w:rsidRDefault="17841FCD" w14:paraId="00000036"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3.15 NAVEGABILIDAD WEB: se refiere a lo fácil que es consultar y/o desplazarse entre las páginas que conforman un sitio web, así como lograr ubicarse dentro del mismo.</w:t>
                  </w:r>
                </w:p>
                <w:p w:rsidRPr="00AA4A7E" w:rsidR="5A1B4608" w:rsidP="5A1B4608" w:rsidRDefault="5A1B4608" w14:paraId="031E0486" w14:textId="483BD323">
                  <w:pPr>
                    <w:spacing w:after="0" w:line="240" w:lineRule="auto"/>
                    <w:ind w:right="187"/>
                    <w:jc w:val="both"/>
                    <w:rPr>
                      <w:rFonts w:ascii="Verdana" w:hAnsi="Verdana" w:eastAsia="Verdana" w:cs="Verdana"/>
                      <w:sz w:val="20"/>
                      <w:szCs w:val="20"/>
                    </w:rPr>
                  </w:pPr>
                </w:p>
                <w:p w:rsidRPr="00AA4A7E" w:rsidR="00AC20C4" w:rsidRDefault="17841FCD" w14:paraId="00000037" w14:textId="3CC7129F">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3.16 </w:t>
                  </w:r>
                  <w:hyperlink r:id="rId21">
                    <w:r w:rsidRPr="00AA4A7E">
                      <w:rPr>
                        <w:rFonts w:ascii="Verdana" w:hAnsi="Verdana" w:eastAsia="Verdana" w:cs="Verdana"/>
                        <w:sz w:val="20"/>
                        <w:szCs w:val="20"/>
                      </w:rPr>
                      <w:t>PÁGINA WEB</w:t>
                    </w:r>
                  </w:hyperlink>
                  <w:r w:rsidRPr="00AA4A7E">
                    <w:rPr>
                      <w:rFonts w:ascii="Verdana" w:hAnsi="Verdana" w:eastAsia="Verdana" w:cs="Verdana"/>
                      <w:sz w:val="20"/>
                      <w:szCs w:val="20"/>
                    </w:rPr>
                    <w:t>: es un documento accesible desde cualquier navegador con acceso a Internet, y que puede incluir audio, vídeo, texto y sus diferentes combinaciones.</w:t>
                  </w:r>
                </w:p>
                <w:p w:rsidRPr="00AA4A7E" w:rsidR="00AC20C4" w:rsidRDefault="00AC20C4" w14:paraId="00000038" w14:textId="77777777">
                  <w:pPr>
                    <w:spacing w:after="0" w:line="240" w:lineRule="auto"/>
                    <w:ind w:right="187"/>
                    <w:jc w:val="both"/>
                    <w:rPr>
                      <w:rFonts w:ascii="Verdana" w:hAnsi="Verdana" w:eastAsia="Verdana" w:cs="Verdana"/>
                      <w:sz w:val="20"/>
                      <w:szCs w:val="20"/>
                    </w:rPr>
                  </w:pPr>
                </w:p>
                <w:p w:rsidRPr="00AA4A7E" w:rsidR="00AC20C4" w:rsidRDefault="00000000" w14:paraId="00000039"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3.17 PESTAÑA: es una nueva ventana o página web habilitada en un navegador. </w:t>
                  </w:r>
                </w:p>
                <w:p w:rsidRPr="00AA4A7E" w:rsidR="00AC20C4" w:rsidRDefault="00AC20C4" w14:paraId="0000003A" w14:textId="77777777">
                  <w:pPr>
                    <w:spacing w:after="0" w:line="240" w:lineRule="auto"/>
                    <w:ind w:right="187"/>
                    <w:jc w:val="both"/>
                    <w:rPr>
                      <w:rFonts w:ascii="Verdana" w:hAnsi="Verdana" w:eastAsia="Verdana" w:cs="Verdana"/>
                      <w:sz w:val="20"/>
                      <w:szCs w:val="20"/>
                    </w:rPr>
                  </w:pPr>
                </w:p>
                <w:p w:rsidRPr="00AA4A7E" w:rsidR="00AC20C4" w:rsidRDefault="17841FCD" w14:paraId="0000003B"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3.18 POLÍTICA DE GOBIERNO DIGITAL: la Política de Gobierno Digital es la política del Gobierno nacional que propende por la transformación digital pública. Con esta política pública se busca fortalecer la relación ciudadano - Estado, mejorando la prestación de servicios por parte de las entidades, y generando confianza en las instituciones que conforman la administración pública y el Estado en general, a través del uso y aprovechamiento de las TIC. Hace parte del Modelo Integrado de Planeación y Gestión - MIPG y se integra con las políticas de Gestión y Desempeño Institucional.</w:t>
                  </w:r>
                </w:p>
                <w:p w:rsidRPr="00AA4A7E" w:rsidR="5A1B4608" w:rsidP="5A1B4608" w:rsidRDefault="5A1B4608" w14:paraId="7FAA81E8" w14:textId="74C88330">
                  <w:pPr>
                    <w:spacing w:after="0" w:line="240" w:lineRule="auto"/>
                    <w:ind w:right="187"/>
                    <w:jc w:val="both"/>
                    <w:rPr>
                      <w:rFonts w:ascii="Verdana" w:hAnsi="Verdana" w:eastAsia="Verdana" w:cs="Verdana"/>
                      <w:sz w:val="20"/>
                      <w:szCs w:val="20"/>
                    </w:rPr>
                  </w:pPr>
                </w:p>
                <w:p w:rsidRPr="00AA4A7E" w:rsidR="00AC20C4" w:rsidRDefault="17841FCD" w14:paraId="0000003C" w14:textId="3CA9122B">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3.19 </w:t>
                  </w:r>
                  <w:hyperlink r:id="rId22">
                    <w:r w:rsidRPr="00AA4A7E">
                      <w:rPr>
                        <w:rFonts w:ascii="Verdana" w:hAnsi="Verdana" w:eastAsia="Verdana" w:cs="Verdana"/>
                        <w:sz w:val="20"/>
                        <w:szCs w:val="20"/>
                      </w:rPr>
                      <w:t>RED</w:t>
                    </w:r>
                  </w:hyperlink>
                  <w:r w:rsidRPr="00AA4A7E">
                    <w:rPr>
                      <w:rFonts w:ascii="Verdana" w:hAnsi="Verdana" w:eastAsia="Verdana" w:cs="Verdana"/>
                      <w:sz w:val="20"/>
                      <w:szCs w:val="20"/>
                    </w:rPr>
                    <w:t>: grupo de ordenadores y otros dispositivos periféricos conectados unos a otros para comunicarse y transmitir datos entre ellos.</w:t>
                  </w:r>
                </w:p>
                <w:p w:rsidRPr="00AA4A7E" w:rsidR="00AC20C4" w:rsidRDefault="00AC20C4" w14:paraId="0000003D" w14:textId="77777777">
                  <w:pPr>
                    <w:spacing w:after="0" w:line="240" w:lineRule="auto"/>
                    <w:ind w:right="187"/>
                    <w:jc w:val="both"/>
                    <w:rPr>
                      <w:rFonts w:ascii="Verdana" w:hAnsi="Verdana" w:eastAsia="Verdana" w:cs="Verdana"/>
                      <w:sz w:val="20"/>
                      <w:szCs w:val="20"/>
                    </w:rPr>
                  </w:pPr>
                </w:p>
                <w:p w:rsidRPr="00AA4A7E" w:rsidR="00AC20C4" w:rsidRDefault="00000000" w14:paraId="0000003E"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3.20 SEDE ELECTRÓNICA: sitio oficial en Internet de cada autoridad, al que se accede a través de una dirección electrónica en la que se dispone información, trámites, servicios y demás elementos ofertados por la autoridad y cuya titularidad, administración y gestión le corresponde.</w:t>
                  </w:r>
                </w:p>
                <w:p w:rsidRPr="00AA4A7E" w:rsidR="00AC20C4" w:rsidRDefault="00AC20C4" w14:paraId="0000003F" w14:textId="77777777">
                  <w:pPr>
                    <w:spacing w:after="0" w:line="240" w:lineRule="auto"/>
                    <w:ind w:right="187"/>
                    <w:jc w:val="both"/>
                    <w:rPr>
                      <w:rFonts w:ascii="Verdana" w:hAnsi="Verdana" w:eastAsia="Verdana" w:cs="Verdana"/>
                      <w:sz w:val="20"/>
                      <w:szCs w:val="20"/>
                    </w:rPr>
                  </w:pPr>
                </w:p>
                <w:p w:rsidRPr="00AA4A7E" w:rsidR="00AC20C4" w:rsidP="5A1B4608" w:rsidRDefault="17841FCD" w14:paraId="5E13D2FB" w14:textId="055DCE9A">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3.21 </w:t>
                  </w:r>
                  <w:hyperlink r:id="rId23">
                    <w:r w:rsidRPr="00AA4A7E">
                      <w:rPr>
                        <w:rFonts w:ascii="Verdana" w:hAnsi="Verdana" w:eastAsia="Verdana" w:cs="Verdana"/>
                        <w:sz w:val="20"/>
                        <w:szCs w:val="20"/>
                      </w:rPr>
                      <w:t>SISTEMAS DE INFORMACIÓN</w:t>
                    </w:r>
                  </w:hyperlink>
                  <w:r w:rsidRPr="00AA4A7E">
                    <w:rPr>
                      <w:rFonts w:ascii="Verdana" w:hAnsi="Verdana" w:eastAsia="Verdana" w:cs="Verdana"/>
                      <w:sz w:val="20"/>
                      <w:szCs w:val="20"/>
                    </w:rPr>
                    <w:t>: conformados por el conjunto de recursos humanos y tecnológicos utilizados para la generación de información, orientados a soportar de manera más eficiente la gestión de operaciones en la Entidad Pública.</w:t>
                  </w:r>
                </w:p>
                <w:p w:rsidRPr="00AA4A7E" w:rsidR="5A1B4608" w:rsidP="5A1B4608" w:rsidRDefault="5A1B4608" w14:paraId="3227ACAD" w14:textId="0EDCDB29">
                  <w:pPr>
                    <w:spacing w:after="0" w:line="240" w:lineRule="auto"/>
                    <w:ind w:right="187"/>
                    <w:jc w:val="both"/>
                    <w:rPr>
                      <w:rFonts w:ascii="Verdana" w:hAnsi="Verdana" w:eastAsia="Verdana" w:cs="Verdana"/>
                      <w:sz w:val="20"/>
                      <w:szCs w:val="20"/>
                    </w:rPr>
                  </w:pPr>
                </w:p>
                <w:p w:rsidRPr="00AA4A7E" w:rsidR="00AC20C4" w:rsidRDefault="00000000" w14:paraId="00000041"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3.22 STREAMING: transmisión en vivo online, por medio de canales digitales o redes sociales.</w:t>
                  </w:r>
                </w:p>
                <w:p w:rsidRPr="00AA4A7E" w:rsidR="00AC20C4" w:rsidRDefault="00AC20C4" w14:paraId="00000042" w14:textId="77777777">
                  <w:pPr>
                    <w:spacing w:after="0" w:line="240" w:lineRule="auto"/>
                    <w:ind w:right="187"/>
                    <w:jc w:val="both"/>
                    <w:rPr>
                      <w:rFonts w:ascii="Verdana" w:hAnsi="Verdana" w:eastAsia="Verdana" w:cs="Verdana"/>
                      <w:sz w:val="20"/>
                      <w:szCs w:val="20"/>
                    </w:rPr>
                  </w:pPr>
                </w:p>
                <w:p w:rsidRPr="00AA4A7E" w:rsidR="00AC20C4" w:rsidRDefault="00000000" w14:paraId="00000043"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3.23 TRANSPARENCIA: Es una obligación de toda administración pública. Tal obligación se traduce en el deber de las administraciones públicas de informar a los administrados de los diversos aspectos de la gestión administrativa y en los derechos correlativos de los administrados a ser informados, por parte de las administraciones públicas, veraz y objetivamente y a buscar información en éstas.</w:t>
                  </w:r>
                </w:p>
                <w:p w:rsidRPr="00AA4A7E" w:rsidR="00AC20C4" w:rsidRDefault="00AC20C4" w14:paraId="00000044" w14:textId="77777777">
                  <w:pPr>
                    <w:spacing w:after="0" w:line="240" w:lineRule="auto"/>
                    <w:ind w:right="187"/>
                    <w:jc w:val="both"/>
                    <w:rPr>
                      <w:rFonts w:ascii="Verdana" w:hAnsi="Verdana" w:eastAsia="Verdana" w:cs="Verdana"/>
                      <w:sz w:val="20"/>
                      <w:szCs w:val="20"/>
                    </w:rPr>
                  </w:pPr>
                </w:p>
                <w:p w:rsidRPr="00AA4A7E" w:rsidR="00AC20C4" w:rsidRDefault="00000000" w14:paraId="00000045"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3.24 USABILIDAD: característica de un sitio web que define la facilidad de navegación, de entendimiento, de lecturabilidad, de descargas con funciones y menús sencillos, permitiendo una mejor experiencia de consulta al usuario.</w:t>
                  </w:r>
                </w:p>
                <w:p w:rsidRPr="00AA4A7E" w:rsidR="00AC20C4" w:rsidRDefault="00AC20C4" w14:paraId="00000046" w14:textId="77777777">
                  <w:pPr>
                    <w:spacing w:after="0" w:line="240" w:lineRule="auto"/>
                    <w:ind w:right="187"/>
                    <w:jc w:val="both"/>
                    <w:rPr>
                      <w:rFonts w:ascii="Verdana" w:hAnsi="Verdana" w:eastAsia="Verdana" w:cs="Verdana"/>
                      <w:sz w:val="20"/>
                      <w:szCs w:val="20"/>
                    </w:rPr>
                  </w:pPr>
                </w:p>
                <w:p w:rsidRPr="00AA4A7E" w:rsidR="00AC20C4" w:rsidRDefault="00000000" w14:paraId="00000047"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3.25 VINCULADO: contenido interrelacionado entre sí por medio de links, que cuando se consulta en cualquier lugar de la página siempre lleva al mismo lugar donde está alojada toda la información.</w:t>
                  </w:r>
                </w:p>
              </w:tc>
            </w:tr>
          </w:tbl>
          <w:p w:rsidRPr="00AA4A7E" w:rsidR="00AC20C4" w:rsidRDefault="00AC20C4" w14:paraId="00000048" w14:textId="77777777">
            <w:pPr>
              <w:spacing w:after="0" w:line="240" w:lineRule="auto"/>
              <w:ind w:right="187"/>
              <w:jc w:val="both"/>
              <w:rPr>
                <w:rFonts w:ascii="Verdana" w:hAnsi="Verdana" w:eastAsia="Verdana" w:cs="Verdana"/>
                <w:color w:val="000000"/>
                <w:sz w:val="20"/>
                <w:szCs w:val="20"/>
              </w:rPr>
            </w:pPr>
          </w:p>
        </w:tc>
      </w:tr>
      <w:tr w:rsidRPr="00AA4A7E" w:rsidR="00AC20C4" w:rsidTr="78183A95" w14:paraId="73DF0AE0" w14:textId="77777777">
        <w:trPr>
          <w:jc w:val="center"/>
        </w:trPr>
        <w:tc>
          <w:tcPr>
            <w:tcW w:w="9375" w:type="dxa"/>
            <w:tcMar/>
            <w:vAlign w:val="center"/>
          </w:tcPr>
          <w:tbl>
            <w:tblPr>
              <w:tblStyle w:val="a3"/>
              <w:tblW w:w="9314" w:type="dxa"/>
              <w:tblLook w:val="0400" w:firstRow="0" w:lastRow="0" w:firstColumn="0" w:lastColumn="0" w:noHBand="0" w:noVBand="1"/>
            </w:tblPr>
            <w:tblGrid>
              <w:gridCol w:w="203"/>
              <w:gridCol w:w="218"/>
              <w:gridCol w:w="203"/>
              <w:gridCol w:w="8690"/>
            </w:tblGrid>
            <w:tr w:rsidRPr="00AA4A7E" w:rsidR="00AC20C4" w:rsidTr="00AA4A7E" w14:paraId="7E315AFA" w14:textId="77777777">
              <w:trPr>
                <w:trHeight w:val="5595"/>
              </w:trPr>
              <w:tc>
                <w:tcPr>
                  <w:tcW w:w="19" w:type="dxa"/>
                </w:tcPr>
                <w:p w:rsidRPr="00AA4A7E" w:rsidR="00AC20C4" w:rsidRDefault="00000000" w14:paraId="0000004B" w14:textId="77777777">
                  <w:pPr>
                    <w:spacing w:after="0" w:line="240" w:lineRule="auto"/>
                    <w:ind w:right="187"/>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4BB5D892" wp14:editId="07777777">
                        <wp:extent cx="9525" cy="9525"/>
                        <wp:effectExtent l="0" t="0" r="0" b="0"/>
                        <wp:docPr id="1879708800"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9525" cy="9525"/>
                                </a:xfrm>
                                <a:prstGeom prst="rect">
                                  <a:avLst/>
                                </a:prstGeom>
                                <a:ln/>
                              </pic:spPr>
                            </pic:pic>
                          </a:graphicData>
                        </a:graphic>
                      </wp:inline>
                    </w:drawing>
                  </w:r>
                </w:p>
              </w:tc>
              <w:tc>
                <w:tcPr>
                  <w:tcW w:w="30" w:type="dxa"/>
                </w:tcPr>
                <w:p w:rsidRPr="00AA4A7E" w:rsidR="00AC20C4" w:rsidRDefault="00000000" w14:paraId="0000004C" w14:textId="77777777">
                  <w:pPr>
                    <w:spacing w:after="0" w:line="240" w:lineRule="auto"/>
                    <w:ind w:right="187"/>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30C154D6" wp14:editId="07777777">
                        <wp:extent cx="19050" cy="19050"/>
                        <wp:effectExtent l="0" t="0" r="0" b="0"/>
                        <wp:docPr id="1879708798"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19050" cy="19050"/>
                                </a:xfrm>
                                <a:prstGeom prst="rect">
                                  <a:avLst/>
                                </a:prstGeom>
                                <a:ln/>
                              </pic:spPr>
                            </pic:pic>
                          </a:graphicData>
                        </a:graphic>
                      </wp:inline>
                    </w:drawing>
                  </w:r>
                </w:p>
              </w:tc>
              <w:tc>
                <w:tcPr>
                  <w:tcW w:w="18" w:type="dxa"/>
                </w:tcPr>
                <w:p w:rsidRPr="00AA4A7E" w:rsidR="00AC20C4" w:rsidRDefault="00000000" w14:paraId="0000004D" w14:textId="77777777">
                  <w:pPr>
                    <w:spacing w:after="0" w:line="240" w:lineRule="auto"/>
                    <w:ind w:right="187"/>
                    <w:rPr>
                      <w:rFonts w:ascii="Verdana" w:hAnsi="Verdana" w:eastAsia="Verdana" w:cs="Verdana"/>
                      <w:sz w:val="20"/>
                      <w:szCs w:val="20"/>
                    </w:rPr>
                  </w:pPr>
                  <w:r w:rsidRPr="00AA4A7E">
                    <w:rPr>
                      <w:rFonts w:ascii="Verdana" w:hAnsi="Verdana" w:eastAsia="Verdana" w:cs="Verdana"/>
                      <w:noProof/>
                      <w:sz w:val="20"/>
                      <w:szCs w:val="20"/>
                    </w:rPr>
                    <w:drawing>
                      <wp:inline distT="0" distB="0" distL="0" distR="0" wp14:anchorId="2F1A743B" wp14:editId="07777777">
                        <wp:extent cx="9525" cy="9525"/>
                        <wp:effectExtent l="0" t="0" r="0" b="0"/>
                        <wp:docPr id="1879708799" name="image1.gif" descr="http://gestioncalidad.mincit.gov.co/ISolucionCalidad/g/vacio1x1.gif"/>
                        <wp:cNvGraphicFramePr/>
                        <a:graphic xmlns:a="http://schemas.openxmlformats.org/drawingml/2006/main">
                          <a:graphicData uri="http://schemas.openxmlformats.org/drawingml/2006/picture">
                            <pic:pic xmlns:pic="http://schemas.openxmlformats.org/drawingml/2006/picture">
                              <pic:nvPicPr>
                                <pic:cNvPr id="0" name="image1.gif" descr="http://gestioncalidad.mincit.gov.co/ISolucionCalidad/g/vacio1x1.gif"/>
                                <pic:cNvPicPr preferRelativeResize="0"/>
                              </pic:nvPicPr>
                              <pic:blipFill>
                                <a:blip r:embed="rId11"/>
                                <a:srcRect/>
                                <a:stretch>
                                  <a:fillRect/>
                                </a:stretch>
                              </pic:blipFill>
                              <pic:spPr>
                                <a:xfrm>
                                  <a:off x="0" y="0"/>
                                  <a:ext cx="9525" cy="9525"/>
                                </a:xfrm>
                                <a:prstGeom prst="rect">
                                  <a:avLst/>
                                </a:prstGeom>
                                <a:ln/>
                              </pic:spPr>
                            </pic:pic>
                          </a:graphicData>
                        </a:graphic>
                      </wp:inline>
                    </w:drawing>
                  </w:r>
                </w:p>
              </w:tc>
              <w:tc>
                <w:tcPr>
                  <w:tcW w:w="9247" w:type="dxa"/>
                </w:tcPr>
                <w:p w:rsidRPr="00AA4A7E" w:rsidR="00AC20C4" w:rsidP="5A1B4608" w:rsidRDefault="17841FCD" w14:paraId="6DE20779" w14:textId="56BAADA2">
                  <w:pPr>
                    <w:spacing w:after="0" w:line="240" w:lineRule="auto"/>
                    <w:ind w:right="187"/>
                    <w:rPr>
                      <w:rFonts w:ascii="Verdana" w:hAnsi="Verdana" w:eastAsia="Verdana" w:cs="Verdana"/>
                      <w:sz w:val="20"/>
                      <w:szCs w:val="20"/>
                    </w:rPr>
                  </w:pPr>
                  <w:r w:rsidRPr="00AA4A7E">
                    <w:rPr>
                      <w:rFonts w:ascii="Verdana" w:hAnsi="Verdana" w:eastAsia="Verdana" w:cs="Verdana"/>
                      <w:b/>
                      <w:bCs/>
                      <w:sz w:val="20"/>
                      <w:szCs w:val="20"/>
                    </w:rPr>
                    <w:t xml:space="preserve">4. </w:t>
                  </w:r>
                  <w:r w:rsidRPr="00AA4A7E" w:rsidR="04CCCC4A">
                    <w:rPr>
                      <w:rFonts w:ascii="Verdana" w:hAnsi="Verdana" w:eastAsia="Verdana" w:cs="Verdana"/>
                      <w:b/>
                      <w:bCs/>
                      <w:sz w:val="20"/>
                      <w:szCs w:val="20"/>
                    </w:rPr>
                    <w:t>GENERALIDADES</w:t>
                  </w:r>
                </w:p>
                <w:p w:rsidRPr="00AA4A7E" w:rsidR="00AC20C4" w:rsidP="5A1B4608" w:rsidRDefault="00AC20C4" w14:paraId="7F4EF83E" w14:textId="24A4D721">
                  <w:pPr>
                    <w:spacing w:after="0" w:line="240" w:lineRule="auto"/>
                    <w:ind w:right="187"/>
                    <w:rPr>
                      <w:rFonts w:ascii="Verdana" w:hAnsi="Verdana" w:eastAsia="Verdana" w:cs="Verdana"/>
                      <w:b/>
                      <w:bCs/>
                      <w:sz w:val="20"/>
                      <w:szCs w:val="20"/>
                    </w:rPr>
                  </w:pPr>
                </w:p>
                <w:p w:rsidRPr="00AA4A7E" w:rsidR="00AC20C4" w:rsidP="5A1B4608" w:rsidRDefault="04CCCC4A" w14:paraId="20352985" w14:textId="6EF242BA">
                  <w:pPr>
                    <w:spacing w:after="0" w:line="240" w:lineRule="auto"/>
                    <w:ind w:right="187"/>
                    <w:rPr>
                      <w:rFonts w:ascii="Verdana" w:hAnsi="Verdana" w:eastAsia="Verdana" w:cs="Verdana"/>
                      <w:sz w:val="20"/>
                      <w:szCs w:val="20"/>
                    </w:rPr>
                  </w:pPr>
                  <w:r w:rsidRPr="00AA4A7E">
                    <w:rPr>
                      <w:rFonts w:ascii="Verdana" w:hAnsi="Verdana" w:eastAsia="Verdana" w:cs="Verdana"/>
                      <w:b/>
                      <w:bCs/>
                      <w:sz w:val="20"/>
                      <w:szCs w:val="20"/>
                    </w:rPr>
                    <w:t xml:space="preserve">4.1 </w:t>
                  </w:r>
                  <w:r w:rsidRPr="00AA4A7E" w:rsidR="17841FCD">
                    <w:rPr>
                      <w:rFonts w:ascii="Verdana" w:hAnsi="Verdana" w:eastAsia="Verdana" w:cs="Verdana"/>
                      <w:b/>
                      <w:bCs/>
                      <w:sz w:val="20"/>
                      <w:szCs w:val="20"/>
                    </w:rPr>
                    <w:t>NORMATIVIDAD BÁSICA </w:t>
                  </w:r>
                </w:p>
                <w:p w:rsidRPr="00AA4A7E" w:rsidR="00AC20C4" w:rsidP="5A1B4608" w:rsidRDefault="00AC20C4" w14:paraId="4ECDCD5A" w14:textId="57D9E657">
                  <w:pPr>
                    <w:spacing w:after="0" w:line="240" w:lineRule="auto"/>
                    <w:ind w:right="187"/>
                    <w:rPr>
                      <w:rFonts w:ascii="Verdana" w:hAnsi="Verdana" w:eastAsia="Verdana" w:cs="Verdana"/>
                      <w:b/>
                      <w:bCs/>
                      <w:sz w:val="20"/>
                      <w:szCs w:val="20"/>
                    </w:rPr>
                  </w:pPr>
                </w:p>
                <w:p w:rsidRPr="00AA4A7E" w:rsidR="00AC20C4" w:rsidRDefault="17841FCD" w14:paraId="0000004E" w14:textId="5E61FDD3">
                  <w:pPr>
                    <w:spacing w:after="0" w:line="240" w:lineRule="auto"/>
                    <w:ind w:right="187"/>
                    <w:rPr>
                      <w:rFonts w:ascii="Verdana" w:hAnsi="Verdana" w:eastAsia="Verdana" w:cs="Verdana"/>
                      <w:sz w:val="20"/>
                      <w:szCs w:val="20"/>
                    </w:rPr>
                  </w:pPr>
                  <w:r w:rsidRPr="00AA4A7E">
                    <w:rPr>
                      <w:rFonts w:ascii="Verdana" w:hAnsi="Verdana" w:eastAsia="Verdana" w:cs="Verdana"/>
                      <w:b/>
                      <w:bCs/>
                      <w:sz w:val="20"/>
                      <w:szCs w:val="20"/>
                    </w:rPr>
                    <w:t>4.1.</w:t>
                  </w:r>
                  <w:r w:rsidRPr="00AA4A7E" w:rsidR="63FA4B59">
                    <w:rPr>
                      <w:rFonts w:ascii="Verdana" w:hAnsi="Verdana" w:eastAsia="Verdana" w:cs="Verdana"/>
                      <w:b/>
                      <w:bCs/>
                      <w:sz w:val="20"/>
                      <w:szCs w:val="20"/>
                    </w:rPr>
                    <w:t>1</w:t>
                  </w:r>
                  <w:r w:rsidRPr="00AA4A7E">
                    <w:rPr>
                      <w:rFonts w:ascii="Verdana" w:hAnsi="Verdana" w:eastAsia="Verdana" w:cs="Verdana"/>
                      <w:b/>
                      <w:bCs/>
                      <w:sz w:val="20"/>
                      <w:szCs w:val="20"/>
                    </w:rPr>
                    <w:t xml:space="preserve"> Constitución Política de Colombia</w:t>
                  </w:r>
                  <w:r w:rsidRPr="00AA4A7E" w:rsidR="65516568">
                    <w:rPr>
                      <w:rFonts w:ascii="Verdana" w:hAnsi="Verdana" w:eastAsia="Verdana" w:cs="Verdana"/>
                      <w:b/>
                      <w:bCs/>
                      <w:sz w:val="20"/>
                      <w:szCs w:val="20"/>
                    </w:rPr>
                    <w:t xml:space="preserve"> </w:t>
                  </w:r>
                  <w:r w:rsidRPr="00AA4A7E">
                    <w:rPr>
                      <w:rFonts w:ascii="Verdana" w:hAnsi="Verdana" w:eastAsia="Verdana" w:cs="Verdana"/>
                      <w:sz w:val="20"/>
                      <w:szCs w:val="20"/>
                    </w:rPr>
                    <w:t>Artículo 20. Se garantiza a toda persona la libertad de expresar y difundir su pensamiento y opiniones, la de informar y recibir información veraz e imparcial, y la de fundar medios masivos de comunicación. Estos son libres y tienen responsabilidad social. Se garantiza el derecho a la rectificación en condiciones de equidad. No habrá censura.</w:t>
                  </w:r>
                  <w:r w:rsidRPr="00AA4A7E" w:rsidR="394A61F8">
                    <w:rPr>
                      <w:rFonts w:ascii="Verdana" w:hAnsi="Verdana" w:eastAsia="Verdana" w:cs="Verdana"/>
                      <w:sz w:val="20"/>
                      <w:szCs w:val="20"/>
                    </w:rPr>
                    <w:t xml:space="preserve"> </w:t>
                  </w:r>
                  <w:r w:rsidRPr="00AA4A7E">
                    <w:rPr>
                      <w:rFonts w:ascii="Verdana" w:hAnsi="Verdana" w:eastAsia="Verdana" w:cs="Verdana"/>
                      <w:sz w:val="20"/>
                      <w:szCs w:val="20"/>
                    </w:rPr>
                    <w:t>Artículo 73. La actividad periodística gozará de protección para garantizar su libertad e independencia profesional. </w:t>
                  </w:r>
                </w:p>
                <w:p w:rsidRPr="00AA4A7E" w:rsidR="00AC20C4" w:rsidP="5A1B4608" w:rsidRDefault="17841FCD" w14:paraId="7A6FE112" w14:textId="72048F9E">
                  <w:pPr>
                    <w:spacing w:after="0" w:line="240" w:lineRule="auto"/>
                    <w:ind w:right="187"/>
                    <w:rPr>
                      <w:rFonts w:ascii="Verdana" w:hAnsi="Verdana" w:eastAsia="Verdana" w:cs="Verdana"/>
                      <w:sz w:val="20"/>
                      <w:szCs w:val="20"/>
                    </w:rPr>
                  </w:pPr>
                  <w:r w:rsidRPr="00AA4A7E">
                    <w:rPr>
                      <w:rFonts w:ascii="Verdana" w:hAnsi="Verdana" w:eastAsia="Verdana" w:cs="Verdana"/>
                      <w:b/>
                      <w:bCs/>
                      <w:sz w:val="20"/>
                      <w:szCs w:val="20"/>
                    </w:rPr>
                    <w:t>4.</w:t>
                  </w:r>
                  <w:r w:rsidRPr="00AA4A7E" w:rsidR="14E191A5">
                    <w:rPr>
                      <w:rFonts w:ascii="Verdana" w:hAnsi="Verdana" w:eastAsia="Verdana" w:cs="Verdana"/>
                      <w:b/>
                      <w:bCs/>
                      <w:sz w:val="20"/>
                      <w:szCs w:val="20"/>
                    </w:rPr>
                    <w:t>1.</w:t>
                  </w:r>
                  <w:r w:rsidRPr="00AA4A7E">
                    <w:rPr>
                      <w:rFonts w:ascii="Verdana" w:hAnsi="Verdana" w:eastAsia="Verdana" w:cs="Verdana"/>
                      <w:b/>
                      <w:bCs/>
                      <w:sz w:val="20"/>
                      <w:szCs w:val="20"/>
                    </w:rPr>
                    <w:t>2 Sentencia C-087 de 1998</w:t>
                  </w:r>
                  <w:r w:rsidRPr="00AA4A7E">
                    <w:rPr>
                      <w:rFonts w:ascii="Verdana" w:hAnsi="Verdana" w:eastAsia="Verdana" w:cs="Verdana"/>
                      <w:sz w:val="20"/>
                      <w:szCs w:val="20"/>
                    </w:rPr>
                    <w:t> La Libertad de Información"</w:t>
                  </w:r>
                  <w:r w:rsidRPr="00AA4A7E" w:rsidR="28B5F838">
                    <w:rPr>
                      <w:rFonts w:ascii="Verdana" w:hAnsi="Verdana" w:eastAsia="Verdana" w:cs="Verdana"/>
                      <w:sz w:val="20"/>
                      <w:szCs w:val="20"/>
                    </w:rPr>
                    <w:t xml:space="preserve"> </w:t>
                  </w:r>
                  <w:r w:rsidRPr="00AA4A7E">
                    <w:rPr>
                      <w:rFonts w:ascii="Verdana" w:hAnsi="Verdana" w:eastAsia="Verdana" w:cs="Verdana"/>
                      <w:sz w:val="20"/>
                      <w:szCs w:val="20"/>
                    </w:rPr>
                    <w:t>Las consideraciones hechas en torno a la libertad de opinión son esencialmente aplicables a la de información, pues la Constitución les da idéntico alcance al consagrarlas ambas (en la misma norma), como derechos fundamentales: "Se garantiza a toda persona la libertad de expresar y difundir su pensamiento y opiniones, la de informar y recibir información veraz e imparcial...".“El secreto profesional es inviolable”.</w:t>
                  </w:r>
                  <w:r w:rsidRPr="00AA4A7E" w:rsidR="65DC6859">
                    <w:rPr>
                      <w:rFonts w:ascii="Verdana" w:hAnsi="Verdana" w:eastAsia="Verdana" w:cs="Verdana"/>
                      <w:sz w:val="20"/>
                      <w:szCs w:val="20"/>
                    </w:rPr>
                    <w:t xml:space="preserve"> L</w:t>
                  </w:r>
                  <w:r w:rsidRPr="00AA4A7E">
                    <w:rPr>
                      <w:rFonts w:ascii="Verdana" w:hAnsi="Verdana" w:eastAsia="Verdana" w:cs="Verdana"/>
                      <w:sz w:val="20"/>
                      <w:szCs w:val="20"/>
                    </w:rPr>
                    <w:t>a libertad de información y el riesgo social“Es difícil imaginar alguna actividad social exenta de efectos riesgosos no sólo para el que la cumple sino para el receptor o el sujeto pasivo. Tal evidencia ha determinado cambios sociales significativos a los cuales no está sustraído el derecho. La sustitución de la culpa por el riesgo creado, como presupuesto de la responsabilidad civil, es una buena prueba de lo que se afirma.“Los riesgos son anejos a la vida social; eliminarlos resulta utópico y precaverlos tiene su costo. Cuánto y por precaver cuáles, depende del sistema político que se elija. No parece arriesgado afirmar que a mayor libertad mayores riesgos, pero los regímenes que hacen del respeto a la dignidad humana su fundamento le asignan a ese valor un sitio privilegiado en la escala axiológica. Sólo aceptan restringirla por razones irresistibles, como cuando su ejercicio excesivo no se concilia con la necesidad de convivir. No puede, pues, pensarse que a todo posible riesgo haya que responder con una restricción a un bien de tan alta jerarquía"...</w:t>
                  </w:r>
                </w:p>
                <w:p w:rsidRPr="00AA4A7E" w:rsidR="00AC20C4" w:rsidRDefault="17841FCD" w14:paraId="0000004F" w14:textId="33116894">
                  <w:pPr>
                    <w:spacing w:after="0" w:line="240" w:lineRule="auto"/>
                    <w:ind w:right="187"/>
                    <w:rPr>
                      <w:rFonts w:ascii="Verdana" w:hAnsi="Verdana" w:eastAsia="Verdana" w:cs="Verdana"/>
                      <w:sz w:val="20"/>
                      <w:szCs w:val="20"/>
                    </w:rPr>
                  </w:pPr>
                  <w:r w:rsidRPr="00AA4A7E">
                    <w:rPr>
                      <w:rFonts w:ascii="Verdana" w:hAnsi="Verdana" w:eastAsia="Verdana" w:cs="Verdana"/>
                      <w:b/>
                      <w:bCs/>
                      <w:sz w:val="20"/>
                      <w:szCs w:val="20"/>
                    </w:rPr>
                    <w:t>4.</w:t>
                  </w:r>
                  <w:r w:rsidRPr="00AA4A7E" w:rsidR="3085158E">
                    <w:rPr>
                      <w:rFonts w:ascii="Verdana" w:hAnsi="Verdana" w:eastAsia="Verdana" w:cs="Verdana"/>
                      <w:b/>
                      <w:bCs/>
                      <w:sz w:val="20"/>
                      <w:szCs w:val="20"/>
                    </w:rPr>
                    <w:t>1.</w:t>
                  </w:r>
                  <w:r w:rsidRPr="00AA4A7E">
                    <w:rPr>
                      <w:rFonts w:ascii="Verdana" w:hAnsi="Verdana" w:eastAsia="Verdana" w:cs="Verdana"/>
                      <w:b/>
                      <w:bCs/>
                      <w:sz w:val="20"/>
                      <w:szCs w:val="20"/>
                    </w:rPr>
                    <w:t>3 Decreto 210 de 2003</w:t>
                  </w:r>
                  <w:r w:rsidRPr="00AA4A7E" w:rsidR="558058EF">
                    <w:rPr>
                      <w:rFonts w:ascii="Verdana" w:hAnsi="Verdana" w:eastAsia="Verdana" w:cs="Verdana"/>
                      <w:b/>
                      <w:bCs/>
                      <w:sz w:val="20"/>
                      <w:szCs w:val="20"/>
                    </w:rPr>
                    <w:t xml:space="preserve"> </w:t>
                  </w:r>
                  <w:r w:rsidRPr="00AA4A7E">
                    <w:rPr>
                      <w:rFonts w:ascii="Verdana" w:hAnsi="Verdana" w:eastAsia="Verdana" w:cs="Verdana"/>
                      <w:sz w:val="20"/>
                      <w:szCs w:val="20"/>
                    </w:rPr>
                    <w:t>Mediante el cual se determinan los objetivos y la estructura orgánica del Ministerio de Comercio, Industria y Turismo y se dictan otras disposiciones.</w:t>
                  </w:r>
                </w:p>
                <w:p w:rsidRPr="00AA4A7E" w:rsidR="00AC20C4" w:rsidRDefault="00AC20C4" w14:paraId="00000050" w14:textId="77777777">
                  <w:pPr>
                    <w:spacing w:after="0" w:line="240" w:lineRule="auto"/>
                    <w:ind w:right="187"/>
                    <w:rPr>
                      <w:rFonts w:ascii="Verdana" w:hAnsi="Verdana" w:eastAsia="Verdana" w:cs="Verdana"/>
                      <w:sz w:val="20"/>
                      <w:szCs w:val="20"/>
                    </w:rPr>
                  </w:pPr>
                </w:p>
                <w:p w:rsidRPr="00AA4A7E" w:rsidR="00AC20C4" w:rsidRDefault="17841FCD" w14:paraId="00000051" w14:textId="2565B9BC">
                  <w:pPr>
                    <w:spacing w:after="0" w:line="240" w:lineRule="auto"/>
                    <w:ind w:right="187"/>
                    <w:rPr>
                      <w:rFonts w:ascii="Verdana" w:hAnsi="Verdana" w:eastAsia="Verdana" w:cs="Verdana"/>
                      <w:sz w:val="20"/>
                      <w:szCs w:val="20"/>
                    </w:rPr>
                  </w:pPr>
                  <w:r w:rsidRPr="00AA4A7E">
                    <w:rPr>
                      <w:rFonts w:ascii="Verdana" w:hAnsi="Verdana" w:eastAsia="Verdana" w:cs="Verdana"/>
                      <w:b/>
                      <w:bCs/>
                      <w:sz w:val="20"/>
                      <w:szCs w:val="20"/>
                    </w:rPr>
                    <w:t>4.</w:t>
                  </w:r>
                  <w:r w:rsidRPr="00AA4A7E" w:rsidR="6B851A80">
                    <w:rPr>
                      <w:rFonts w:ascii="Verdana" w:hAnsi="Verdana" w:eastAsia="Verdana" w:cs="Verdana"/>
                      <w:b/>
                      <w:bCs/>
                      <w:sz w:val="20"/>
                      <w:szCs w:val="20"/>
                    </w:rPr>
                    <w:t>1.</w:t>
                  </w:r>
                  <w:r w:rsidRPr="00AA4A7E">
                    <w:rPr>
                      <w:rFonts w:ascii="Verdana" w:hAnsi="Verdana" w:eastAsia="Verdana" w:cs="Verdana"/>
                      <w:b/>
                      <w:bCs/>
                      <w:sz w:val="20"/>
                      <w:szCs w:val="20"/>
                    </w:rPr>
                    <w:t>4 Ley 1712 de 2014</w:t>
                  </w:r>
                </w:p>
                <w:p w:rsidRPr="00AA4A7E" w:rsidR="00AC20C4" w:rsidRDefault="17841FCD" w14:paraId="00000052" w14:textId="2D778A78">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"Por medio de la cual se crea la Ley de Transparencia y del Derecho de Acceso a la Información Pública Nacional y se dictan otras disposiciones”.</w:t>
                  </w:r>
                </w:p>
                <w:p w:rsidRPr="00AA4A7E" w:rsidR="00AC20C4" w:rsidRDefault="00AC20C4" w14:paraId="00000053" w14:textId="77777777">
                  <w:pPr>
                    <w:spacing w:after="0" w:line="240" w:lineRule="auto"/>
                    <w:ind w:right="187"/>
                    <w:rPr>
                      <w:rFonts w:ascii="Verdana" w:hAnsi="Verdana" w:eastAsia="Verdana" w:cs="Verdana"/>
                      <w:sz w:val="20"/>
                      <w:szCs w:val="20"/>
                    </w:rPr>
                  </w:pPr>
                </w:p>
                <w:p w:rsidRPr="00AA4A7E" w:rsidR="00AC20C4" w:rsidRDefault="17841FCD" w14:paraId="00000054" w14:textId="67A70FEA">
                  <w:pPr>
                    <w:spacing w:after="0" w:line="240" w:lineRule="auto"/>
                    <w:ind w:right="187"/>
                    <w:rPr>
                      <w:rFonts w:ascii="Verdana" w:hAnsi="Verdana" w:eastAsia="Verdana" w:cs="Verdana"/>
                      <w:sz w:val="20"/>
                      <w:szCs w:val="20"/>
                    </w:rPr>
                  </w:pPr>
                  <w:r w:rsidRPr="00AA4A7E">
                    <w:rPr>
                      <w:rFonts w:ascii="Verdana" w:hAnsi="Verdana" w:eastAsia="Verdana" w:cs="Verdana"/>
                      <w:b/>
                      <w:bCs/>
                      <w:sz w:val="20"/>
                      <w:szCs w:val="20"/>
                    </w:rPr>
                    <w:t>4.</w:t>
                  </w:r>
                  <w:r w:rsidRPr="00AA4A7E" w:rsidR="0E92A3F9">
                    <w:rPr>
                      <w:rFonts w:ascii="Verdana" w:hAnsi="Verdana" w:eastAsia="Verdana" w:cs="Verdana"/>
                      <w:b/>
                      <w:bCs/>
                      <w:sz w:val="20"/>
                      <w:szCs w:val="20"/>
                    </w:rPr>
                    <w:t>1.</w:t>
                  </w:r>
                  <w:r w:rsidRPr="00AA4A7E" w:rsidR="5C75062F">
                    <w:rPr>
                      <w:rFonts w:ascii="Verdana" w:hAnsi="Verdana" w:eastAsia="Verdana" w:cs="Verdana"/>
                      <w:b/>
                      <w:bCs/>
                      <w:sz w:val="20"/>
                      <w:szCs w:val="20"/>
                    </w:rPr>
                    <w:t xml:space="preserve"> </w:t>
                  </w:r>
                  <w:r w:rsidRPr="00AA4A7E">
                    <w:rPr>
                      <w:rFonts w:ascii="Verdana" w:hAnsi="Verdana" w:eastAsia="Verdana" w:cs="Verdana"/>
                      <w:b/>
                      <w:bCs/>
                      <w:sz w:val="20"/>
                      <w:szCs w:val="20"/>
                    </w:rPr>
                    <w:t>5 Resolución 1519 de 2020</w:t>
                  </w:r>
                  <w:r w:rsidRPr="00AA4A7E">
                    <w:rPr>
                      <w:rFonts w:ascii="Verdana" w:hAnsi="Verdana" w:eastAsia="Verdana" w:cs="Verdana"/>
                      <w:sz w:val="20"/>
                      <w:szCs w:val="20"/>
                    </w:rPr>
                    <w:t xml:space="preserve"> </w:t>
                  </w:r>
                </w:p>
                <w:p w:rsidRPr="00AA4A7E" w:rsidR="00AC20C4" w:rsidRDefault="00000000" w14:paraId="00000055" w14:textId="77777777">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“Por la cual se definen los estándares y directrices para publicar la información señalada en la Ley 1712 del 2014 y se definen los requisitos materia de acceso a la información pública, accesibilidad web, seguridad digital, y datos abiertos”.</w:t>
                  </w:r>
                </w:p>
                <w:p w:rsidRPr="00AA4A7E" w:rsidR="00AC20C4" w:rsidRDefault="00AC20C4" w14:paraId="00000056" w14:textId="77777777">
                  <w:pPr>
                    <w:spacing w:after="0" w:line="240" w:lineRule="auto"/>
                    <w:ind w:right="187"/>
                    <w:rPr>
                      <w:rFonts w:ascii="Verdana" w:hAnsi="Verdana" w:eastAsia="Verdana" w:cs="Verdana"/>
                      <w:sz w:val="20"/>
                      <w:szCs w:val="20"/>
                    </w:rPr>
                  </w:pPr>
                </w:p>
                <w:p w:rsidRPr="00AA4A7E" w:rsidR="00AC20C4" w:rsidRDefault="17841FCD" w14:paraId="00000057" w14:textId="219E0682">
                  <w:pPr>
                    <w:spacing w:after="0" w:line="240" w:lineRule="auto"/>
                    <w:ind w:right="187"/>
                    <w:rPr>
                      <w:rFonts w:ascii="Verdana" w:hAnsi="Verdana" w:eastAsia="Verdana" w:cs="Verdana"/>
                      <w:b/>
                      <w:bCs/>
                      <w:sz w:val="20"/>
                      <w:szCs w:val="20"/>
                    </w:rPr>
                  </w:pPr>
                  <w:r w:rsidRPr="00AA4A7E">
                    <w:rPr>
                      <w:rFonts w:ascii="Verdana" w:hAnsi="Verdana" w:eastAsia="Verdana" w:cs="Verdana"/>
                      <w:b/>
                      <w:bCs/>
                      <w:sz w:val="20"/>
                      <w:szCs w:val="20"/>
                    </w:rPr>
                    <w:t>4.</w:t>
                  </w:r>
                  <w:r w:rsidRPr="00AA4A7E" w:rsidR="0465DB64">
                    <w:rPr>
                      <w:rFonts w:ascii="Verdana" w:hAnsi="Verdana" w:eastAsia="Verdana" w:cs="Verdana"/>
                      <w:b/>
                      <w:bCs/>
                      <w:sz w:val="20"/>
                      <w:szCs w:val="20"/>
                    </w:rPr>
                    <w:t>1.</w:t>
                  </w:r>
                  <w:r w:rsidRPr="00AA4A7E">
                    <w:rPr>
                      <w:rFonts w:ascii="Verdana" w:hAnsi="Verdana" w:eastAsia="Verdana" w:cs="Verdana"/>
                      <w:b/>
                      <w:bCs/>
                      <w:sz w:val="20"/>
                      <w:szCs w:val="20"/>
                    </w:rPr>
                    <w:t>6.</w:t>
                  </w:r>
                  <w:r w:rsidRPr="00AA4A7E">
                    <w:rPr>
                      <w:rFonts w:ascii="Verdana" w:hAnsi="Verdana" w:eastAsia="Verdana" w:cs="Verdana"/>
                      <w:sz w:val="20"/>
                      <w:szCs w:val="20"/>
                    </w:rPr>
                    <w:t xml:space="preserve"> </w:t>
                  </w:r>
                  <w:r w:rsidRPr="00AA4A7E">
                    <w:rPr>
                      <w:rFonts w:ascii="Verdana" w:hAnsi="Verdana" w:eastAsia="Verdana" w:cs="Verdana"/>
                      <w:b/>
                      <w:bCs/>
                      <w:sz w:val="20"/>
                      <w:szCs w:val="20"/>
                    </w:rPr>
                    <w:t>Circular No. 100-010-2021-Departamento Administrativo de la Función Pública</w:t>
                  </w:r>
                </w:p>
                <w:p w:rsidRPr="00AA4A7E" w:rsidR="00AC20C4" w:rsidRDefault="00000000" w14:paraId="00000058" w14:textId="77777777">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Contiene directrices para fortalecer la implementación de lenguaje claro.</w:t>
                  </w:r>
                </w:p>
                <w:p w:rsidRPr="00AA4A7E" w:rsidR="00AC20C4" w:rsidRDefault="00AC20C4" w14:paraId="00000059" w14:textId="77777777">
                  <w:pPr>
                    <w:spacing w:after="0" w:line="240" w:lineRule="auto"/>
                    <w:ind w:right="187"/>
                    <w:rPr>
                      <w:rFonts w:ascii="Verdana" w:hAnsi="Verdana" w:eastAsia="Verdana" w:cs="Verdana"/>
                      <w:sz w:val="20"/>
                      <w:szCs w:val="20"/>
                    </w:rPr>
                  </w:pPr>
                </w:p>
                <w:p w:rsidRPr="00AA4A7E" w:rsidR="00AC20C4" w:rsidRDefault="17841FCD" w14:paraId="0000005A" w14:textId="43EA4639">
                  <w:pPr>
                    <w:spacing w:after="0" w:line="240" w:lineRule="auto"/>
                    <w:ind w:right="187"/>
                    <w:rPr>
                      <w:rFonts w:ascii="Verdana" w:hAnsi="Verdana" w:eastAsia="Verdana" w:cs="Verdana"/>
                      <w:b/>
                      <w:bCs/>
                      <w:sz w:val="20"/>
                      <w:szCs w:val="20"/>
                    </w:rPr>
                  </w:pPr>
                  <w:r w:rsidRPr="00AA4A7E">
                    <w:rPr>
                      <w:rFonts w:ascii="Verdana" w:hAnsi="Verdana" w:eastAsia="Verdana" w:cs="Verdana"/>
                      <w:b/>
                      <w:bCs/>
                      <w:sz w:val="20"/>
                      <w:szCs w:val="20"/>
                    </w:rPr>
                    <w:t>4.</w:t>
                  </w:r>
                  <w:r w:rsidRPr="00AA4A7E" w:rsidR="0E751E06">
                    <w:rPr>
                      <w:rFonts w:ascii="Verdana" w:hAnsi="Verdana" w:eastAsia="Verdana" w:cs="Verdana"/>
                      <w:b/>
                      <w:bCs/>
                      <w:sz w:val="20"/>
                      <w:szCs w:val="20"/>
                    </w:rPr>
                    <w:t>1.</w:t>
                  </w:r>
                  <w:r w:rsidRPr="00AA4A7E">
                    <w:rPr>
                      <w:rFonts w:ascii="Verdana" w:hAnsi="Verdana" w:eastAsia="Verdana" w:cs="Verdana"/>
                      <w:b/>
                      <w:bCs/>
                      <w:sz w:val="20"/>
                      <w:szCs w:val="20"/>
                    </w:rPr>
                    <w:t>7. Decreto 767 del 16 de mayo de 2022</w:t>
                  </w:r>
                </w:p>
                <w:p w:rsidRPr="00AA4A7E" w:rsidR="00AC20C4" w:rsidRDefault="00000000" w14:paraId="0000005B" w14:textId="77777777">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"Por el cual se establecen los lineamientos generales de la Política de Gobierno</w:t>
                  </w:r>
                </w:p>
                <w:p w:rsidRPr="00AA4A7E" w:rsidR="00AC20C4" w:rsidRDefault="00000000" w14:paraId="0000005C" w14:textId="77777777">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Digital y se subroga el Capítulo 1 del Título 9 de la Parte 2 del Libro 2 del Decreto</w:t>
                  </w:r>
                </w:p>
                <w:p w:rsidRPr="00AA4A7E" w:rsidR="00AC20C4" w:rsidRDefault="00000000" w14:paraId="0000005D" w14:textId="77777777">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1078 de 2015, Decreto Único Reglamentario del Sector de Tecnologías de la</w:t>
                  </w:r>
                </w:p>
                <w:p w:rsidRPr="00AA4A7E" w:rsidR="00AC20C4" w:rsidRDefault="00000000" w14:paraId="0000005E" w14:textId="77777777">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Información y las Comunicaciones".</w:t>
                  </w:r>
                </w:p>
                <w:p w:rsidRPr="00AA4A7E" w:rsidR="00AC20C4" w:rsidRDefault="00AC20C4" w14:paraId="0000005F" w14:textId="77777777">
                  <w:pPr>
                    <w:spacing w:after="0" w:line="240" w:lineRule="auto"/>
                    <w:ind w:right="187"/>
                    <w:rPr>
                      <w:rFonts w:ascii="Verdana" w:hAnsi="Verdana" w:eastAsia="Verdana" w:cs="Verdana"/>
                      <w:sz w:val="20"/>
                      <w:szCs w:val="20"/>
                    </w:rPr>
                  </w:pPr>
                </w:p>
                <w:p w:rsidRPr="00AA4A7E" w:rsidR="00AC20C4" w:rsidRDefault="17841FCD" w14:paraId="00000060" w14:textId="14163EC2">
                  <w:pPr>
                    <w:spacing w:after="0" w:line="240" w:lineRule="auto"/>
                    <w:ind w:right="187"/>
                    <w:jc w:val="both"/>
                    <w:rPr>
                      <w:rFonts w:ascii="Verdana" w:hAnsi="Verdana" w:eastAsia="Verdana" w:cs="Verdana"/>
                      <w:b/>
                      <w:bCs/>
                      <w:sz w:val="20"/>
                      <w:szCs w:val="20"/>
                    </w:rPr>
                  </w:pPr>
                  <w:r w:rsidRPr="00AA4A7E">
                    <w:rPr>
                      <w:rFonts w:ascii="Verdana" w:hAnsi="Verdana" w:eastAsia="Verdana" w:cs="Verdana"/>
                      <w:b/>
                      <w:bCs/>
                      <w:sz w:val="20"/>
                      <w:szCs w:val="20"/>
                    </w:rPr>
                    <w:t>4.</w:t>
                  </w:r>
                  <w:r w:rsidRPr="00AA4A7E" w:rsidR="57F00D4E">
                    <w:rPr>
                      <w:rFonts w:ascii="Verdana" w:hAnsi="Verdana" w:eastAsia="Verdana" w:cs="Verdana"/>
                      <w:b/>
                      <w:bCs/>
                      <w:sz w:val="20"/>
                      <w:szCs w:val="20"/>
                    </w:rPr>
                    <w:t>1.</w:t>
                  </w:r>
                  <w:r w:rsidRPr="00AA4A7E">
                    <w:rPr>
                      <w:rFonts w:ascii="Verdana" w:hAnsi="Verdana" w:eastAsia="Verdana" w:cs="Verdana"/>
                      <w:b/>
                      <w:bCs/>
                      <w:sz w:val="20"/>
                      <w:szCs w:val="20"/>
                    </w:rPr>
                    <w:t>8. RECEPCIÓN Y TRÁMITE DE SOLICITUDES</w:t>
                  </w:r>
                </w:p>
                <w:p w:rsidRPr="00AA4A7E" w:rsidR="00AC20C4" w:rsidRDefault="00000000" w14:paraId="00000061"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Las solicitudes se recibirán únicamente vía correo electrónico, a través de la cuenta </w:t>
                  </w:r>
                  <w:hyperlink r:id="rId24">
                    <w:r w:rsidRPr="00AA4A7E">
                      <w:rPr>
                        <w:rFonts w:ascii="Verdana" w:hAnsi="Verdana" w:eastAsia="Verdana" w:cs="Verdana"/>
                        <w:color w:val="0000FF"/>
                        <w:sz w:val="20"/>
                        <w:szCs w:val="20"/>
                        <w:u w:val="single"/>
                      </w:rPr>
                      <w:t>paginaweb@mincit.gov.co</w:t>
                    </w:r>
                  </w:hyperlink>
                  <w:r w:rsidRPr="00AA4A7E">
                    <w:rPr>
                      <w:rFonts w:ascii="Verdana" w:hAnsi="Verdana" w:eastAsia="Verdana" w:cs="Verdana"/>
                      <w:sz w:val="20"/>
                      <w:szCs w:val="20"/>
                    </w:rPr>
                    <w:t>, de lunes a viernes, en el horario de atención al ciudadano, de 8 a.m. a 5 p.m.</w:t>
                  </w:r>
                </w:p>
                <w:p w:rsidRPr="00AA4A7E" w:rsidR="00AC20C4" w:rsidRDefault="00AC20C4" w14:paraId="00000062" w14:textId="77777777">
                  <w:pPr>
                    <w:spacing w:after="0" w:line="240" w:lineRule="auto"/>
                    <w:ind w:right="187"/>
                    <w:jc w:val="both"/>
                    <w:rPr>
                      <w:rFonts w:ascii="Verdana" w:hAnsi="Verdana" w:eastAsia="Verdana" w:cs="Verdana"/>
                      <w:sz w:val="20"/>
                      <w:szCs w:val="20"/>
                    </w:rPr>
                  </w:pPr>
                </w:p>
                <w:p w:rsidRPr="00AA4A7E" w:rsidR="00AC20C4" w:rsidRDefault="00000000" w14:paraId="00000063"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b/>
                      <w:bCs/>
                      <w:sz w:val="20"/>
                      <w:szCs w:val="20"/>
                    </w:rPr>
                    <w:t>4.8.1</w:t>
                  </w:r>
                  <w:r w:rsidRPr="00AA4A7E">
                    <w:rPr>
                      <w:rFonts w:ascii="Verdana" w:hAnsi="Verdana" w:eastAsia="Verdana" w:cs="Verdana"/>
                      <w:sz w:val="20"/>
                      <w:szCs w:val="20"/>
                    </w:rPr>
                    <w:t xml:space="preserve"> El Grupo de Comunicaciones, como administrador de la sede electrónica, publica en ella la información solicitada por las dependencias del Ministerio, que en cuanto responsables de su propia gestión son las conocedoras de las leyes y normas que las obligan a publicar contenidos para consulta de la ciudadanía; así como de los tiempos, plazos y permanencia de estas informaciones en la misma. </w:t>
                  </w:r>
                </w:p>
                <w:p w:rsidRPr="00AA4A7E" w:rsidR="00AC20C4" w:rsidRDefault="00AC20C4" w14:paraId="00000064" w14:textId="77777777">
                  <w:pPr>
                    <w:spacing w:after="0" w:line="240" w:lineRule="auto"/>
                    <w:ind w:right="187"/>
                    <w:rPr>
                      <w:rFonts w:ascii="Verdana" w:hAnsi="Verdana" w:eastAsia="Verdana" w:cs="Verdana"/>
                      <w:sz w:val="20"/>
                      <w:szCs w:val="20"/>
                    </w:rPr>
                  </w:pPr>
                </w:p>
                <w:p w:rsidRPr="00AA4A7E" w:rsidR="00AC20C4" w:rsidRDefault="00000000" w14:paraId="00000065"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b/>
                      <w:bCs/>
                      <w:sz w:val="20"/>
                      <w:szCs w:val="20"/>
                    </w:rPr>
                    <w:t xml:space="preserve">4.8.2 </w:t>
                  </w:r>
                  <w:r w:rsidRPr="00AA4A7E">
                    <w:rPr>
                      <w:rFonts w:ascii="Verdana" w:hAnsi="Verdana" w:eastAsia="Verdana" w:cs="Verdana"/>
                      <w:sz w:val="20"/>
                      <w:szCs w:val="20"/>
                    </w:rPr>
                    <w:t xml:space="preserve">Las solicitudes de publicación deben llegar únicamente al correo </w:t>
                  </w:r>
                  <w:hyperlink r:id="rId25">
                    <w:r w:rsidRPr="00AA4A7E">
                      <w:rPr>
                        <w:rFonts w:ascii="Verdana" w:hAnsi="Verdana" w:eastAsia="Verdana" w:cs="Verdana"/>
                        <w:color w:val="0000FF"/>
                        <w:sz w:val="20"/>
                        <w:szCs w:val="20"/>
                        <w:u w:val="single"/>
                      </w:rPr>
                      <w:t>paginaweb@mincit.gov.co</w:t>
                    </w:r>
                  </w:hyperlink>
                  <w:r w:rsidRPr="00AA4A7E">
                    <w:rPr>
                      <w:rFonts w:ascii="Verdana" w:hAnsi="Verdana" w:eastAsia="Verdana" w:cs="Verdana"/>
                      <w:sz w:val="20"/>
                      <w:szCs w:val="20"/>
                    </w:rPr>
                    <w:t xml:space="preserve"> con 24 horas hábiles (tres días hábiles) antes de la fecha en que la dependencia necesita ver publicada la información. Esto por la necesidad de contar con tiempo suficiente para generar la publicación, dada la alta cantidad de solicitudes que llegan. </w:t>
                  </w:r>
                </w:p>
                <w:p w:rsidRPr="00AA4A7E" w:rsidR="00AC20C4" w:rsidRDefault="00AC20C4" w14:paraId="00000066" w14:textId="77777777">
                  <w:pPr>
                    <w:spacing w:after="0" w:line="240" w:lineRule="auto"/>
                    <w:ind w:right="187"/>
                    <w:jc w:val="both"/>
                    <w:rPr>
                      <w:rFonts w:ascii="Verdana" w:hAnsi="Verdana" w:eastAsia="Verdana" w:cs="Verdana"/>
                      <w:sz w:val="20"/>
                      <w:szCs w:val="20"/>
                      <w:highlight w:val="green"/>
                    </w:rPr>
                  </w:pPr>
                </w:p>
                <w:p w:rsidRPr="00AA4A7E" w:rsidR="00AC20C4" w:rsidRDefault="00000000" w14:paraId="00000067"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b/>
                      <w:bCs/>
                      <w:sz w:val="20"/>
                      <w:szCs w:val="20"/>
                    </w:rPr>
                    <w:t xml:space="preserve">4.8.3 </w:t>
                  </w:r>
                  <w:r w:rsidRPr="00AA4A7E">
                    <w:rPr>
                      <w:rFonts w:ascii="Verdana" w:hAnsi="Verdana" w:eastAsia="Verdana" w:cs="Verdana"/>
                      <w:sz w:val="20"/>
                      <w:szCs w:val="20"/>
                    </w:rPr>
                    <w:t xml:space="preserve">Estas solicitudes deben contener los materiales a cargar, el enlace donde se deben publicar, las instrucciones específicas de cómo debe hacerse la publicación y, de requerirse, la fecha en la que debe estar cargada. </w:t>
                  </w:r>
                </w:p>
                <w:p w:rsidRPr="00AA4A7E" w:rsidR="00AC20C4" w:rsidRDefault="00000000" w14:paraId="00000068"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Vale la pena aclarar que, para las solicitudes que no definan una fecha exacta, la publicación se gestionará dentro de un plazo igual de 24 horas hábiles a partir del recibo del correo electrónico, dependiendo de la extensión de la actividad a realizar. </w:t>
                  </w:r>
                </w:p>
                <w:p w:rsidRPr="00AA4A7E" w:rsidR="00AC20C4" w:rsidRDefault="00000000" w14:paraId="00000069"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sz w:val="20"/>
                      <w:szCs w:val="20"/>
                    </w:rPr>
                    <w:t xml:space="preserve">Esto es, como una solicitud se cuentan máximo tres informaciones o documentos a publicar, solicitados en un solo correo; cuando el número de materiales (textos, cuadros, gráficas) sobrepasa esta cantidad, se aplicará el mismo plazo (24 horas hábiles) para cada tres materiales. </w:t>
                  </w:r>
                </w:p>
                <w:p w:rsidRPr="00AA4A7E" w:rsidR="00AC20C4" w:rsidRDefault="00AC20C4" w14:paraId="0000006A" w14:textId="77777777">
                  <w:pPr>
                    <w:spacing w:after="0" w:line="240" w:lineRule="auto"/>
                    <w:ind w:right="187"/>
                    <w:rPr>
                      <w:rFonts w:ascii="Verdana" w:hAnsi="Verdana" w:eastAsia="Verdana" w:cs="Verdana"/>
                      <w:sz w:val="20"/>
                      <w:szCs w:val="20"/>
                    </w:rPr>
                  </w:pPr>
                </w:p>
                <w:p w:rsidRPr="00AA4A7E" w:rsidR="00AC20C4" w:rsidRDefault="00000000" w14:paraId="0000006B"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b/>
                      <w:bCs/>
                      <w:sz w:val="20"/>
                      <w:szCs w:val="20"/>
                    </w:rPr>
                    <w:t xml:space="preserve">4.8.4 </w:t>
                  </w:r>
                  <w:r w:rsidRPr="00AA4A7E">
                    <w:rPr>
                      <w:rFonts w:ascii="Verdana" w:hAnsi="Verdana" w:eastAsia="Verdana" w:cs="Verdana"/>
                      <w:sz w:val="20"/>
                      <w:szCs w:val="20"/>
                    </w:rPr>
                    <w:t>El enlace de</w:t>
                  </w:r>
                  <w:r w:rsidRPr="00AA4A7E">
                    <w:rPr>
                      <w:rFonts w:ascii="Verdana" w:hAnsi="Verdana" w:eastAsia="Verdana" w:cs="Verdana"/>
                      <w:color w:val="FF0000"/>
                      <w:sz w:val="20"/>
                      <w:szCs w:val="20"/>
                    </w:rPr>
                    <w:t xml:space="preserve"> </w:t>
                  </w:r>
                  <w:r w:rsidRPr="00AA4A7E">
                    <w:rPr>
                      <w:rFonts w:ascii="Verdana" w:hAnsi="Verdana" w:eastAsia="Verdana" w:cs="Verdana"/>
                      <w:sz w:val="20"/>
                      <w:szCs w:val="20"/>
                    </w:rPr>
                    <w:t>sede electrónica de cada dependencia, definido por los jefes de las áreas, es responsable de que la información de su área se encuentre actualizada en la sede electrónica, independientemente de que otra persona del área solicite publicaciones, en cuyo caso el correo de solicitud debe venir con copia al enlace de sede. Los enlaces deberán hacer una revisión periódica del espacio de su dependencia en la página para garantizar su actualización.</w:t>
                  </w:r>
                </w:p>
                <w:p w:rsidRPr="00AA4A7E" w:rsidR="00AC20C4" w:rsidRDefault="00AC20C4" w14:paraId="0000006C" w14:textId="77777777">
                  <w:pPr>
                    <w:spacing w:after="0" w:line="240" w:lineRule="auto"/>
                    <w:ind w:right="187"/>
                    <w:rPr>
                      <w:rFonts w:ascii="Verdana" w:hAnsi="Verdana" w:eastAsia="Verdana" w:cs="Verdana"/>
                      <w:sz w:val="20"/>
                      <w:szCs w:val="20"/>
                    </w:rPr>
                  </w:pPr>
                </w:p>
                <w:p w:rsidRPr="00AA4A7E" w:rsidR="00AC20C4" w:rsidRDefault="00000000" w14:paraId="0000006D" w14:textId="77777777">
                  <w:pPr>
                    <w:spacing w:after="0" w:line="240" w:lineRule="auto"/>
                    <w:ind w:right="187"/>
                    <w:jc w:val="both"/>
                    <w:rPr>
                      <w:rFonts w:ascii="Verdana" w:hAnsi="Verdana" w:eastAsia="Verdana" w:cs="Verdana"/>
                      <w:sz w:val="20"/>
                      <w:szCs w:val="20"/>
                      <w:highlight w:val="white"/>
                    </w:rPr>
                  </w:pPr>
                  <w:r w:rsidRPr="00AA4A7E">
                    <w:rPr>
                      <w:rFonts w:ascii="Verdana" w:hAnsi="Verdana" w:eastAsia="Verdana" w:cs="Verdana"/>
                      <w:b/>
                      <w:bCs/>
                      <w:sz w:val="20"/>
                      <w:szCs w:val="20"/>
                    </w:rPr>
                    <w:t xml:space="preserve">4.8.5  </w:t>
                  </w:r>
                  <w:r w:rsidRPr="00AA4A7E">
                    <w:rPr>
                      <w:rFonts w:ascii="Verdana" w:hAnsi="Verdana" w:eastAsia="Verdana" w:cs="Verdana"/>
                      <w:sz w:val="20"/>
                      <w:szCs w:val="20"/>
                    </w:rPr>
                    <w:t xml:space="preserve">Para las publicaciones de proyectos de actos de normatividad para comentarios de la ciudadanía, toda solicitud deberá ser enviada únicamente por el o la jefe de la Oficina Asesora Jurídica (OAJ), junto con los documentos que se ponen a consideración de la ciudadanía, el epígrafe, el correo electrónico en el que se recibirán los comentarios y establecer claramente el periodo de tiempo en el que debe estar vigente en la sede electrónica, en concordancia con el procedimiento </w:t>
                  </w:r>
                  <w:r w:rsidRPr="00AA4A7E">
                    <w:rPr>
                      <w:rFonts w:ascii="Verdana" w:hAnsi="Verdana" w:eastAsia="Verdana" w:cs="Verdana"/>
                      <w:sz w:val="20"/>
                      <w:szCs w:val="20"/>
                      <w:highlight w:val="white"/>
                    </w:rPr>
                    <w:t xml:space="preserve">“Expedición, publicación y archivo </w:t>
                  </w:r>
                </w:p>
                <w:p w:rsidRPr="00AA4A7E" w:rsidR="00AC20C4" w:rsidRDefault="00000000" w14:paraId="0000006E" w14:textId="77777777">
                  <w:pPr>
                    <w:spacing w:after="0" w:line="240" w:lineRule="auto"/>
                    <w:ind w:right="187"/>
                    <w:jc w:val="both"/>
                    <w:rPr>
                      <w:rFonts w:ascii="Verdana" w:hAnsi="Verdana" w:eastAsia="Verdana" w:cs="Verdana"/>
                      <w:sz w:val="20"/>
                      <w:szCs w:val="20"/>
                      <w:highlight w:val="white"/>
                    </w:rPr>
                  </w:pPr>
                  <w:r w:rsidRPr="00AA4A7E">
                    <w:rPr>
                      <w:rFonts w:ascii="Verdana" w:hAnsi="Verdana" w:eastAsia="Verdana" w:cs="Verdana"/>
                      <w:sz w:val="20"/>
                      <w:szCs w:val="20"/>
                      <w:highlight w:val="white"/>
                    </w:rPr>
                    <w:t>de actos administrativos generales y particulares”.</w:t>
                  </w:r>
                </w:p>
                <w:p w:rsidRPr="00AA4A7E" w:rsidR="00AC20C4" w:rsidRDefault="00AC20C4" w14:paraId="0000006F" w14:textId="77777777">
                  <w:pPr>
                    <w:spacing w:after="0" w:line="240" w:lineRule="auto"/>
                    <w:ind w:right="187"/>
                    <w:jc w:val="both"/>
                    <w:rPr>
                      <w:rFonts w:ascii="Verdana" w:hAnsi="Verdana" w:eastAsia="Verdana" w:cs="Verdana"/>
                      <w:sz w:val="20"/>
                      <w:szCs w:val="20"/>
                    </w:rPr>
                  </w:pPr>
                </w:p>
                <w:p w:rsidRPr="00AA4A7E" w:rsidR="00AC20C4" w:rsidRDefault="00000000" w14:paraId="00000070"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b/>
                      <w:bCs/>
                      <w:sz w:val="20"/>
                      <w:szCs w:val="20"/>
                    </w:rPr>
                    <w:t xml:space="preserve">4.8.6 </w:t>
                  </w:r>
                  <w:r w:rsidRPr="00AA4A7E">
                    <w:rPr>
                      <w:rFonts w:ascii="Verdana" w:hAnsi="Verdana" w:eastAsia="Verdana" w:cs="Verdana"/>
                      <w:sz w:val="20"/>
                      <w:szCs w:val="20"/>
                    </w:rPr>
                    <w:t>Con el objetivo de apoyar procesos de expedición de actos administrativos y otros que lo requieran, la Coordinación del Grupo de Comunicaciones expedirá una certificación de publicación en la sede electrónica de los proyectos de acto administrativo, de acuerdo con lo establecido en el Artículo 2.1.2.1.14 del Decreto 1081 de 2015 y en la Resolución 784 del 28 de abril de 2017, en el formato establecido denominado IC-FM-023 Certificación de publicación de proyecto de acto en la sede electrónica. Esta solicitud de certificación también deberá ser realizada únicamente por el o la jefe de la OAJ. Para las demás publicaciones, diferentes a actos administrativos se expedirá la denominada Certificación de publicación general en la sede electrónica, IC-FM-033.</w:t>
                  </w:r>
                </w:p>
                <w:p w:rsidRPr="00AA4A7E" w:rsidR="00AC20C4" w:rsidRDefault="00AC20C4" w14:paraId="00000071" w14:textId="77777777">
                  <w:pPr>
                    <w:spacing w:after="0" w:line="240" w:lineRule="auto"/>
                    <w:ind w:right="187"/>
                    <w:jc w:val="both"/>
                    <w:rPr>
                      <w:rFonts w:ascii="Verdana" w:hAnsi="Verdana" w:eastAsia="Verdana" w:cs="Verdana"/>
                      <w:sz w:val="20"/>
                      <w:szCs w:val="20"/>
                    </w:rPr>
                  </w:pPr>
                </w:p>
                <w:p w:rsidRPr="00AA4A7E" w:rsidR="00AC20C4" w:rsidRDefault="00000000" w14:paraId="00000072"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b/>
                      <w:bCs/>
                      <w:sz w:val="20"/>
                      <w:szCs w:val="20"/>
                    </w:rPr>
                    <w:t xml:space="preserve">4.8.7 </w:t>
                  </w:r>
                  <w:r w:rsidRPr="00AA4A7E">
                    <w:rPr>
                      <w:rFonts w:ascii="Verdana" w:hAnsi="Verdana" w:eastAsia="Verdana" w:cs="Verdana"/>
                      <w:sz w:val="20"/>
                      <w:szCs w:val="20"/>
                    </w:rPr>
                    <w:t xml:space="preserve">En la sede electrónica se cuenta con tres menús obligatorios, como requisito contenido en la Resolución 1529 de 2020, expedida por el MinTIC, que en el Ministerio son liderados por el Grupo Relación con el Ciudadano. Estos son: Transparencia y Acceso a la Información Pública, Atención y Servicios a la Ciudadanía y Participa. Estos menús tienen un contenido específico, exigido en la misma resolución, que es propiedad de diferentes dependencias del Ministerio, y que antes de ser publicado en estos debe contar con el aval del Grupo Relación con el Ciudadano; para lo cual cada dependencia deberá validar con este Grupo la pertinencia de la solicitud y al enviar el correo a </w:t>
                  </w:r>
                  <w:hyperlink r:id="rId26">
                    <w:r w:rsidRPr="00AA4A7E">
                      <w:rPr>
                        <w:rFonts w:ascii="Verdana" w:hAnsi="Verdana" w:eastAsia="Verdana" w:cs="Verdana"/>
                        <w:color w:val="0000FF"/>
                        <w:sz w:val="20"/>
                        <w:szCs w:val="20"/>
                        <w:u w:val="single"/>
                      </w:rPr>
                      <w:t>paginaweb@mincit.gov.co</w:t>
                    </w:r>
                  </w:hyperlink>
                  <w:r w:rsidRPr="00AA4A7E">
                    <w:rPr>
                      <w:rFonts w:ascii="Verdana" w:hAnsi="Verdana" w:eastAsia="Verdana" w:cs="Verdana"/>
                      <w:sz w:val="20"/>
                      <w:szCs w:val="20"/>
                    </w:rPr>
                    <w:t xml:space="preserve"> en la cadena de correos deberá constar esta validación.</w:t>
                  </w:r>
                </w:p>
                <w:p w:rsidRPr="00AA4A7E" w:rsidR="00AC20C4" w:rsidRDefault="00AC20C4" w14:paraId="00000073" w14:textId="77777777">
                  <w:pPr>
                    <w:spacing w:after="0" w:line="240" w:lineRule="auto"/>
                    <w:ind w:right="187"/>
                    <w:jc w:val="both"/>
                    <w:rPr>
                      <w:rFonts w:ascii="Verdana" w:hAnsi="Verdana" w:eastAsia="Verdana" w:cs="Verdana"/>
                      <w:sz w:val="20"/>
                      <w:szCs w:val="20"/>
                    </w:rPr>
                  </w:pPr>
                </w:p>
                <w:p w:rsidRPr="00AA4A7E" w:rsidR="00AC20C4" w:rsidRDefault="00000000" w14:paraId="00000074"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b/>
                      <w:bCs/>
                      <w:sz w:val="20"/>
                      <w:szCs w:val="20"/>
                    </w:rPr>
                    <w:t xml:space="preserve">4.8.8 </w:t>
                  </w:r>
                  <w:r w:rsidRPr="00AA4A7E">
                    <w:rPr>
                      <w:rFonts w:ascii="Verdana" w:hAnsi="Verdana" w:eastAsia="Verdana" w:cs="Verdana"/>
                      <w:sz w:val="20"/>
                      <w:szCs w:val="20"/>
                    </w:rPr>
                    <w:t xml:space="preserve">En cumplimiento de las leyes existentes las dependencias solicitantes deben expresar en el correo de solicitud de publicación que los materiales y documentos a publicar cumplen con: </w:t>
                  </w:r>
                </w:p>
                <w:p w:rsidRPr="00AA4A7E" w:rsidR="00AC20C4" w:rsidRDefault="00000000" w14:paraId="00000075" w14:textId="77777777">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4.3.7.1. Los requerimientos de Lenguaje Claro</w:t>
                  </w:r>
                </w:p>
                <w:p w:rsidRPr="00AA4A7E" w:rsidR="00AC20C4" w:rsidRDefault="00000000" w14:paraId="00000076" w14:textId="77777777">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4.3.7.2. Las normas sobre Derechos de Autor</w:t>
                  </w:r>
                </w:p>
                <w:p w:rsidRPr="00AA4A7E" w:rsidR="00AC20C4" w:rsidRDefault="00000000" w14:paraId="00000077" w14:textId="77777777">
                  <w:pPr>
                    <w:spacing w:after="0" w:line="240" w:lineRule="auto"/>
                    <w:ind w:right="187"/>
                    <w:rPr>
                      <w:rFonts w:ascii="Verdana" w:hAnsi="Verdana" w:eastAsia="Verdana" w:cs="Verdana"/>
                      <w:sz w:val="20"/>
                      <w:szCs w:val="20"/>
                    </w:rPr>
                  </w:pPr>
                  <w:r w:rsidRPr="00AA4A7E">
                    <w:rPr>
                      <w:rFonts w:ascii="Verdana" w:hAnsi="Verdana" w:eastAsia="Verdana" w:cs="Verdana"/>
                      <w:sz w:val="20"/>
                      <w:szCs w:val="20"/>
                    </w:rPr>
                    <w:t>4.3.7.3. Las condiciones exigidas para cumplir con la accesibilidad web, contenidas en el anexo 1 de la Resolución 1519 de 2020, expedida por MinTIC.</w:t>
                  </w:r>
                </w:p>
                <w:p w:rsidRPr="00AA4A7E" w:rsidR="00AC20C4" w:rsidRDefault="00AC20C4" w14:paraId="00000078" w14:textId="77777777">
                  <w:pPr>
                    <w:spacing w:after="0" w:line="240" w:lineRule="auto"/>
                    <w:ind w:right="187"/>
                    <w:rPr>
                      <w:rFonts w:ascii="Verdana" w:hAnsi="Verdana" w:eastAsia="Verdana" w:cs="Verdana"/>
                      <w:sz w:val="20"/>
                      <w:szCs w:val="20"/>
                    </w:rPr>
                  </w:pPr>
                </w:p>
                <w:p w:rsidRPr="00AA4A7E" w:rsidR="00AC20C4" w:rsidRDefault="00000000" w14:paraId="00000079"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b/>
                      <w:bCs/>
                      <w:sz w:val="20"/>
                      <w:szCs w:val="20"/>
                    </w:rPr>
                    <w:t xml:space="preserve">4.8.9 </w:t>
                  </w:r>
                  <w:r w:rsidRPr="00AA4A7E">
                    <w:rPr>
                      <w:rFonts w:ascii="Verdana" w:hAnsi="Verdana" w:eastAsia="Verdana" w:cs="Verdana"/>
                      <w:sz w:val="20"/>
                      <w:szCs w:val="20"/>
                    </w:rPr>
                    <w:t xml:space="preserve">En todos los casos, el Gestor de Contenidos enviará un correo al solicitante informando que se hizo la publicación y pidiendo que haga la respectiva revisión. A este correo deberá responder con la confirmación de que la publicación cumple con la necesidad o solicitando los ajustes correspondientes. </w:t>
                  </w:r>
                </w:p>
                <w:p w:rsidRPr="00AA4A7E" w:rsidR="00AC20C4" w:rsidRDefault="00AC20C4" w14:paraId="0000007A" w14:textId="77777777">
                  <w:pPr>
                    <w:spacing w:after="0" w:line="240" w:lineRule="auto"/>
                    <w:ind w:right="187"/>
                    <w:jc w:val="both"/>
                    <w:rPr>
                      <w:rFonts w:ascii="Verdana" w:hAnsi="Verdana" w:eastAsia="Verdana" w:cs="Verdana"/>
                      <w:sz w:val="20"/>
                      <w:szCs w:val="20"/>
                    </w:rPr>
                  </w:pPr>
                </w:p>
                <w:p w:rsidRPr="00AA4A7E" w:rsidR="00AC20C4" w:rsidRDefault="00000000" w14:paraId="0000007B" w14:textId="77777777">
                  <w:pPr>
                    <w:spacing w:after="0" w:line="240" w:lineRule="auto"/>
                    <w:ind w:right="187"/>
                    <w:jc w:val="both"/>
                    <w:rPr>
                      <w:rFonts w:ascii="Verdana" w:hAnsi="Verdana" w:eastAsia="Verdana" w:cs="Verdana"/>
                      <w:sz w:val="20"/>
                      <w:szCs w:val="20"/>
                      <w:highlight w:val="white"/>
                    </w:rPr>
                  </w:pPr>
                  <w:r w:rsidRPr="00AA4A7E">
                    <w:rPr>
                      <w:rFonts w:ascii="Verdana" w:hAnsi="Verdana" w:eastAsia="Verdana" w:cs="Verdana"/>
                      <w:b/>
                      <w:bCs/>
                      <w:sz w:val="20"/>
                      <w:szCs w:val="20"/>
                      <w:highlight w:val="white"/>
                    </w:rPr>
                    <w:t xml:space="preserve">4.8.10 </w:t>
                  </w:r>
                  <w:r w:rsidRPr="00AA4A7E">
                    <w:rPr>
                      <w:rFonts w:ascii="Verdana" w:hAnsi="Verdana" w:eastAsia="Verdana" w:cs="Verdana"/>
                      <w:sz w:val="20"/>
                      <w:szCs w:val="20"/>
                      <w:highlight w:val="white"/>
                    </w:rPr>
                    <w:t xml:space="preserve">Los responsables del procedimiento Gestión Operativa TI, del proceso </w:t>
                  </w:r>
                </w:p>
                <w:p w:rsidRPr="00AA4A7E" w:rsidR="00AC20C4" w:rsidRDefault="00000000" w14:paraId="0000007C" w14:textId="77777777">
                  <w:pPr>
                    <w:spacing w:after="0" w:line="240" w:lineRule="auto"/>
                    <w:ind w:right="187"/>
                    <w:jc w:val="both"/>
                    <w:rPr>
                      <w:rFonts w:ascii="Verdana" w:hAnsi="Verdana" w:eastAsia="Verdana" w:cs="Verdana"/>
                      <w:sz w:val="20"/>
                      <w:szCs w:val="20"/>
                      <w:highlight w:val="white"/>
                    </w:rPr>
                  </w:pPr>
                  <w:r w:rsidRPr="00AA4A7E">
                    <w:rPr>
                      <w:rFonts w:ascii="Verdana" w:hAnsi="Verdana" w:eastAsia="Verdana" w:cs="Verdana"/>
                      <w:sz w:val="20"/>
                      <w:szCs w:val="20"/>
                      <w:highlight w:val="white"/>
                    </w:rPr>
                    <w:t xml:space="preserve">Gestión Tecnologías de la Información TI, garantizarán el funcionamiento y conectividad </w:t>
                  </w:r>
                </w:p>
                <w:p w:rsidRPr="00AA4A7E" w:rsidR="00AC20C4" w:rsidRDefault="00000000" w14:paraId="0000007D" w14:textId="77777777">
                  <w:pPr>
                    <w:spacing w:after="0" w:line="240" w:lineRule="auto"/>
                    <w:ind w:right="187"/>
                    <w:jc w:val="both"/>
                    <w:rPr>
                      <w:rFonts w:ascii="Verdana" w:hAnsi="Verdana" w:eastAsia="Verdana" w:cs="Verdana"/>
                      <w:sz w:val="20"/>
                      <w:szCs w:val="20"/>
                      <w:highlight w:val="white"/>
                    </w:rPr>
                  </w:pPr>
                  <w:r w:rsidRPr="00AA4A7E">
                    <w:rPr>
                      <w:rFonts w:ascii="Verdana" w:hAnsi="Verdana" w:eastAsia="Verdana" w:cs="Verdana"/>
                      <w:sz w:val="20"/>
                      <w:szCs w:val="20"/>
                      <w:highlight w:val="white"/>
                    </w:rPr>
                    <w:t>de los medios de comunicación internos para el acceso permanente.</w:t>
                  </w:r>
                </w:p>
                <w:p w:rsidRPr="00AA4A7E" w:rsidR="00AC20C4" w:rsidRDefault="00AC20C4" w14:paraId="0000007E" w14:textId="77777777">
                  <w:pPr>
                    <w:spacing w:after="0" w:line="240" w:lineRule="auto"/>
                    <w:ind w:right="187"/>
                    <w:jc w:val="both"/>
                    <w:rPr>
                      <w:rFonts w:ascii="Verdana" w:hAnsi="Verdana" w:eastAsia="Verdana" w:cs="Verdana"/>
                      <w:sz w:val="20"/>
                      <w:szCs w:val="20"/>
                    </w:rPr>
                  </w:pPr>
                </w:p>
                <w:p w:rsidRPr="00AA4A7E" w:rsidR="3E9A9A10" w:rsidP="5A1B4608" w:rsidRDefault="3E9A9A10" w14:paraId="2E8E5549" w14:textId="5A860C5F">
                  <w:pPr>
                    <w:spacing w:after="0" w:line="240" w:lineRule="auto"/>
                    <w:jc w:val="both"/>
                    <w:rPr>
                      <w:rFonts w:ascii="Verdana" w:hAnsi="Verdana" w:eastAsia="Verdana" w:cs="Verdana"/>
                      <w:color w:val="000000" w:themeColor="text1"/>
                      <w:sz w:val="20"/>
                      <w:szCs w:val="20"/>
                    </w:rPr>
                  </w:pPr>
                  <w:r w:rsidRPr="00AA4A7E">
                    <w:rPr>
                      <w:rFonts w:ascii="Verdana" w:hAnsi="Verdana" w:eastAsia="Verdana" w:cs="Verdana"/>
                      <w:b/>
                      <w:bCs/>
                      <w:color w:val="000000" w:themeColor="text1"/>
                      <w:sz w:val="20"/>
                      <w:szCs w:val="20"/>
                      <w:lang w:val="es-ES"/>
                    </w:rPr>
                    <w:t>5. DIAGRAMA DE FLUJO</w:t>
                  </w:r>
                </w:p>
                <w:p w:rsidRPr="00AA4A7E" w:rsidR="3E9A9A10" w:rsidP="5A1B4608" w:rsidRDefault="3E9A9A10" w14:paraId="5879CC62" w14:textId="67B50A4A">
                  <w:pPr>
                    <w:spacing w:after="0" w:line="240" w:lineRule="auto"/>
                    <w:ind w:firstLine="708"/>
                    <w:jc w:val="both"/>
                    <w:rPr>
                      <w:rFonts w:ascii="Verdana" w:hAnsi="Verdana" w:eastAsia="Verdana" w:cs="Verdana"/>
                      <w:color w:val="000000" w:themeColor="text1"/>
                      <w:sz w:val="16"/>
                      <w:szCs w:val="16"/>
                    </w:rPr>
                  </w:pPr>
                  <w:r w:rsidRPr="00AA4A7E">
                    <w:rPr>
                      <w:rFonts w:ascii="Verdana" w:hAnsi="Verdana" w:eastAsia="Verdana" w:cs="Verdana"/>
                      <w:color w:val="000000" w:themeColor="text1"/>
                      <w:sz w:val="16"/>
                      <w:szCs w:val="16"/>
                    </w:rPr>
                    <w:t>(A continuación se visualiza de manera gráfica y secuencial las actividades descritas en el numeral 6)</w:t>
                  </w:r>
                </w:p>
                <w:p w:rsidRPr="00AA4A7E" w:rsidR="5A1B4608" w:rsidP="5A1B4608" w:rsidRDefault="5A1B4608" w14:paraId="45F91734" w14:textId="70B72F75">
                  <w:pPr>
                    <w:spacing w:after="0" w:line="240" w:lineRule="auto"/>
                    <w:ind w:right="187"/>
                    <w:jc w:val="both"/>
                    <w:rPr>
                      <w:rFonts w:ascii="Verdana" w:hAnsi="Verdana" w:eastAsia="Verdana" w:cs="Verdana"/>
                      <w:b/>
                      <w:bCs/>
                      <w:sz w:val="20"/>
                      <w:szCs w:val="20"/>
                    </w:rPr>
                  </w:pPr>
                </w:p>
                <w:p w:rsidRPr="00AA4A7E" w:rsidR="00AC20C4" w:rsidRDefault="00000000" w14:paraId="00000081" w14:textId="77777777">
                  <w:pPr>
                    <w:spacing w:after="0" w:line="240" w:lineRule="auto"/>
                    <w:ind w:right="187"/>
                    <w:jc w:val="both"/>
                    <w:rPr>
                      <w:rFonts w:ascii="Verdana" w:hAnsi="Verdana" w:eastAsia="Verdana" w:cs="Verdana"/>
                      <w:sz w:val="20"/>
                      <w:szCs w:val="20"/>
                    </w:rPr>
                  </w:pPr>
                  <w:r w:rsidRPr="00AA4A7E">
                    <w:rPr>
                      <w:rFonts w:ascii="Verdana" w:hAnsi="Verdana" w:eastAsia="Verdana" w:cs="Verdana"/>
                      <w:b/>
                      <w:bCs/>
                      <w:noProof/>
                      <w:sz w:val="20"/>
                      <w:szCs w:val="20"/>
                    </w:rPr>
                    <w:drawing>
                      <wp:inline distT="114300" distB="114300" distL="114300" distR="114300" wp14:anchorId="31FBC458" wp14:editId="0226765A">
                        <wp:extent cx="3850562" cy="3486424"/>
                        <wp:effectExtent l="0" t="0" r="0" b="0"/>
                        <wp:docPr id="18797087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850562" cy="3486424"/>
                                </a:xfrm>
                                <a:prstGeom prst="rect">
                                  <a:avLst/>
                                </a:prstGeom>
                                <a:ln/>
                              </pic:spPr>
                            </pic:pic>
                          </a:graphicData>
                        </a:graphic>
                      </wp:inline>
                    </w:drawing>
                  </w:r>
                </w:p>
              </w:tc>
            </w:tr>
          </w:tbl>
          <w:p w:rsidRPr="00AA4A7E" w:rsidR="00AC20C4" w:rsidRDefault="00AC20C4" w14:paraId="00000082" w14:textId="77777777">
            <w:pPr>
              <w:spacing w:after="0" w:line="240" w:lineRule="auto"/>
              <w:ind w:right="187"/>
              <w:rPr>
                <w:rFonts w:ascii="Verdana" w:hAnsi="Verdana" w:eastAsia="Verdana" w:cs="Verdana"/>
                <w:color w:val="000000"/>
                <w:sz w:val="20"/>
                <w:szCs w:val="20"/>
              </w:rPr>
            </w:pPr>
          </w:p>
        </w:tc>
      </w:tr>
      <w:tr w:rsidRPr="00AA4A7E" w:rsidR="00AC20C4" w:rsidTr="78183A95" w14:paraId="672A6659" w14:textId="77777777">
        <w:trPr>
          <w:jc w:val="center"/>
        </w:trPr>
        <w:tc>
          <w:tcPr>
            <w:tcW w:w="9375" w:type="dxa"/>
            <w:tcMar/>
            <w:vAlign w:val="center"/>
          </w:tcPr>
          <w:p w:rsidRPr="00AA4A7E" w:rsidR="00AC20C4" w:rsidRDefault="00AC20C4" w14:paraId="00000083" w14:textId="77777777">
            <w:pPr>
              <w:spacing w:after="0" w:line="240" w:lineRule="auto"/>
              <w:ind w:right="187"/>
              <w:rPr>
                <w:rFonts w:ascii="Verdana" w:hAnsi="Verdana" w:eastAsia="Verdana" w:cs="Verdana"/>
                <w:sz w:val="20"/>
                <w:szCs w:val="20"/>
              </w:rPr>
            </w:pPr>
          </w:p>
        </w:tc>
      </w:tr>
      <w:tr w:rsidRPr="00AA4A7E" w:rsidR="00AC20C4" w:rsidTr="78183A95" w14:paraId="0EB2B18E" w14:textId="77777777">
        <w:trPr>
          <w:jc w:val="center"/>
        </w:trPr>
        <w:tc>
          <w:tcPr>
            <w:tcW w:w="9375" w:type="dxa"/>
            <w:tcMar/>
            <w:vAlign w:val="center"/>
          </w:tcPr>
          <w:p w:rsidRPr="00AA4A7E" w:rsidR="00AC20C4" w:rsidP="5A1B4608" w:rsidRDefault="1B3DA126" w14:paraId="3C982D69" w14:textId="2C039D85">
            <w:pPr>
              <w:spacing w:after="0" w:line="240" w:lineRule="auto"/>
              <w:jc w:val="both"/>
              <w:rPr>
                <w:rFonts w:ascii="Verdana" w:hAnsi="Verdana" w:eastAsia="Verdana" w:cs="Verdana"/>
                <w:sz w:val="20"/>
                <w:szCs w:val="20"/>
              </w:rPr>
            </w:pPr>
            <w:r w:rsidRPr="00AA4A7E">
              <w:rPr>
                <w:rFonts w:ascii="Verdana" w:hAnsi="Verdana" w:eastAsia="Verdana" w:cs="Verdana"/>
                <w:b/>
                <w:bCs/>
                <w:color w:val="000000" w:themeColor="text1"/>
                <w:sz w:val="20"/>
                <w:szCs w:val="20"/>
                <w:lang w:val="es-ES"/>
              </w:rPr>
              <w:t>6. DESCRIPCIÓN DE ACTIVIDADES</w:t>
            </w:r>
          </w:p>
          <w:p w:rsidRPr="00AA4A7E" w:rsidR="00AC20C4" w:rsidP="5A1B4608" w:rsidRDefault="6BD1534E" w14:paraId="69B5B963" w14:textId="332570FF">
            <w:pPr>
              <w:spacing w:after="0" w:line="240" w:lineRule="auto"/>
              <w:ind w:firstLine="708"/>
              <w:jc w:val="both"/>
              <w:rPr>
                <w:rFonts w:ascii="Verdana" w:hAnsi="Verdana" w:eastAsia="Verdana" w:cs="Verdana"/>
                <w:sz w:val="20"/>
                <w:szCs w:val="20"/>
                <w:lang w:val="es-ES"/>
              </w:rPr>
            </w:pPr>
            <w:r w:rsidRPr="00AA4A7E">
              <w:rPr>
                <w:rFonts w:ascii="Verdana" w:hAnsi="Verdana" w:eastAsia="Verdana" w:cs="Verdana"/>
                <w:color w:val="000000" w:themeColor="text1"/>
                <w:sz w:val="16"/>
                <w:szCs w:val="16"/>
              </w:rPr>
              <w:t>(A continuación se detallan las actividades graficadas en el numeral 5)</w:t>
            </w:r>
          </w:p>
          <w:p w:rsidRPr="00AA4A7E" w:rsidR="00AC20C4" w:rsidP="5A1B4608" w:rsidRDefault="00AC20C4" w14:paraId="00000084" w14:textId="6B229B93">
            <w:pPr>
              <w:spacing w:after="0" w:line="240" w:lineRule="auto"/>
              <w:jc w:val="both"/>
              <w:rPr>
                <w:rFonts w:ascii="Verdana" w:hAnsi="Verdana" w:eastAsia="Verdana" w:cs="Verdana"/>
                <w:b/>
                <w:bCs/>
                <w:color w:val="000000"/>
                <w:sz w:val="20"/>
                <w:szCs w:val="20"/>
                <w:lang w:val="es-ES"/>
              </w:rPr>
            </w:pPr>
          </w:p>
        </w:tc>
      </w:tr>
      <w:tr w:rsidRPr="00AA4A7E" w:rsidR="00AC20C4" w:rsidTr="78183A95" w14:paraId="12C0DD41" w14:textId="77777777">
        <w:trPr>
          <w:jc w:val="center"/>
        </w:trPr>
        <w:tc>
          <w:tcPr>
            <w:tcW w:w="9375" w:type="dxa"/>
            <w:tcMar/>
            <w:vAlign w:val="center"/>
          </w:tcPr>
          <w:p w:rsidRPr="00AA4A7E" w:rsidR="00AC20C4" w:rsidRDefault="00AC20C4" w14:paraId="00000085" w14:textId="77777777">
            <w:pPr>
              <w:widowControl w:val="0"/>
              <w:pBdr>
                <w:top w:val="nil"/>
                <w:left w:val="nil"/>
                <w:bottom w:val="nil"/>
                <w:right w:val="nil"/>
                <w:between w:val="nil"/>
              </w:pBdr>
              <w:spacing w:after="0" w:line="276" w:lineRule="auto"/>
              <w:ind w:right="187"/>
              <w:rPr>
                <w:rFonts w:ascii="Verdana" w:hAnsi="Verdana" w:eastAsia="Verdana" w:cs="Verdana"/>
                <w:b/>
                <w:bCs/>
                <w:color w:val="000000"/>
                <w:sz w:val="16"/>
                <w:szCs w:val="16"/>
              </w:rPr>
            </w:pPr>
          </w:p>
          <w:tbl>
            <w:tblPr>
              <w:tblStyle w:val="NormalTable0"/>
              <w:tblW w:w="5000" w:type="pc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00" w:firstRow="0" w:lastRow="0" w:firstColumn="0" w:lastColumn="0" w:noHBand="0" w:noVBand="1"/>
            </w:tblPr>
            <w:tblGrid>
              <w:gridCol w:w="505"/>
              <w:gridCol w:w="1640"/>
              <w:gridCol w:w="1999"/>
              <w:gridCol w:w="3405"/>
              <w:gridCol w:w="1629"/>
            </w:tblGrid>
            <w:tr w:rsidRPr="00AA4A7E" w:rsidR="00AC20C4" w:rsidTr="00AA4A7E" w14:paraId="2355BEFE" w14:textId="77777777">
              <w:trPr>
                <w:trHeight w:val="300"/>
                <w:tblHeader/>
              </w:trPr>
              <w:tc>
                <w:tcPr>
                  <w:tcW w:w="318" w:type="pct"/>
                </w:tcPr>
                <w:p w:rsidRPr="00AA4A7E" w:rsidR="00AC20C4" w:rsidP="00AA4A7E" w:rsidRDefault="00AA4A7E" w14:paraId="378B81C7" w14:textId="1EBC4B2D">
                  <w:pPr>
                    <w:spacing w:after="0" w:line="240" w:lineRule="auto"/>
                    <w:rPr>
                      <w:rFonts w:ascii="Verdana" w:hAnsi="Verdana"/>
                      <w:sz w:val="16"/>
                      <w:szCs w:val="16"/>
                    </w:rPr>
                  </w:pPr>
                  <w:r w:rsidRPr="00AA4A7E">
                    <w:rPr>
                      <w:rFonts w:ascii="Verdana" w:hAnsi="Verdana"/>
                      <w:sz w:val="16"/>
                      <w:szCs w:val="16"/>
                    </w:rPr>
                    <w:t>No.</w:t>
                  </w:r>
                </w:p>
              </w:tc>
              <w:tc>
                <w:tcPr>
                  <w:tcW w:w="830" w:type="pct"/>
                  <w:vAlign w:val="center"/>
                </w:tcPr>
                <w:p w:rsidRPr="00AA4A7E" w:rsidR="676CD585" w:rsidP="00AA4A7E" w:rsidRDefault="676CD585" w14:paraId="1FAE7618" w14:textId="598FBAD9">
                  <w:pPr>
                    <w:spacing w:after="0" w:line="240" w:lineRule="auto"/>
                    <w:jc w:val="center"/>
                    <w:rPr>
                      <w:rFonts w:ascii="Verdana" w:hAnsi="Verdana" w:eastAsia="Verdana" w:cs="Verdana"/>
                      <w:b/>
                      <w:bCs/>
                      <w:color w:val="000000" w:themeColor="text1"/>
                      <w:sz w:val="16"/>
                      <w:szCs w:val="16"/>
                    </w:rPr>
                  </w:pPr>
                  <w:r w:rsidRPr="00AA4A7E">
                    <w:rPr>
                      <w:rFonts w:ascii="Verdana" w:hAnsi="Verdana" w:eastAsia="Verdana" w:cs="Verdana"/>
                      <w:b/>
                      <w:bCs/>
                      <w:color w:val="000000" w:themeColor="text1"/>
                      <w:sz w:val="16"/>
                      <w:szCs w:val="16"/>
                    </w:rPr>
                    <w:t>ACTIVIDAD</w:t>
                  </w:r>
                </w:p>
              </w:tc>
              <w:tc>
                <w:tcPr>
                  <w:tcW w:w="1260" w:type="pct"/>
                  <w:vAlign w:val="center"/>
                </w:tcPr>
                <w:p w:rsidRPr="00AA4A7E" w:rsidR="00AC20C4" w:rsidP="00AA4A7E" w:rsidRDefault="17841FCD" w14:paraId="00000088" w14:textId="43530F46">
                  <w:pPr>
                    <w:spacing w:after="0" w:line="240" w:lineRule="auto"/>
                    <w:ind w:right="187"/>
                    <w:jc w:val="center"/>
                    <w:rPr>
                      <w:rFonts w:ascii="Verdana" w:hAnsi="Verdana" w:eastAsia="Verdana" w:cs="Verdana"/>
                      <w:b/>
                      <w:bCs/>
                      <w:color w:val="000000"/>
                      <w:sz w:val="16"/>
                      <w:szCs w:val="16"/>
                    </w:rPr>
                  </w:pPr>
                  <w:r w:rsidRPr="00AA4A7E">
                    <w:rPr>
                      <w:rFonts w:ascii="Verdana" w:hAnsi="Verdana" w:eastAsia="Verdana" w:cs="Verdana"/>
                      <w:b/>
                      <w:bCs/>
                      <w:color w:val="000000" w:themeColor="text1"/>
                      <w:sz w:val="16"/>
                      <w:szCs w:val="16"/>
                    </w:rPr>
                    <w:t>RESPONSABLE</w:t>
                  </w:r>
                  <w:r w:rsidRPr="00AA4A7E" w:rsidR="75C3BD16">
                    <w:rPr>
                      <w:rFonts w:ascii="Verdana" w:hAnsi="Verdana" w:eastAsia="Verdana" w:cs="Verdana"/>
                      <w:b/>
                      <w:bCs/>
                      <w:color w:val="000000" w:themeColor="text1"/>
                      <w:sz w:val="16"/>
                      <w:szCs w:val="16"/>
                    </w:rPr>
                    <w:t>(S)</w:t>
                  </w:r>
                </w:p>
              </w:tc>
              <w:tc>
                <w:tcPr>
                  <w:tcW w:w="1966" w:type="pct"/>
                  <w:vAlign w:val="center"/>
                </w:tcPr>
                <w:p w:rsidRPr="00AA4A7E" w:rsidR="00AC20C4" w:rsidP="00AA4A7E" w:rsidRDefault="00000000" w14:paraId="0000008A" w14:textId="77777777">
                  <w:pPr>
                    <w:spacing w:after="0" w:line="240" w:lineRule="auto"/>
                    <w:ind w:right="187"/>
                    <w:jc w:val="center"/>
                    <w:rPr>
                      <w:rFonts w:ascii="Verdana" w:hAnsi="Verdana" w:eastAsia="Verdana" w:cs="Verdana"/>
                      <w:b/>
                      <w:bCs/>
                      <w:color w:val="000000"/>
                      <w:sz w:val="16"/>
                      <w:szCs w:val="16"/>
                    </w:rPr>
                  </w:pPr>
                  <w:r w:rsidRPr="00AA4A7E">
                    <w:rPr>
                      <w:rFonts w:ascii="Verdana" w:hAnsi="Verdana" w:eastAsia="Verdana" w:cs="Verdana"/>
                      <w:b/>
                      <w:bCs/>
                      <w:color w:val="000000"/>
                      <w:sz w:val="16"/>
                      <w:szCs w:val="16"/>
                    </w:rPr>
                    <w:t>OBSERVACIONES</w:t>
                  </w:r>
                </w:p>
              </w:tc>
              <w:tc>
                <w:tcPr>
                  <w:tcW w:w="626" w:type="pct"/>
                  <w:vAlign w:val="center"/>
                </w:tcPr>
                <w:p w:rsidRPr="00AA4A7E" w:rsidR="00AC20C4" w:rsidP="00AA4A7E" w:rsidRDefault="563DA8F9" w14:paraId="0000008B" w14:textId="550DD751">
                  <w:pPr>
                    <w:spacing w:after="0" w:line="240" w:lineRule="auto"/>
                    <w:ind w:right="187"/>
                    <w:jc w:val="center"/>
                    <w:rPr>
                      <w:rFonts w:ascii="Verdana" w:hAnsi="Verdana"/>
                      <w:sz w:val="16"/>
                      <w:szCs w:val="16"/>
                    </w:rPr>
                  </w:pPr>
                  <w:r w:rsidRPr="00AA4A7E">
                    <w:rPr>
                      <w:rFonts w:ascii="Verdana" w:hAnsi="Verdana" w:eastAsia="Verdana" w:cs="Verdana"/>
                      <w:b/>
                      <w:bCs/>
                      <w:color w:val="000000" w:themeColor="text1"/>
                      <w:sz w:val="16"/>
                      <w:szCs w:val="16"/>
                    </w:rPr>
                    <w:t>EVIDENCIA</w:t>
                  </w:r>
                </w:p>
              </w:tc>
            </w:tr>
            <w:tr w:rsidRPr="00AA4A7E" w:rsidR="00AC20C4" w:rsidTr="00AA4A7E" w14:paraId="2DA41DAF" w14:textId="77777777">
              <w:trPr>
                <w:trHeight w:val="300"/>
              </w:trPr>
              <w:tc>
                <w:tcPr>
                  <w:tcW w:w="318" w:type="pct"/>
                  <w:vAlign w:val="center"/>
                </w:tcPr>
                <w:p w:rsidRPr="00AA4A7E" w:rsidR="00AC20C4" w:rsidP="00AA4A7E" w:rsidRDefault="00000000" w14:paraId="0000008C"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1</w:t>
                  </w:r>
                </w:p>
              </w:tc>
              <w:tc>
                <w:tcPr>
                  <w:tcW w:w="830" w:type="pct"/>
                  <w:vAlign w:val="center"/>
                </w:tcPr>
                <w:p w:rsidRPr="00AA4A7E" w:rsidR="00AC20C4" w:rsidP="00AA4A7E" w:rsidRDefault="00000000" w14:paraId="0000008D"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(P) Solicitar publicación, actualización o eliminación de información</w:t>
                  </w:r>
                </w:p>
              </w:tc>
              <w:tc>
                <w:tcPr>
                  <w:tcW w:w="1260" w:type="pct"/>
                  <w:vAlign w:val="center"/>
                </w:tcPr>
                <w:p w:rsidRPr="00AA4A7E" w:rsidR="00AC20C4" w:rsidP="00AA4A7E" w:rsidRDefault="17841FCD" w14:paraId="22949D51" w14:textId="77777777">
                  <w:pPr>
                    <w:spacing w:after="0" w:line="240" w:lineRule="auto"/>
                    <w:ind w:right="187"/>
                    <w:rPr>
                      <w:rFonts w:ascii="Verdana" w:hAnsi="Verdana" w:eastAsia="Verdana" w:cs="Verdana"/>
                      <w:color w:val="000000" w:themeColor="text1"/>
                      <w:sz w:val="16"/>
                      <w:szCs w:val="16"/>
                    </w:rPr>
                  </w:pPr>
                  <w:r w:rsidRPr="00AA4A7E">
                    <w:rPr>
                      <w:rFonts w:ascii="Verdana" w:hAnsi="Verdana" w:eastAsia="Verdana" w:cs="Verdana"/>
                      <w:color w:val="000000"/>
                      <w:sz w:val="16"/>
                      <w:szCs w:val="16"/>
                    </w:rPr>
                    <w:t>Jefes</w:t>
                  </w:r>
                </w:p>
                <w:p w:rsidRPr="00AA4A7E" w:rsidR="00AC20C4" w:rsidP="00AA4A7E" w:rsidRDefault="17841FCD" w14:paraId="0000008E"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Asesores</w:t>
                  </w:r>
                </w:p>
                <w:p w:rsidRPr="00AA4A7E" w:rsidR="00AC20C4" w:rsidP="00AA4A7E" w:rsidRDefault="17841FCD" w14:paraId="0000008F" w14:textId="4D49E155">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Coordinador Grupo Comunicaciones Enlace sede Funcionarios</w:t>
                  </w:r>
                </w:p>
              </w:tc>
              <w:tc>
                <w:tcPr>
                  <w:tcW w:w="1966" w:type="pct"/>
                  <w:vAlign w:val="center"/>
                </w:tcPr>
                <w:p w:rsidRPr="00AA4A7E" w:rsidR="00AC20C4" w:rsidP="00AA4A7E" w:rsidRDefault="17841FCD" w14:paraId="793A06F3" w14:textId="4D383EED">
                  <w:pPr>
                    <w:spacing w:after="0" w:line="240" w:lineRule="auto"/>
                    <w:ind w:right="187"/>
                    <w:rPr>
                      <w:rFonts w:ascii="Verdana" w:hAnsi="Verdana" w:eastAsia="Verdana" w:cs="Verdana"/>
                      <w:color w:val="000000" w:themeColor="text1"/>
                      <w:sz w:val="16"/>
                      <w:szCs w:val="16"/>
                    </w:rPr>
                  </w:pPr>
                  <w:r w:rsidRPr="00AA4A7E">
                    <w:rPr>
                      <w:rFonts w:ascii="Verdana" w:hAnsi="Verdana" w:eastAsia="Verdana" w:cs="Verdana"/>
                      <w:color w:val="000000"/>
                      <w:sz w:val="16"/>
                      <w:szCs w:val="16"/>
                    </w:rPr>
                    <w:t xml:space="preserve">Por el correo electrónico se solicita la respectiva </w:t>
                  </w:r>
                  <w:r w:rsidRPr="00AA4A7E">
                    <w:rPr>
                      <w:rFonts w:ascii="Verdana" w:hAnsi="Verdana" w:eastAsia="Verdana" w:cs="Verdana"/>
                      <w:sz w:val="16"/>
                      <w:szCs w:val="16"/>
                    </w:rPr>
                    <w:t xml:space="preserve">publicación o actualización de información en la sede electrónica, que debe venir con: el enlace o la ubicación donde se hará la publicación, las instrucciones y los archivos que se </w:t>
                  </w:r>
                  <w:r w:rsidRPr="00AA4A7E">
                    <w:rPr>
                      <w:rFonts w:ascii="Verdana" w:hAnsi="Verdana" w:eastAsia="Verdana" w:cs="Verdana"/>
                      <w:color w:val="000000"/>
                      <w:sz w:val="16"/>
                      <w:szCs w:val="16"/>
                    </w:rPr>
                    <w:t>deban adjuntar a la misma, cumpliendo todas las condiciones contenidas en el numeral 5 del presente procedimiento.</w:t>
                  </w:r>
                </w:p>
                <w:p w:rsidRPr="00AA4A7E" w:rsidR="00AC20C4" w:rsidP="00AA4A7E" w:rsidRDefault="17841FCD" w14:paraId="00000092"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Nota: Las solicitudes de publicación realizadas se conservan en un archivo digital en formato Outlook, durante dos años.</w:t>
                  </w:r>
                </w:p>
                <w:p w:rsidRPr="00AA4A7E" w:rsidR="00AC20C4" w:rsidP="00AA4A7E" w:rsidRDefault="00000000" w14:paraId="00000093" w14:textId="77777777">
                  <w:pPr>
                    <w:spacing w:before="280"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Tiempo: permanente</w:t>
                  </w:r>
                </w:p>
              </w:tc>
              <w:tc>
                <w:tcPr>
                  <w:tcW w:w="626" w:type="pct"/>
                  <w:vAlign w:val="center"/>
                </w:tcPr>
                <w:p w:rsidRPr="00AA4A7E" w:rsidR="00AC20C4" w:rsidP="00AA4A7E" w:rsidRDefault="00000000" w14:paraId="00000094"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 xml:space="preserve">Correo electrónico* </w:t>
                  </w:r>
                </w:p>
              </w:tc>
            </w:tr>
            <w:tr w:rsidRPr="00AA4A7E" w:rsidR="00AC20C4" w:rsidTr="00AA4A7E" w14:paraId="039ADA9D" w14:textId="77777777">
              <w:trPr>
                <w:trHeight w:val="300"/>
              </w:trPr>
              <w:tc>
                <w:tcPr>
                  <w:tcW w:w="318" w:type="pct"/>
                  <w:vAlign w:val="center"/>
                </w:tcPr>
                <w:p w:rsidRPr="00AA4A7E" w:rsidR="00AC20C4" w:rsidP="00AA4A7E" w:rsidRDefault="00000000" w14:paraId="00000095"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2</w:t>
                  </w:r>
                </w:p>
              </w:tc>
              <w:tc>
                <w:tcPr>
                  <w:tcW w:w="830" w:type="pct"/>
                  <w:vAlign w:val="center"/>
                </w:tcPr>
                <w:p w:rsidRPr="00AA4A7E" w:rsidR="00AC20C4" w:rsidP="00AA4A7E" w:rsidRDefault="00000000" w14:paraId="00000096"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(V) Revisar pertinencia y coherencia de la información</w:t>
                  </w:r>
                </w:p>
              </w:tc>
              <w:tc>
                <w:tcPr>
                  <w:tcW w:w="1260" w:type="pct"/>
                  <w:vAlign w:val="center"/>
                </w:tcPr>
                <w:p w:rsidRPr="00AA4A7E" w:rsidR="00AC20C4" w:rsidP="00AA4A7E" w:rsidRDefault="00000000" w14:paraId="00000097"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Gestor de contenidos de la sede electrónica (Grupo Comunicaciones)</w:t>
                  </w:r>
                </w:p>
              </w:tc>
              <w:tc>
                <w:tcPr>
                  <w:tcW w:w="1966" w:type="pct"/>
                  <w:vAlign w:val="center"/>
                </w:tcPr>
                <w:p w:rsidRPr="00AA4A7E" w:rsidR="00AC20C4" w:rsidP="00AA4A7E" w:rsidRDefault="00000000" w14:paraId="0000009A"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Antes de la publicación, el Gestor de contenidos revisa la estructura y forma de la información.</w:t>
                  </w:r>
                </w:p>
                <w:p w:rsidRPr="00AA4A7E" w:rsidR="00AC20C4" w:rsidP="00AA4A7E" w:rsidRDefault="00000000" w14:paraId="0000009B" w14:textId="77777777">
                  <w:pPr>
                    <w:spacing w:before="280"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Nota 1. En caso de requerirse coordina las actividades necesarias para ajustar la información. </w:t>
                  </w:r>
                </w:p>
                <w:p w:rsidRPr="00AA4A7E" w:rsidR="00AC20C4" w:rsidP="00AA4A7E" w:rsidRDefault="00000000" w14:paraId="0000009C" w14:textId="77777777">
                  <w:pPr>
                    <w:spacing w:before="280"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Nota 2. Si la información no es publicable o el cambio no es pertinente informa por el correo electrónico al solicitante. </w:t>
                  </w:r>
                </w:p>
                <w:p w:rsidRPr="00AA4A7E" w:rsidR="00AC20C4" w:rsidP="00AA4A7E" w:rsidRDefault="17841FCD" w14:paraId="530E6395" w14:textId="0915850D">
                  <w:pPr>
                    <w:spacing w:before="280" w:after="0" w:line="240" w:lineRule="auto"/>
                    <w:ind w:right="187"/>
                    <w:rPr>
                      <w:rFonts w:ascii="Verdana" w:hAnsi="Verdana" w:eastAsia="Verdana" w:cs="Verdana"/>
                      <w:color w:val="000000" w:themeColor="text1"/>
                      <w:sz w:val="16"/>
                      <w:szCs w:val="16"/>
                    </w:rPr>
                  </w:pPr>
                  <w:r w:rsidRPr="00AA4A7E">
                    <w:rPr>
                      <w:rFonts w:ascii="Verdana" w:hAnsi="Verdana" w:eastAsia="Verdana" w:cs="Verdana"/>
                      <w:color w:val="000000" w:themeColor="text1"/>
                      <w:sz w:val="16"/>
                      <w:szCs w:val="16"/>
                    </w:rPr>
                    <w:t>Tiempo: permanente</w:t>
                  </w:r>
                </w:p>
                <w:p w:rsidRPr="00AA4A7E" w:rsidR="00AC20C4" w:rsidP="00AA4A7E" w:rsidRDefault="6BBB6CA4" w14:paraId="0000009D" w14:textId="55A13F04">
                  <w:pPr>
                    <w:spacing w:before="280" w:after="0" w:line="240" w:lineRule="auto"/>
                    <w:ind w:right="187"/>
                    <w:rPr>
                      <w:rFonts w:ascii="Verdana" w:hAnsi="Verdana" w:eastAsia="Verdana" w:cs="Verdana"/>
                      <w:color w:val="000000" w:themeColor="text1"/>
                      <w:sz w:val="16"/>
                      <w:szCs w:val="16"/>
                    </w:rPr>
                  </w:pPr>
                  <w:r w:rsidRPr="00AA4A7E">
                    <w:rPr>
                      <w:rFonts w:ascii="Verdana" w:hAnsi="Verdana" w:eastAsia="Verdana" w:cs="Verdana"/>
                      <w:color w:val="000000" w:themeColor="text1"/>
                      <w:sz w:val="16"/>
                      <w:szCs w:val="16"/>
                    </w:rPr>
                    <w:t>Control R1. Verificar que la información a publicar esté acorde con los criterios de publicación y redacción.</w:t>
                  </w:r>
                </w:p>
              </w:tc>
              <w:tc>
                <w:tcPr>
                  <w:tcW w:w="626" w:type="pct"/>
                  <w:vAlign w:val="center"/>
                </w:tcPr>
                <w:p w:rsidRPr="00AA4A7E" w:rsidR="00AC20C4" w:rsidP="00AA4A7E" w:rsidRDefault="00000000" w14:paraId="0000009E"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Correo electrónico*</w:t>
                  </w:r>
                </w:p>
              </w:tc>
            </w:tr>
            <w:tr w:rsidRPr="00AA4A7E" w:rsidR="00AC20C4" w:rsidTr="00AA4A7E" w14:paraId="164CC95A" w14:textId="77777777">
              <w:trPr>
                <w:trHeight w:val="300"/>
              </w:trPr>
              <w:tc>
                <w:tcPr>
                  <w:tcW w:w="318" w:type="pct"/>
                  <w:vAlign w:val="center"/>
                </w:tcPr>
                <w:p w:rsidRPr="00AA4A7E" w:rsidR="00AC20C4" w:rsidP="00AA4A7E" w:rsidRDefault="00000000" w14:paraId="0000009F"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3</w:t>
                  </w:r>
                </w:p>
              </w:tc>
              <w:tc>
                <w:tcPr>
                  <w:tcW w:w="830" w:type="pct"/>
                  <w:vAlign w:val="center"/>
                </w:tcPr>
                <w:p w:rsidRPr="00AA4A7E" w:rsidR="00AC20C4" w:rsidP="00AA4A7E" w:rsidRDefault="00000000" w14:paraId="000000A0"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(H) Publicar la información</w:t>
                  </w:r>
                </w:p>
              </w:tc>
              <w:tc>
                <w:tcPr>
                  <w:tcW w:w="1260" w:type="pct"/>
                  <w:vAlign w:val="center"/>
                </w:tcPr>
                <w:p w:rsidRPr="00AA4A7E" w:rsidR="00AC20C4" w:rsidP="00AA4A7E" w:rsidRDefault="00000000" w14:paraId="000000A1"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 xml:space="preserve">Gestor de contenidos </w:t>
                  </w:r>
                </w:p>
              </w:tc>
              <w:tc>
                <w:tcPr>
                  <w:tcW w:w="1966" w:type="pct"/>
                  <w:vAlign w:val="center"/>
                </w:tcPr>
                <w:p w:rsidRPr="00AA4A7E" w:rsidR="00AC20C4" w:rsidP="00AA4A7E" w:rsidRDefault="17841FCD" w14:paraId="2AFD0155" w14:textId="77777777">
                  <w:pPr>
                    <w:spacing w:after="0" w:line="240" w:lineRule="auto"/>
                    <w:ind w:right="187"/>
                    <w:rPr>
                      <w:rFonts w:ascii="Verdana" w:hAnsi="Verdana" w:eastAsia="Verdana" w:cs="Verdana"/>
                      <w:color w:val="000000" w:themeColor="text1"/>
                      <w:sz w:val="16"/>
                      <w:szCs w:val="16"/>
                    </w:rPr>
                  </w:pPr>
                  <w:r w:rsidRPr="00AA4A7E">
                    <w:rPr>
                      <w:rFonts w:ascii="Verdana" w:hAnsi="Verdana" w:eastAsia="Verdana" w:cs="Verdana"/>
                      <w:color w:val="000000"/>
                      <w:sz w:val="16"/>
                      <w:szCs w:val="16"/>
                    </w:rPr>
                    <w:t xml:space="preserve">El Gestor de Contenidos ingresa a la plataforma de la </w:t>
                  </w:r>
                  <w:r w:rsidRPr="00AA4A7E">
                    <w:rPr>
                      <w:rFonts w:ascii="Verdana" w:hAnsi="Verdana" w:eastAsia="Verdana" w:cs="Verdana"/>
                      <w:sz w:val="16"/>
                      <w:szCs w:val="16"/>
                    </w:rPr>
                    <w:t xml:space="preserve">sede electrónica </w:t>
                  </w:r>
                  <w:r w:rsidRPr="00AA4A7E">
                    <w:rPr>
                      <w:rFonts w:ascii="Verdana" w:hAnsi="Verdana" w:eastAsia="Verdana" w:cs="Verdana"/>
                      <w:color w:val="000000"/>
                      <w:sz w:val="16"/>
                      <w:szCs w:val="16"/>
                    </w:rPr>
                    <w:t>y realiza las publicaciones o actualizaciones requeridas. </w:t>
                  </w:r>
                </w:p>
                <w:p w:rsidRPr="00AA4A7E" w:rsidR="00AC20C4" w:rsidP="00AA4A7E" w:rsidRDefault="00AC20C4" w14:paraId="6D0D5955" w14:textId="123A63CD">
                  <w:pPr>
                    <w:spacing w:after="0" w:line="240" w:lineRule="auto"/>
                    <w:ind w:right="187"/>
                    <w:rPr>
                      <w:rFonts w:ascii="Verdana" w:hAnsi="Verdana" w:eastAsia="Verdana" w:cs="Verdana"/>
                      <w:color w:val="000000" w:themeColor="text1"/>
                      <w:sz w:val="16"/>
                      <w:szCs w:val="16"/>
                    </w:rPr>
                  </w:pPr>
                </w:p>
                <w:p w:rsidRPr="00AA4A7E" w:rsidR="00AC20C4" w:rsidP="00AA4A7E" w:rsidRDefault="17841FCD" w14:paraId="000000A3"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Tiempo: permanente</w:t>
                  </w:r>
                </w:p>
              </w:tc>
              <w:tc>
                <w:tcPr>
                  <w:tcW w:w="626" w:type="pct"/>
                  <w:vAlign w:val="center"/>
                </w:tcPr>
                <w:p w:rsidRPr="00AA4A7E" w:rsidR="00AC20C4" w:rsidP="00AA4A7E" w:rsidRDefault="00000000" w14:paraId="000000A4"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Histórico página web</w:t>
                  </w:r>
                </w:p>
              </w:tc>
            </w:tr>
            <w:tr w:rsidRPr="00AA4A7E" w:rsidR="00AC20C4" w:rsidTr="00AA4A7E" w14:paraId="1298A4E7" w14:textId="77777777">
              <w:trPr>
                <w:trHeight w:val="300"/>
              </w:trPr>
              <w:tc>
                <w:tcPr>
                  <w:tcW w:w="318" w:type="pct"/>
                  <w:vAlign w:val="center"/>
                </w:tcPr>
                <w:p w:rsidRPr="00AA4A7E" w:rsidR="00AC20C4" w:rsidP="00AA4A7E" w:rsidRDefault="00000000" w14:paraId="000000A5"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4</w:t>
                  </w:r>
                </w:p>
              </w:tc>
              <w:tc>
                <w:tcPr>
                  <w:tcW w:w="830" w:type="pct"/>
                  <w:vAlign w:val="center"/>
                </w:tcPr>
                <w:p w:rsidRPr="00AA4A7E" w:rsidR="00AC20C4" w:rsidP="00AA4A7E" w:rsidRDefault="00000000" w14:paraId="000000A6"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(H) Reportar la publicación y solicitar revisión</w:t>
                  </w:r>
                </w:p>
              </w:tc>
              <w:tc>
                <w:tcPr>
                  <w:tcW w:w="1260" w:type="pct"/>
                  <w:vAlign w:val="center"/>
                </w:tcPr>
                <w:p w:rsidRPr="00AA4A7E" w:rsidR="00AC20C4" w:rsidP="00AA4A7E" w:rsidRDefault="00000000" w14:paraId="000000A7"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Gestor de contenidos</w:t>
                  </w:r>
                </w:p>
              </w:tc>
              <w:tc>
                <w:tcPr>
                  <w:tcW w:w="1966" w:type="pct"/>
                  <w:vAlign w:val="center"/>
                </w:tcPr>
                <w:p w:rsidRPr="00AA4A7E" w:rsidR="00AC20C4" w:rsidP="00AA4A7E" w:rsidRDefault="00000000" w14:paraId="000000AA"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El Gestor de Contenidos envía un correo electrónico informando al solicitante las publicaciones o actualizaciones realizadas y solicitando validar la publicación.</w:t>
                  </w:r>
                </w:p>
                <w:p w:rsidRPr="00AA4A7E" w:rsidR="00AC20C4" w:rsidP="00AA4A7E" w:rsidRDefault="00000000" w14:paraId="000000AB" w14:textId="77777777">
                  <w:pPr>
                    <w:spacing w:before="280"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Tiempo: permanente</w:t>
                  </w:r>
                </w:p>
                <w:p w:rsidRPr="00AA4A7E" w:rsidR="00AC20C4" w:rsidP="00AA4A7E" w:rsidRDefault="365E88DB" w14:paraId="000000AC" w14:textId="3EC98AD3">
                  <w:pPr>
                    <w:spacing w:before="280" w:after="0" w:line="240" w:lineRule="auto"/>
                    <w:ind w:right="187"/>
                    <w:rPr>
                      <w:rFonts w:ascii="Verdana" w:hAnsi="Verdana" w:eastAsia="Verdana" w:cs="Verdana"/>
                      <w:color w:val="000000"/>
                      <w:sz w:val="16"/>
                      <w:szCs w:val="16"/>
                    </w:rPr>
                  </w:pPr>
                  <w:r w:rsidRPr="00AA4A7E">
                    <w:rPr>
                      <w:rFonts w:ascii="Verdana" w:hAnsi="Verdana" w:eastAsia="Verdana" w:cs="Verdana"/>
                      <w:color w:val="000000" w:themeColor="text1"/>
                      <w:sz w:val="16"/>
                      <w:szCs w:val="16"/>
                    </w:rPr>
                    <w:t>Control R1. Solicitar validación de la información publicada por parte del área solicitante.</w:t>
                  </w:r>
                </w:p>
              </w:tc>
              <w:tc>
                <w:tcPr>
                  <w:tcW w:w="626" w:type="pct"/>
                  <w:vAlign w:val="center"/>
                </w:tcPr>
                <w:p w:rsidRPr="00AA4A7E" w:rsidR="00AC20C4" w:rsidP="00AA4A7E" w:rsidRDefault="00000000" w14:paraId="000000AD"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Correo electrónico</w:t>
                  </w:r>
                </w:p>
              </w:tc>
            </w:tr>
            <w:tr w:rsidRPr="00AA4A7E" w:rsidR="00AC20C4" w:rsidTr="00AA4A7E" w14:paraId="03038AF9" w14:textId="77777777">
              <w:trPr>
                <w:trHeight w:val="300"/>
              </w:trPr>
              <w:tc>
                <w:tcPr>
                  <w:tcW w:w="318" w:type="pct"/>
                  <w:vAlign w:val="center"/>
                </w:tcPr>
                <w:p w:rsidRPr="00AA4A7E" w:rsidR="00AC20C4" w:rsidP="00AA4A7E" w:rsidRDefault="00000000" w14:paraId="000000AE"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5</w:t>
                  </w:r>
                </w:p>
              </w:tc>
              <w:tc>
                <w:tcPr>
                  <w:tcW w:w="830" w:type="pct"/>
                  <w:vAlign w:val="center"/>
                </w:tcPr>
                <w:p w:rsidRPr="00AA4A7E" w:rsidR="00AC20C4" w:rsidP="00AA4A7E" w:rsidRDefault="00000000" w14:paraId="000000AF"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(V)Verificar el funcionamiento y conectividad</w:t>
                  </w:r>
                </w:p>
              </w:tc>
              <w:tc>
                <w:tcPr>
                  <w:tcW w:w="1260" w:type="pct"/>
                  <w:vAlign w:val="center"/>
                </w:tcPr>
                <w:p w:rsidRPr="00AA4A7E" w:rsidR="00AC20C4" w:rsidP="00AA4A7E" w:rsidRDefault="00000000" w14:paraId="000000B0"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Gestor de contenidos</w:t>
                  </w:r>
                </w:p>
                <w:p w:rsidRPr="00AA4A7E" w:rsidR="00AC20C4" w:rsidP="00AA4A7E" w:rsidRDefault="17841FCD" w14:paraId="1FF7B613" w14:textId="327788FA">
                  <w:pPr>
                    <w:spacing w:after="0" w:line="240" w:lineRule="auto"/>
                    <w:ind w:right="187"/>
                    <w:rPr>
                      <w:rFonts w:ascii="Verdana" w:hAnsi="Verdana" w:eastAsia="Verdana" w:cs="Verdana"/>
                      <w:color w:val="000000" w:themeColor="text1"/>
                      <w:sz w:val="16"/>
                      <w:szCs w:val="16"/>
                    </w:rPr>
                  </w:pPr>
                  <w:r w:rsidRPr="00AA4A7E">
                    <w:rPr>
                      <w:rFonts w:ascii="Verdana" w:hAnsi="Verdana" w:eastAsia="Verdana" w:cs="Verdana"/>
                      <w:color w:val="000000"/>
                      <w:sz w:val="16"/>
                      <w:szCs w:val="16"/>
                    </w:rPr>
                    <w:t>Jefe Oficina de Sistemas de Información</w:t>
                  </w:r>
                </w:p>
                <w:p w:rsidRPr="00AA4A7E" w:rsidR="00AC20C4" w:rsidP="00AA4A7E" w:rsidRDefault="17841FCD" w14:paraId="000000B1"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Funcionarios</w:t>
                  </w:r>
                </w:p>
              </w:tc>
              <w:tc>
                <w:tcPr>
                  <w:tcW w:w="1966" w:type="pct"/>
                  <w:vAlign w:val="center"/>
                </w:tcPr>
                <w:p w:rsidRPr="00AA4A7E" w:rsidR="00AC20C4" w:rsidP="00AA4A7E" w:rsidRDefault="17841FCD" w14:paraId="000000B4"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themeColor="text1"/>
                      <w:sz w:val="16"/>
                      <w:szCs w:val="16"/>
                    </w:rPr>
                    <w:t xml:space="preserve">El Gestor de Contenidos verifica que la </w:t>
                  </w:r>
                  <w:r w:rsidRPr="00AA4A7E">
                    <w:rPr>
                      <w:rFonts w:ascii="Verdana" w:hAnsi="Verdana" w:eastAsia="Verdana" w:cs="Verdana"/>
                      <w:sz w:val="16"/>
                      <w:szCs w:val="16"/>
                    </w:rPr>
                    <w:t xml:space="preserve">sede electrónica </w:t>
                  </w:r>
                  <w:r w:rsidRPr="00AA4A7E">
                    <w:rPr>
                      <w:rFonts w:ascii="Verdana" w:hAnsi="Verdana" w:eastAsia="Verdana" w:cs="Verdana"/>
                      <w:color w:val="000000" w:themeColor="text1"/>
                      <w:sz w:val="16"/>
                      <w:szCs w:val="16"/>
                    </w:rPr>
                    <w:t>se encuentra disponible por Internet, de lo contrario reporta a la Oficina de Sistemas.</w:t>
                  </w:r>
                </w:p>
                <w:p w:rsidRPr="00AA4A7E" w:rsidR="67B31E54" w:rsidP="00AA4A7E" w:rsidRDefault="67B31E54" w14:paraId="0DB9CAD2" w14:textId="6F5DF346">
                  <w:pPr>
                    <w:spacing w:after="0" w:line="240" w:lineRule="auto"/>
                    <w:ind w:right="187"/>
                    <w:rPr>
                      <w:rFonts w:ascii="Verdana" w:hAnsi="Verdana" w:eastAsia="Verdana" w:cs="Verdana"/>
                      <w:color w:val="000000" w:themeColor="text1"/>
                      <w:sz w:val="16"/>
                      <w:szCs w:val="16"/>
                    </w:rPr>
                  </w:pPr>
                  <w:r w:rsidRPr="00AA4A7E">
                    <w:rPr>
                      <w:rFonts w:ascii="Verdana" w:hAnsi="Verdana" w:eastAsia="Verdana" w:cs="Verdana"/>
                      <w:color w:val="000000" w:themeColor="text1"/>
                      <w:sz w:val="16"/>
                      <w:szCs w:val="16"/>
                    </w:rPr>
                    <w:t>Nota: Verificar permanentemente el funcionamiento de la página web.</w:t>
                  </w:r>
                </w:p>
                <w:p w:rsidRPr="00AA4A7E" w:rsidR="00AC20C4" w:rsidP="00AA4A7E" w:rsidRDefault="17841FCD" w14:paraId="000000B5" w14:textId="77777777">
                  <w:pPr>
                    <w:spacing w:before="280"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Tiempo: permanente</w:t>
                  </w:r>
                </w:p>
              </w:tc>
              <w:tc>
                <w:tcPr>
                  <w:tcW w:w="626" w:type="pct"/>
                  <w:vAlign w:val="center"/>
                </w:tcPr>
                <w:p w:rsidRPr="00AA4A7E" w:rsidR="00AC20C4" w:rsidP="00AA4A7E" w:rsidRDefault="00000000" w14:paraId="000000B6"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Correo electrónico*</w:t>
                  </w:r>
                </w:p>
              </w:tc>
            </w:tr>
            <w:tr w:rsidRPr="00AA4A7E" w:rsidR="00AC20C4" w:rsidTr="00AA4A7E" w14:paraId="048BE6CF" w14:textId="77777777">
              <w:trPr>
                <w:trHeight w:val="300"/>
              </w:trPr>
              <w:tc>
                <w:tcPr>
                  <w:tcW w:w="318" w:type="pct"/>
                  <w:vAlign w:val="center"/>
                </w:tcPr>
                <w:p w:rsidRPr="00AA4A7E" w:rsidR="00AC20C4" w:rsidP="00AA4A7E" w:rsidRDefault="00000000" w14:paraId="000000B7"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6</w:t>
                  </w:r>
                </w:p>
              </w:tc>
              <w:tc>
                <w:tcPr>
                  <w:tcW w:w="830" w:type="pct"/>
                  <w:vAlign w:val="center"/>
                </w:tcPr>
                <w:p w:rsidRPr="00AA4A7E" w:rsidR="00AC20C4" w:rsidP="00AA4A7E" w:rsidRDefault="00000000" w14:paraId="000000B8"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(A)Establecer las acciones necesarias para el mejoramiento continuo del proceso.</w:t>
                  </w:r>
                </w:p>
                <w:p w:rsidRPr="00AA4A7E" w:rsidR="00AC20C4" w:rsidP="00AA4A7E" w:rsidRDefault="00AC20C4" w14:paraId="000000B9" w14:textId="77777777">
                  <w:pPr>
                    <w:spacing w:after="0" w:line="240" w:lineRule="auto"/>
                    <w:ind w:right="187"/>
                    <w:rPr>
                      <w:rFonts w:ascii="Verdana" w:hAnsi="Verdana" w:eastAsia="Verdana" w:cs="Verdana"/>
                      <w:color w:val="000000"/>
                      <w:sz w:val="16"/>
                      <w:szCs w:val="16"/>
                    </w:rPr>
                  </w:pPr>
                </w:p>
              </w:tc>
              <w:tc>
                <w:tcPr>
                  <w:tcW w:w="1260" w:type="pct"/>
                  <w:vAlign w:val="center"/>
                </w:tcPr>
                <w:p w:rsidRPr="00AA4A7E" w:rsidR="00AC20C4" w:rsidP="00AA4A7E" w:rsidRDefault="00000000" w14:paraId="000000BA"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Coordinador Grupo Comunicaciones</w:t>
                  </w:r>
                </w:p>
              </w:tc>
              <w:tc>
                <w:tcPr>
                  <w:tcW w:w="1966" w:type="pct"/>
                  <w:vAlign w:val="center"/>
                </w:tcPr>
                <w:p w:rsidRPr="00AA4A7E" w:rsidR="00AC20C4" w:rsidP="00AA4A7E" w:rsidRDefault="00000000" w14:paraId="000000BC"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Las acciones de mejora se realizan de acuerdo con los lineamientos establecidos en el procedimiento “GESTIÓN DE NO CONFORMIDADES, OBSERVACIONES Y NOTAS DE MEJORA.”</w:t>
                  </w:r>
                </w:p>
                <w:p w:rsidRPr="00AA4A7E" w:rsidR="00AC20C4" w:rsidP="00AA4A7E" w:rsidRDefault="00000000" w14:paraId="000000BD"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Tiempo: permanente</w:t>
                  </w:r>
                </w:p>
              </w:tc>
              <w:tc>
                <w:tcPr>
                  <w:tcW w:w="626" w:type="pct"/>
                  <w:vAlign w:val="center"/>
                </w:tcPr>
                <w:p w:rsidRPr="00AA4A7E" w:rsidR="00AC20C4" w:rsidP="00AA4A7E" w:rsidRDefault="00000000" w14:paraId="000000BE"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Acciones de mejoramiento*</w:t>
                  </w:r>
                </w:p>
              </w:tc>
            </w:tr>
          </w:tbl>
          <w:p w:rsidRPr="00AA4A7E" w:rsidR="00AC20C4" w:rsidRDefault="00AC20C4" w14:paraId="000000BF" w14:textId="77777777">
            <w:pPr>
              <w:spacing w:after="0" w:line="240" w:lineRule="auto"/>
              <w:ind w:right="187"/>
              <w:jc w:val="center"/>
              <w:rPr>
                <w:rFonts w:ascii="Verdana" w:hAnsi="Verdana" w:eastAsia="Verdana" w:cs="Verdana"/>
                <w:color w:val="000000"/>
                <w:sz w:val="16"/>
                <w:szCs w:val="16"/>
              </w:rPr>
            </w:pPr>
          </w:p>
        </w:tc>
      </w:tr>
      <w:tr w:rsidRPr="00AA4A7E" w:rsidR="00AC20C4" w:rsidTr="78183A95" w14:paraId="63E4A9CD" w14:textId="77777777">
        <w:trPr>
          <w:jc w:val="center"/>
        </w:trPr>
        <w:tc>
          <w:tcPr>
            <w:tcW w:w="9375" w:type="dxa"/>
            <w:tcMar/>
            <w:vAlign w:val="center"/>
          </w:tcPr>
          <w:p w:rsidRPr="00AA4A7E" w:rsidR="00AC20C4" w:rsidRDefault="00000000" w14:paraId="74D5CBF8"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sz w:val="16"/>
                <w:szCs w:val="16"/>
              </w:rPr>
              <w:t> </w:t>
            </w:r>
          </w:p>
          <w:p w:rsidRPr="00AA4A7E" w:rsidR="00AA4A7E" w:rsidRDefault="00AA4A7E" w14:paraId="7451D0E9" w14:textId="77777777">
            <w:pPr>
              <w:spacing w:after="0" w:line="240" w:lineRule="auto"/>
              <w:ind w:right="187"/>
              <w:rPr>
                <w:rFonts w:ascii="Verdana" w:hAnsi="Verdana" w:eastAsia="Verdana" w:cs="Verdana"/>
                <w:color w:val="000000"/>
                <w:sz w:val="16"/>
                <w:szCs w:val="16"/>
              </w:rPr>
            </w:pPr>
          </w:p>
          <w:p w:rsidRPr="00AA4A7E" w:rsidR="00AA4A7E" w:rsidRDefault="00AA4A7E" w14:paraId="01E456C1" w14:textId="77777777">
            <w:pPr>
              <w:spacing w:after="0" w:line="240" w:lineRule="auto"/>
              <w:ind w:right="187"/>
              <w:rPr>
                <w:rFonts w:ascii="Verdana" w:hAnsi="Verdana" w:eastAsia="Verdana" w:cs="Verdana"/>
                <w:color w:val="000000"/>
                <w:sz w:val="16"/>
                <w:szCs w:val="16"/>
              </w:rPr>
            </w:pPr>
          </w:p>
          <w:p w:rsidRPr="00AA4A7E" w:rsidR="00AA4A7E" w:rsidRDefault="00AA4A7E" w14:paraId="60FAEE84" w14:textId="77777777">
            <w:pPr>
              <w:spacing w:after="0" w:line="240" w:lineRule="auto"/>
              <w:ind w:right="187"/>
              <w:rPr>
                <w:rFonts w:ascii="Verdana" w:hAnsi="Verdana" w:eastAsia="Verdana" w:cs="Verdana"/>
                <w:color w:val="000000"/>
                <w:sz w:val="16"/>
                <w:szCs w:val="16"/>
              </w:rPr>
            </w:pPr>
          </w:p>
          <w:p w:rsidRPr="00AA4A7E" w:rsidR="00AA4A7E" w:rsidRDefault="00AA4A7E" w14:paraId="47EE49AD" w14:textId="77777777">
            <w:pPr>
              <w:spacing w:after="0" w:line="240" w:lineRule="auto"/>
              <w:ind w:right="187"/>
              <w:rPr>
                <w:rFonts w:ascii="Verdana" w:hAnsi="Verdana" w:eastAsia="Verdana" w:cs="Verdana"/>
                <w:color w:val="000000"/>
                <w:sz w:val="16"/>
                <w:szCs w:val="16"/>
              </w:rPr>
            </w:pPr>
          </w:p>
          <w:p w:rsidRPr="00AA4A7E" w:rsidR="00AA4A7E" w:rsidRDefault="00AA4A7E" w14:paraId="152201AF" w14:textId="77777777">
            <w:pPr>
              <w:spacing w:after="0" w:line="240" w:lineRule="auto"/>
              <w:ind w:right="187"/>
              <w:rPr>
                <w:rFonts w:ascii="Verdana" w:hAnsi="Verdana" w:eastAsia="Verdana" w:cs="Verdana"/>
                <w:color w:val="000000"/>
                <w:sz w:val="16"/>
                <w:szCs w:val="16"/>
              </w:rPr>
            </w:pPr>
          </w:p>
          <w:p w:rsidRPr="00AA4A7E" w:rsidR="00AA4A7E" w:rsidRDefault="00AA4A7E" w14:paraId="000000DA" w14:textId="77777777">
            <w:pPr>
              <w:spacing w:after="0" w:line="240" w:lineRule="auto"/>
              <w:ind w:right="187"/>
              <w:rPr>
                <w:rFonts w:ascii="Verdana" w:hAnsi="Verdana" w:eastAsia="Verdana" w:cs="Verdana"/>
                <w:color w:val="000000"/>
                <w:sz w:val="16"/>
                <w:szCs w:val="16"/>
              </w:rPr>
            </w:pPr>
          </w:p>
        </w:tc>
      </w:tr>
      <w:tr w:rsidRPr="00AA4A7E" w:rsidR="00AC20C4" w:rsidTr="78183A95" w14:paraId="02EB378F" w14:textId="77777777">
        <w:trPr>
          <w:jc w:val="center"/>
        </w:trPr>
        <w:tc>
          <w:tcPr>
            <w:tcW w:w="9375" w:type="dxa"/>
            <w:tcMar/>
            <w:vAlign w:val="center"/>
          </w:tcPr>
          <w:p w:rsidRPr="00AA4A7E" w:rsidR="00AC20C4" w:rsidP="5A1B4608" w:rsidRDefault="6AF8E3D0" w14:paraId="2F76B3F1" w14:textId="5B12A8FF">
            <w:pPr>
              <w:spacing w:after="0" w:line="240" w:lineRule="auto"/>
              <w:jc w:val="both"/>
              <w:rPr>
                <w:rFonts w:ascii="Verdana" w:hAnsi="Verdana" w:eastAsia="Verdana" w:cs="Verdana"/>
                <w:color w:val="000000" w:themeColor="text1"/>
                <w:sz w:val="20"/>
                <w:szCs w:val="20"/>
              </w:rPr>
            </w:pPr>
            <w:r w:rsidRPr="00AA4A7E">
              <w:rPr>
                <w:rFonts w:ascii="Verdana" w:hAnsi="Verdana" w:eastAsia="Verdana" w:cs="Verdana"/>
                <w:b/>
                <w:bCs/>
                <w:color w:val="000000" w:themeColor="text1"/>
                <w:sz w:val="20"/>
                <w:szCs w:val="20"/>
              </w:rPr>
              <w:t>7. FORMATOS DEL PROCEDIMIENTO</w:t>
            </w:r>
          </w:p>
          <w:p w:rsidRPr="00AA4A7E" w:rsidR="00AC20C4" w:rsidP="5A1B4608" w:rsidRDefault="00AC20C4" w14:paraId="5E25B158" w14:textId="5C5F95C1">
            <w:pPr>
              <w:spacing w:after="0" w:line="240" w:lineRule="auto"/>
              <w:rPr>
                <w:rFonts w:ascii="Verdana" w:hAnsi="Verdana" w:eastAsia="Verdana" w:cs="Verdana"/>
                <w:color w:val="000000" w:themeColor="text1"/>
              </w:rPr>
            </w:pPr>
          </w:p>
          <w:tbl>
            <w:tblPr>
              <w:tblStyle w:val="Tablaconcuadrcula"/>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837"/>
              <w:gridCol w:w="1699"/>
              <w:gridCol w:w="6607"/>
            </w:tblGrid>
            <w:tr w:rsidRPr="00AA4A7E" w:rsidR="5A1B4608" w:rsidTr="00AA4A7E" w14:paraId="402F8776" w14:textId="77777777">
              <w:trPr>
                <w:trHeight w:val="300"/>
              </w:trPr>
              <w:tc>
                <w:tcPr>
                  <w:tcW w:w="848" w:type="dxa"/>
                  <w:tcBorders>
                    <w:top w:val="single" w:color="auto" w:sz="6" w:space="0"/>
                    <w:left w:val="single" w:color="auto" w:sz="6" w:space="0"/>
                  </w:tcBorders>
                  <w:tcMar>
                    <w:left w:w="90" w:type="dxa"/>
                    <w:right w:w="90" w:type="dxa"/>
                  </w:tcMar>
                </w:tcPr>
                <w:p w:rsidRPr="00AA4A7E" w:rsidR="5A1B4608" w:rsidP="5A1B4608" w:rsidRDefault="5A1B4608" w14:paraId="70D35EE9" w14:textId="49264276">
                  <w:pPr>
                    <w:jc w:val="center"/>
                    <w:rPr>
                      <w:rFonts w:ascii="Verdana" w:hAnsi="Verdana" w:eastAsia="Verdana" w:cs="Verdana"/>
                      <w:sz w:val="16"/>
                      <w:szCs w:val="16"/>
                    </w:rPr>
                  </w:pPr>
                  <w:r w:rsidRPr="00AA4A7E">
                    <w:rPr>
                      <w:rFonts w:ascii="Verdana" w:hAnsi="Verdana" w:eastAsia="Verdana" w:cs="Verdana"/>
                      <w:b/>
                      <w:bCs/>
                      <w:sz w:val="16"/>
                      <w:szCs w:val="16"/>
                    </w:rPr>
                    <w:t>No.</w:t>
                  </w:r>
                </w:p>
              </w:tc>
              <w:tc>
                <w:tcPr>
                  <w:tcW w:w="1723" w:type="dxa"/>
                  <w:tcBorders>
                    <w:top w:val="single" w:color="auto" w:sz="6" w:space="0"/>
                  </w:tcBorders>
                  <w:tcMar>
                    <w:left w:w="90" w:type="dxa"/>
                    <w:right w:w="90" w:type="dxa"/>
                  </w:tcMar>
                </w:tcPr>
                <w:p w:rsidRPr="00AA4A7E" w:rsidR="5A1B4608" w:rsidP="5A1B4608" w:rsidRDefault="5A1B4608" w14:paraId="7A03DBCE" w14:textId="611D910B">
                  <w:pPr>
                    <w:jc w:val="center"/>
                    <w:rPr>
                      <w:rFonts w:ascii="Verdana" w:hAnsi="Verdana" w:eastAsia="Verdana" w:cs="Verdana"/>
                      <w:sz w:val="16"/>
                      <w:szCs w:val="16"/>
                    </w:rPr>
                  </w:pPr>
                  <w:r w:rsidRPr="00AA4A7E">
                    <w:rPr>
                      <w:rFonts w:ascii="Verdana" w:hAnsi="Verdana" w:eastAsia="Verdana" w:cs="Verdana"/>
                      <w:b/>
                      <w:bCs/>
                      <w:sz w:val="16"/>
                      <w:szCs w:val="16"/>
                    </w:rPr>
                    <w:t xml:space="preserve">CÓDIGO </w:t>
                  </w:r>
                </w:p>
              </w:tc>
              <w:tc>
                <w:tcPr>
                  <w:tcW w:w="6774" w:type="dxa"/>
                  <w:tcBorders>
                    <w:top w:val="single" w:color="auto" w:sz="6" w:space="0"/>
                    <w:right w:val="single" w:color="auto" w:sz="6" w:space="0"/>
                  </w:tcBorders>
                  <w:tcMar>
                    <w:left w:w="90" w:type="dxa"/>
                    <w:right w:w="90" w:type="dxa"/>
                  </w:tcMar>
                </w:tcPr>
                <w:p w:rsidRPr="00AA4A7E" w:rsidR="5A1B4608" w:rsidP="5A1B4608" w:rsidRDefault="5A1B4608" w14:paraId="2D246FC0" w14:textId="2D924503">
                  <w:pPr>
                    <w:jc w:val="center"/>
                    <w:rPr>
                      <w:rFonts w:ascii="Verdana" w:hAnsi="Verdana" w:eastAsia="Verdana" w:cs="Verdana"/>
                      <w:sz w:val="16"/>
                      <w:szCs w:val="16"/>
                    </w:rPr>
                  </w:pPr>
                  <w:r w:rsidRPr="00AA4A7E">
                    <w:rPr>
                      <w:rFonts w:ascii="Verdana" w:hAnsi="Verdana" w:eastAsia="Verdana" w:cs="Verdana"/>
                      <w:b/>
                      <w:bCs/>
                      <w:sz w:val="16"/>
                      <w:szCs w:val="16"/>
                    </w:rPr>
                    <w:t>NOMBRE DEL FORMATO</w:t>
                  </w:r>
                </w:p>
              </w:tc>
            </w:tr>
            <w:tr w:rsidRPr="00AA4A7E" w:rsidR="5A1B4608" w:rsidTr="00AA4A7E" w14:paraId="38CBF356" w14:textId="77777777">
              <w:trPr>
                <w:trHeight w:val="300"/>
              </w:trPr>
              <w:tc>
                <w:tcPr>
                  <w:tcW w:w="848" w:type="dxa"/>
                  <w:tcBorders>
                    <w:left w:val="single" w:color="auto" w:sz="6" w:space="0"/>
                    <w:bottom w:val="single" w:color="auto" w:sz="6" w:space="0"/>
                  </w:tcBorders>
                  <w:tcMar>
                    <w:left w:w="90" w:type="dxa"/>
                    <w:right w:w="90" w:type="dxa"/>
                  </w:tcMar>
                  <w:vAlign w:val="center"/>
                </w:tcPr>
                <w:p w:rsidRPr="00AA4A7E" w:rsidR="6AF8E3D0" w:rsidP="5A1B4608" w:rsidRDefault="6AF8E3D0" w14:paraId="37F2795D" w14:textId="53BBE27E">
                  <w:pPr>
                    <w:jc w:val="center"/>
                    <w:rPr>
                      <w:rFonts w:ascii="Verdana" w:hAnsi="Verdana" w:eastAsia="Verdana" w:cs="Verdana"/>
                      <w:color w:val="000000" w:themeColor="text1"/>
                      <w:sz w:val="18"/>
                      <w:szCs w:val="18"/>
                    </w:rPr>
                  </w:pPr>
                  <w:r w:rsidRPr="00AA4A7E">
                    <w:rPr>
                      <w:rFonts w:ascii="Verdana" w:hAnsi="Verdana" w:eastAsia="Verdana" w:cs="Verdana"/>
                      <w:color w:val="000000" w:themeColor="text1"/>
                      <w:sz w:val="18"/>
                      <w:szCs w:val="18"/>
                    </w:rPr>
                    <w:t>1</w:t>
                  </w:r>
                </w:p>
              </w:tc>
              <w:tc>
                <w:tcPr>
                  <w:tcW w:w="1723" w:type="dxa"/>
                  <w:tcBorders>
                    <w:bottom w:val="single" w:color="auto" w:sz="6" w:space="0"/>
                  </w:tcBorders>
                  <w:tcMar>
                    <w:left w:w="90" w:type="dxa"/>
                    <w:right w:w="90" w:type="dxa"/>
                  </w:tcMar>
                  <w:vAlign w:val="center"/>
                </w:tcPr>
                <w:p w:rsidRPr="00AA4A7E" w:rsidR="6AF8E3D0" w:rsidP="5A1B4608" w:rsidRDefault="6AF8E3D0" w14:paraId="534BB7AE" w14:textId="2240E4D1">
                  <w:pPr>
                    <w:jc w:val="center"/>
                    <w:rPr>
                      <w:rFonts w:ascii="Verdana" w:hAnsi="Verdana" w:eastAsia="Verdana" w:cs="Verdana"/>
                      <w:color w:val="000000" w:themeColor="text1"/>
                      <w:sz w:val="18"/>
                      <w:szCs w:val="18"/>
                    </w:rPr>
                  </w:pPr>
                  <w:r w:rsidRPr="00AA4A7E">
                    <w:rPr>
                      <w:rFonts w:ascii="Verdana" w:hAnsi="Verdana" w:eastAsia="Verdana" w:cs="Verdana"/>
                      <w:color w:val="000000" w:themeColor="text1"/>
                      <w:sz w:val="18"/>
                      <w:szCs w:val="18"/>
                    </w:rPr>
                    <w:t>N.A</w:t>
                  </w:r>
                </w:p>
              </w:tc>
              <w:tc>
                <w:tcPr>
                  <w:tcW w:w="6774" w:type="dxa"/>
                  <w:tcBorders>
                    <w:bottom w:val="single" w:color="auto" w:sz="6" w:space="0"/>
                    <w:right w:val="single" w:color="auto" w:sz="6" w:space="0"/>
                  </w:tcBorders>
                  <w:tcMar>
                    <w:left w:w="90" w:type="dxa"/>
                    <w:right w:w="90" w:type="dxa"/>
                  </w:tcMar>
                  <w:vAlign w:val="center"/>
                </w:tcPr>
                <w:p w:rsidRPr="00AA4A7E" w:rsidR="6AF8E3D0" w:rsidP="5A1B4608" w:rsidRDefault="6AF8E3D0" w14:paraId="583406B1" w14:textId="1E690889">
                  <w:pPr>
                    <w:rPr>
                      <w:rFonts w:ascii="Verdana" w:hAnsi="Verdana" w:eastAsia="Verdana" w:cs="Verdana"/>
                      <w:sz w:val="18"/>
                      <w:szCs w:val="18"/>
                    </w:rPr>
                  </w:pPr>
                  <w:r w:rsidRPr="00AA4A7E">
                    <w:rPr>
                      <w:rFonts w:ascii="Verdana" w:hAnsi="Verdana" w:eastAsia="Verdana" w:cs="Verdana"/>
                      <w:sz w:val="18"/>
                      <w:szCs w:val="18"/>
                    </w:rPr>
                    <w:t>Correo electrónico</w:t>
                  </w:r>
                </w:p>
              </w:tc>
            </w:tr>
            <w:tr w:rsidRPr="00AA4A7E" w:rsidR="5A1B4608" w:rsidTr="00AA4A7E" w14:paraId="445D5967" w14:textId="77777777">
              <w:trPr>
                <w:trHeight w:val="300"/>
              </w:trPr>
              <w:tc>
                <w:tcPr>
                  <w:tcW w:w="848" w:type="dxa"/>
                  <w:tcBorders>
                    <w:left w:val="single" w:color="auto" w:sz="6" w:space="0"/>
                    <w:bottom w:val="single" w:color="auto" w:sz="6" w:space="0"/>
                  </w:tcBorders>
                  <w:tcMar>
                    <w:left w:w="90" w:type="dxa"/>
                    <w:right w:w="90" w:type="dxa"/>
                  </w:tcMar>
                  <w:vAlign w:val="center"/>
                </w:tcPr>
                <w:p w:rsidRPr="00AA4A7E" w:rsidR="6AF8E3D0" w:rsidP="5A1B4608" w:rsidRDefault="6AF8E3D0" w14:paraId="3462089E" w14:textId="20E28765">
                  <w:pPr>
                    <w:jc w:val="center"/>
                    <w:rPr>
                      <w:rFonts w:ascii="Verdana" w:hAnsi="Verdana" w:eastAsia="Verdana" w:cs="Verdana"/>
                      <w:color w:val="000000" w:themeColor="text1"/>
                      <w:sz w:val="18"/>
                      <w:szCs w:val="18"/>
                    </w:rPr>
                  </w:pPr>
                  <w:r w:rsidRPr="00AA4A7E">
                    <w:rPr>
                      <w:rFonts w:ascii="Verdana" w:hAnsi="Verdana" w:eastAsia="Verdana" w:cs="Verdana"/>
                      <w:color w:val="000000" w:themeColor="text1"/>
                      <w:sz w:val="18"/>
                      <w:szCs w:val="18"/>
                    </w:rPr>
                    <w:t>2</w:t>
                  </w:r>
                </w:p>
              </w:tc>
              <w:tc>
                <w:tcPr>
                  <w:tcW w:w="1723" w:type="dxa"/>
                  <w:tcBorders>
                    <w:bottom w:val="single" w:color="auto" w:sz="6" w:space="0"/>
                  </w:tcBorders>
                  <w:tcMar>
                    <w:left w:w="90" w:type="dxa"/>
                    <w:right w:w="90" w:type="dxa"/>
                  </w:tcMar>
                  <w:vAlign w:val="center"/>
                </w:tcPr>
                <w:p w:rsidRPr="00AA4A7E" w:rsidR="6AF8E3D0" w:rsidP="5A1B4608" w:rsidRDefault="6AF8E3D0" w14:paraId="75596758" w14:textId="04D4267B">
                  <w:pPr>
                    <w:jc w:val="center"/>
                    <w:rPr>
                      <w:rFonts w:ascii="Verdana" w:hAnsi="Verdana" w:eastAsia="Verdana" w:cs="Verdana"/>
                      <w:color w:val="000000" w:themeColor="text1"/>
                      <w:sz w:val="18"/>
                      <w:szCs w:val="18"/>
                    </w:rPr>
                  </w:pPr>
                  <w:r w:rsidRPr="00AA4A7E">
                    <w:rPr>
                      <w:rFonts w:ascii="Verdana" w:hAnsi="Verdana" w:eastAsia="Verdana" w:cs="Verdana"/>
                      <w:color w:val="000000" w:themeColor="text1"/>
                      <w:sz w:val="18"/>
                      <w:szCs w:val="18"/>
                    </w:rPr>
                    <w:t>N.A</w:t>
                  </w:r>
                </w:p>
              </w:tc>
              <w:tc>
                <w:tcPr>
                  <w:tcW w:w="6774" w:type="dxa"/>
                  <w:tcBorders>
                    <w:bottom w:val="single" w:color="auto" w:sz="6" w:space="0"/>
                    <w:right w:val="single" w:color="auto" w:sz="6" w:space="0"/>
                  </w:tcBorders>
                  <w:tcMar>
                    <w:left w:w="90" w:type="dxa"/>
                    <w:right w:w="90" w:type="dxa"/>
                  </w:tcMar>
                  <w:vAlign w:val="center"/>
                </w:tcPr>
                <w:p w:rsidRPr="00AA4A7E" w:rsidR="6AF8E3D0" w:rsidP="5A1B4608" w:rsidRDefault="6AF8E3D0" w14:paraId="13678179" w14:textId="2D4BF384">
                  <w:pPr>
                    <w:rPr>
                      <w:rFonts w:ascii="Verdana" w:hAnsi="Verdana" w:eastAsia="Verdana" w:cs="Verdana"/>
                      <w:sz w:val="18"/>
                      <w:szCs w:val="18"/>
                    </w:rPr>
                  </w:pPr>
                  <w:r w:rsidRPr="00AA4A7E">
                    <w:rPr>
                      <w:rFonts w:ascii="Verdana" w:hAnsi="Verdana" w:eastAsia="Verdana" w:cs="Verdana"/>
                      <w:sz w:val="18"/>
                      <w:szCs w:val="18"/>
                    </w:rPr>
                    <w:t>Histórico página web</w:t>
                  </w:r>
                </w:p>
              </w:tc>
            </w:tr>
          </w:tbl>
          <w:p w:rsidRPr="00AA4A7E" w:rsidR="00AC20C4" w:rsidP="5A1B4608" w:rsidRDefault="00AC20C4" w14:paraId="1988B4B5" w14:textId="20279A9C">
            <w:pPr>
              <w:spacing w:after="0" w:line="240" w:lineRule="auto"/>
              <w:jc w:val="both"/>
              <w:rPr>
                <w:rFonts w:ascii="Verdana" w:hAnsi="Verdana" w:eastAsia="Verdana" w:cs="Verdana"/>
                <w:color w:val="000000" w:themeColor="text1"/>
                <w:sz w:val="20"/>
                <w:szCs w:val="20"/>
              </w:rPr>
            </w:pPr>
          </w:p>
          <w:p w:rsidRPr="00AA4A7E" w:rsidR="00AC20C4" w:rsidP="5A1B4608" w:rsidRDefault="6AF8E3D0" w14:paraId="2608F82F" w14:textId="41168F11">
            <w:pPr>
              <w:pStyle w:val="Ttulo1"/>
              <w:spacing w:before="240" w:after="60" w:line="240" w:lineRule="auto"/>
              <w:ind w:right="279"/>
              <w:jc w:val="both"/>
              <w:rPr>
                <w:rFonts w:ascii="Verdana" w:hAnsi="Verdana" w:eastAsia="Verdana" w:cs="Verdana"/>
                <w:b w:val="0"/>
                <w:bCs w:val="0"/>
                <w:color w:val="000000" w:themeColor="text1"/>
                <w:sz w:val="22"/>
                <w:szCs w:val="22"/>
              </w:rPr>
            </w:pPr>
            <w:r w:rsidRPr="00AA4A7E">
              <w:rPr>
                <w:rFonts w:ascii="Verdana" w:hAnsi="Verdana" w:eastAsia="Verdana" w:cs="Verdana"/>
                <w:color w:val="000000" w:themeColor="text1"/>
                <w:sz w:val="22"/>
                <w:szCs w:val="22"/>
                <w:lang w:val="es-ES"/>
              </w:rPr>
              <w:t>HISTORIAL DE CAMBIOS</w:t>
            </w:r>
          </w:p>
          <w:tbl>
            <w:tblPr>
              <w:tblW w:w="0" w:type="auto"/>
              <w:tblBorders>
                <w:top w:val="single" w:color="auto" w:sz="6" w:space="0"/>
                <w:left w:val="single" w:color="auto" w:sz="6" w:space="0"/>
                <w:bottom w:val="single" w:color="auto" w:sz="6" w:space="0"/>
                <w:right w:val="single" w:color="auto" w:sz="6" w:space="0"/>
              </w:tblBorders>
              <w:tblLook w:val="01E0" w:firstRow="1" w:lastRow="1" w:firstColumn="1" w:lastColumn="1" w:noHBand="0" w:noVBand="0"/>
            </w:tblPr>
            <w:tblGrid>
              <w:gridCol w:w="1376"/>
              <w:gridCol w:w="1372"/>
              <w:gridCol w:w="6395"/>
            </w:tblGrid>
            <w:tr w:rsidRPr="00AA4A7E" w:rsidR="5A1B4608" w:rsidTr="78183A95" w14:paraId="40B4FC41" w14:textId="77777777">
              <w:trPr>
                <w:trHeight w:val="90"/>
              </w:trPr>
              <w:tc>
                <w:tcPr>
                  <w:tcW w:w="1206"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top w:w="45" w:type="dxa"/>
                    <w:left w:w="90" w:type="dxa"/>
                    <w:bottom w:w="45" w:type="dxa"/>
                    <w:right w:w="90" w:type="dxa"/>
                  </w:tcMar>
                  <w:vAlign w:val="center"/>
                </w:tcPr>
                <w:p w:rsidRPr="00AA4A7E" w:rsidR="5A1B4608" w:rsidP="5A1B4608" w:rsidRDefault="5A1B4608" w14:paraId="3092EFAA" w14:textId="2E8FA242">
                  <w:pPr>
                    <w:jc w:val="center"/>
                    <w:rPr>
                      <w:rFonts w:ascii="Verdana" w:hAnsi="Verdana" w:eastAsia="Verdana" w:cs="Verdana"/>
                    </w:rPr>
                  </w:pPr>
                  <w:r w:rsidRPr="00AA4A7E">
                    <w:rPr>
                      <w:rFonts w:ascii="Verdana" w:hAnsi="Verdana" w:eastAsia="Verdana" w:cs="Verdana"/>
                      <w:b/>
                      <w:bCs/>
                      <w:lang w:val="es-ES"/>
                    </w:rPr>
                    <w:t>FECHA</w:t>
                  </w:r>
                </w:p>
              </w:tc>
              <w:tc>
                <w:tcPr>
                  <w:tcW w:w="1376"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top w:w="45" w:type="dxa"/>
                    <w:left w:w="90" w:type="dxa"/>
                    <w:bottom w:w="45" w:type="dxa"/>
                    <w:right w:w="90" w:type="dxa"/>
                  </w:tcMar>
                  <w:vAlign w:val="center"/>
                </w:tcPr>
                <w:p w:rsidRPr="00AA4A7E" w:rsidR="5A1B4608" w:rsidP="5A1B4608" w:rsidRDefault="5A1B4608" w14:paraId="609F3115" w14:textId="18B34D1E">
                  <w:pPr>
                    <w:jc w:val="center"/>
                    <w:rPr>
                      <w:rFonts w:ascii="Verdana" w:hAnsi="Verdana" w:eastAsia="Verdana" w:cs="Verdana"/>
                    </w:rPr>
                  </w:pPr>
                  <w:r w:rsidRPr="00AA4A7E">
                    <w:rPr>
                      <w:rFonts w:ascii="Verdana" w:hAnsi="Verdana" w:eastAsia="Verdana" w:cs="Verdana"/>
                      <w:b/>
                      <w:bCs/>
                      <w:lang w:val="es-ES"/>
                    </w:rPr>
                    <w:t>VERSIÓN</w:t>
                  </w:r>
                </w:p>
              </w:tc>
              <w:tc>
                <w:tcPr>
                  <w:tcW w:w="6763"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top w:w="45" w:type="dxa"/>
                    <w:left w:w="90" w:type="dxa"/>
                    <w:bottom w:w="45" w:type="dxa"/>
                    <w:right w:w="90" w:type="dxa"/>
                  </w:tcMar>
                  <w:vAlign w:val="center"/>
                </w:tcPr>
                <w:p w:rsidRPr="00AA4A7E" w:rsidR="5A1B4608" w:rsidP="5A1B4608" w:rsidRDefault="5A1B4608" w14:paraId="0D86A72A" w14:textId="54B5DB56">
                  <w:pPr>
                    <w:jc w:val="center"/>
                    <w:rPr>
                      <w:rFonts w:ascii="Verdana" w:hAnsi="Verdana" w:eastAsia="Verdana" w:cs="Verdana"/>
                    </w:rPr>
                  </w:pPr>
                  <w:r w:rsidRPr="00AA4A7E">
                    <w:rPr>
                      <w:rFonts w:ascii="Verdana" w:hAnsi="Verdana" w:eastAsia="Verdana" w:cs="Verdana"/>
                      <w:b/>
                      <w:bCs/>
                      <w:lang w:val="es-ES"/>
                    </w:rPr>
                    <w:t>DESCRIPCIÓN DEL CAMBIO</w:t>
                  </w:r>
                </w:p>
              </w:tc>
            </w:tr>
            <w:tr w:rsidRPr="00AA4A7E" w:rsidR="5A1B4608" w:rsidTr="78183A95" w14:paraId="798DE50C" w14:textId="77777777">
              <w:trPr>
                <w:trHeight w:val="300"/>
              </w:trPr>
              <w:tc>
                <w:tcPr>
                  <w:tcW w:w="1206" w:type="dxa"/>
                  <w:tcBorders>
                    <w:top w:val="single" w:color="auto" w:sz="6" w:space="0"/>
                    <w:left w:val="single" w:color="auto" w:sz="6" w:space="0"/>
                    <w:bottom w:val="single" w:color="auto" w:sz="6" w:space="0"/>
                    <w:right w:val="single" w:color="auto" w:sz="6" w:space="0"/>
                  </w:tcBorders>
                  <w:tcMar>
                    <w:top w:w="45" w:type="dxa"/>
                    <w:left w:w="90" w:type="dxa"/>
                    <w:bottom w:w="45" w:type="dxa"/>
                    <w:right w:w="90" w:type="dxa"/>
                  </w:tcMar>
                  <w:vAlign w:val="center"/>
                </w:tcPr>
                <w:p w:rsidRPr="00AA4A7E" w:rsidR="5A1B4608" w:rsidP="5A1B4608" w:rsidRDefault="5A1B4608" w14:paraId="111536B7" w14:textId="7F56F67B">
                  <w:pPr>
                    <w:jc w:val="center"/>
                    <w:rPr>
                      <w:rFonts w:ascii="Verdana" w:hAnsi="Verdana" w:eastAsia="Verdana" w:cs="Verdana"/>
                      <w:sz w:val="18"/>
                      <w:szCs w:val="18"/>
                    </w:rPr>
                  </w:pPr>
                  <w:r w:rsidRPr="78183A95" w:rsidR="461E9D51">
                    <w:rPr>
                      <w:rFonts w:ascii="Verdana" w:hAnsi="Verdana" w:eastAsia="Verdana" w:cs="Verdana"/>
                      <w:sz w:val="18"/>
                      <w:szCs w:val="18"/>
                      <w:lang w:val="es-ES"/>
                    </w:rPr>
                    <w:t>12</w:t>
                  </w:r>
                  <w:r w:rsidRPr="78183A95" w:rsidR="0AAB21E9">
                    <w:rPr>
                      <w:rFonts w:ascii="Verdana" w:hAnsi="Verdana" w:eastAsia="Verdana" w:cs="Verdana"/>
                      <w:sz w:val="18"/>
                      <w:szCs w:val="18"/>
                      <w:lang w:val="es-ES"/>
                    </w:rPr>
                    <w:t>/</w:t>
                  </w:r>
                  <w:r w:rsidRPr="78183A95" w:rsidR="450437C1">
                    <w:rPr>
                      <w:rFonts w:ascii="Verdana" w:hAnsi="Verdana" w:eastAsia="Verdana" w:cs="Verdana"/>
                      <w:sz w:val="18"/>
                      <w:szCs w:val="18"/>
                      <w:lang w:val="es-ES"/>
                    </w:rPr>
                    <w:t>06</w:t>
                  </w:r>
                  <w:r w:rsidRPr="78183A95" w:rsidR="0AAB21E9">
                    <w:rPr>
                      <w:rFonts w:ascii="Verdana" w:hAnsi="Verdana" w:eastAsia="Verdana" w:cs="Verdana"/>
                      <w:sz w:val="18"/>
                      <w:szCs w:val="18"/>
                      <w:lang w:val="es-ES"/>
                    </w:rPr>
                    <w:t>/202</w:t>
                  </w:r>
                  <w:r w:rsidRPr="78183A95" w:rsidR="229BB7DC">
                    <w:rPr>
                      <w:rFonts w:ascii="Verdana" w:hAnsi="Verdana" w:eastAsia="Verdana" w:cs="Verdana"/>
                      <w:sz w:val="18"/>
                      <w:szCs w:val="18"/>
                      <w:lang w:val="es-ES"/>
                    </w:rPr>
                    <w:t>6</w:t>
                  </w:r>
                </w:p>
              </w:tc>
              <w:tc>
                <w:tcPr>
                  <w:tcW w:w="1376" w:type="dxa"/>
                  <w:tcBorders>
                    <w:top w:val="single" w:color="auto" w:sz="6" w:space="0"/>
                    <w:left w:val="single" w:color="auto" w:sz="6" w:space="0"/>
                    <w:bottom w:val="single" w:color="auto" w:sz="6" w:space="0"/>
                    <w:right w:val="single" w:color="auto" w:sz="6" w:space="0"/>
                  </w:tcBorders>
                  <w:tcMar>
                    <w:top w:w="45" w:type="dxa"/>
                    <w:left w:w="90" w:type="dxa"/>
                    <w:bottom w:w="45" w:type="dxa"/>
                    <w:right w:w="90" w:type="dxa"/>
                  </w:tcMar>
                  <w:vAlign w:val="center"/>
                </w:tcPr>
                <w:p w:rsidRPr="00AA4A7E" w:rsidR="5A1B4608" w:rsidP="5A1B4608" w:rsidRDefault="5A1B4608" w14:paraId="278E21C6" w14:textId="7A131270">
                  <w:pPr>
                    <w:jc w:val="center"/>
                    <w:rPr>
                      <w:rFonts w:ascii="Verdana" w:hAnsi="Verdana" w:eastAsia="Verdana" w:cs="Verdana"/>
                      <w:sz w:val="18"/>
                      <w:szCs w:val="18"/>
                    </w:rPr>
                  </w:pPr>
                  <w:r w:rsidRPr="00AA4A7E">
                    <w:rPr>
                      <w:rFonts w:ascii="Verdana" w:hAnsi="Verdana" w:eastAsia="Verdana" w:cs="Verdana"/>
                      <w:sz w:val="18"/>
                      <w:szCs w:val="18"/>
                      <w:lang w:val="es-ES"/>
                    </w:rPr>
                    <w:t>0</w:t>
                  </w:r>
                </w:p>
              </w:tc>
              <w:tc>
                <w:tcPr>
                  <w:tcW w:w="6763" w:type="dxa"/>
                  <w:tcBorders>
                    <w:top w:val="single" w:color="auto" w:sz="6" w:space="0"/>
                    <w:left w:val="single" w:color="auto" w:sz="6" w:space="0"/>
                    <w:bottom w:val="single" w:color="auto" w:sz="6" w:space="0"/>
                    <w:right w:val="single" w:color="auto" w:sz="6" w:space="0"/>
                  </w:tcBorders>
                  <w:tcMar>
                    <w:top w:w="45" w:type="dxa"/>
                    <w:left w:w="90" w:type="dxa"/>
                    <w:bottom w:w="45" w:type="dxa"/>
                    <w:right w:w="90" w:type="dxa"/>
                  </w:tcMar>
                  <w:vAlign w:val="center"/>
                </w:tcPr>
                <w:p w:rsidRPr="00AA4A7E" w:rsidR="5A1B4608" w:rsidP="5A1B4608" w:rsidRDefault="5A1B4608" w14:paraId="18AEC7E6" w14:textId="0E1E9A96">
                  <w:pPr>
                    <w:spacing w:after="0"/>
                    <w:jc w:val="both"/>
                    <w:rPr>
                      <w:rFonts w:ascii="Verdana" w:hAnsi="Verdana"/>
                      <w:sz w:val="18"/>
                      <w:szCs w:val="18"/>
                    </w:rPr>
                  </w:pPr>
                  <w:r w:rsidRPr="00AA4A7E">
                    <w:rPr>
                      <w:rFonts w:ascii="Verdana" w:hAnsi="Verdana" w:eastAsia="Verdana" w:cs="Verdana"/>
                      <w:sz w:val="18"/>
                      <w:szCs w:val="18"/>
                      <w:lang w:val="es-ES"/>
                    </w:rPr>
                    <w:t>P</w:t>
                  </w:r>
                  <w:r w:rsidRPr="00AA4A7E">
                    <w:rPr>
                      <w:rFonts w:ascii="Verdana" w:hAnsi="Verdana"/>
                      <w:sz w:val="18"/>
                      <w:szCs w:val="18"/>
                      <w:lang w:val="es-ES"/>
                    </w:rPr>
                    <w:t>rimera versión del documento para el nuevo Mapa de procesos.</w:t>
                  </w:r>
                </w:p>
                <w:p w:rsidRPr="00AA4A7E" w:rsidR="5A1B4608" w:rsidP="5A1B4608" w:rsidRDefault="5A1B4608" w14:paraId="305780DF" w14:textId="605BCBB6">
                  <w:pPr>
                    <w:spacing w:after="0"/>
                    <w:jc w:val="both"/>
                    <w:rPr>
                      <w:rFonts w:ascii="Verdana" w:hAnsi="Verdana" w:eastAsia="Verdana" w:cs="Verdana"/>
                      <w:sz w:val="18"/>
                      <w:szCs w:val="18"/>
                    </w:rPr>
                  </w:pPr>
                  <w:r w:rsidRPr="78183A95" w:rsidR="0AAB21E9">
                    <w:rPr>
                      <w:rFonts w:ascii="Verdana" w:hAnsi="Verdana" w:eastAsia="Verdana" w:cs="Verdana"/>
                      <w:sz w:val="18"/>
                      <w:szCs w:val="18"/>
                    </w:rPr>
                    <w:t>Código anterior: IC-PR-0</w:t>
                  </w:r>
                  <w:r w:rsidRPr="78183A95" w:rsidR="17D94D51">
                    <w:rPr>
                      <w:rFonts w:ascii="Verdana" w:hAnsi="Verdana" w:eastAsia="Verdana" w:cs="Verdana"/>
                      <w:sz w:val="18"/>
                      <w:szCs w:val="18"/>
                    </w:rPr>
                    <w:t>11</w:t>
                  </w:r>
                  <w:r w:rsidRPr="78183A95" w:rsidR="0AAB21E9">
                    <w:rPr>
                      <w:rFonts w:ascii="Verdana" w:hAnsi="Verdana" w:eastAsia="Verdana" w:cs="Verdana"/>
                      <w:sz w:val="18"/>
                      <w:szCs w:val="18"/>
                    </w:rPr>
                    <w:t xml:space="preserve">. </w:t>
                  </w:r>
                  <w:r w:rsidRPr="78183A95" w:rsidR="44B7ACF1">
                    <w:rPr>
                      <w:rFonts w:ascii="Verdana" w:hAnsi="Verdana" w:eastAsia="Verdana" w:cs="Verdana"/>
                      <w:sz w:val="18"/>
                      <w:szCs w:val="18"/>
                    </w:rPr>
                    <w:t>V0</w:t>
                  </w:r>
                  <w:r w:rsidRPr="78183A95" w:rsidR="36B32A79">
                    <w:rPr>
                      <w:rFonts w:ascii="Verdana" w:hAnsi="Verdana" w:eastAsia="Verdana" w:cs="Verdana"/>
                      <w:sz w:val="18"/>
                      <w:szCs w:val="18"/>
                    </w:rPr>
                    <w:t>9</w:t>
                  </w:r>
                </w:p>
                <w:p w:rsidRPr="00AA4A7E" w:rsidR="5A1B4608" w:rsidP="5A1B4608" w:rsidRDefault="5A1B4608" w14:paraId="678D203C" w14:textId="7C785628">
                  <w:pPr>
                    <w:spacing w:after="0"/>
                    <w:jc w:val="both"/>
                    <w:rPr>
                      <w:rFonts w:ascii="Verdana" w:hAnsi="Verdana" w:eastAsia="Verdana" w:cs="Verdana"/>
                      <w:sz w:val="18"/>
                      <w:szCs w:val="18"/>
                    </w:rPr>
                  </w:pPr>
                </w:p>
                <w:p w:rsidRPr="00AA4A7E" w:rsidR="5A1B4608" w:rsidP="5A1B4608" w:rsidRDefault="5A1B4608" w14:paraId="092A7C4C" w14:textId="053002E6">
                  <w:pPr>
                    <w:spacing w:after="0"/>
                    <w:jc w:val="both"/>
                    <w:rPr>
                      <w:rFonts w:ascii="Verdana" w:hAnsi="Verdana" w:eastAsia="Verdana" w:cs="Verdana"/>
                      <w:sz w:val="18"/>
                      <w:szCs w:val="18"/>
                    </w:rPr>
                  </w:pPr>
                  <w:r w:rsidRPr="00AA4A7E">
                    <w:rPr>
                      <w:rFonts w:ascii="Verdana" w:hAnsi="Verdana" w:eastAsia="Verdana" w:cs="Verdana"/>
                      <w:sz w:val="18"/>
                      <w:szCs w:val="18"/>
                    </w:rPr>
                    <w:t>Autorizada la migración por medio de correo electrónico de acuerdo con la versión vigente en ISOlución.</w:t>
                  </w:r>
                </w:p>
              </w:tc>
            </w:tr>
          </w:tbl>
          <w:p w:rsidR="78183A95" w:rsidRDefault="78183A95" w14:paraId="445E08FE" w14:textId="68C43D00"/>
          <w:p w:rsidRPr="00AA4A7E" w:rsidR="00AC20C4" w:rsidP="5A1B4608" w:rsidRDefault="6AF8E3D0" w14:paraId="3C8711AD" w14:textId="1C1C74AC">
            <w:pPr>
              <w:pStyle w:val="Ttulo1"/>
              <w:spacing w:before="240" w:after="60" w:line="240" w:lineRule="auto"/>
              <w:ind w:right="279"/>
              <w:jc w:val="both"/>
              <w:rPr>
                <w:rFonts w:ascii="Verdana" w:hAnsi="Verdana" w:eastAsia="Verdana" w:cs="Verdana"/>
                <w:color w:val="000000" w:themeColor="text1"/>
                <w:sz w:val="22"/>
                <w:szCs w:val="22"/>
                <w:lang w:val="es-ES"/>
              </w:rPr>
            </w:pPr>
            <w:r w:rsidRPr="00AA4A7E">
              <w:rPr>
                <w:rFonts w:ascii="Verdana" w:hAnsi="Verdana" w:eastAsia="Verdana" w:cs="Verdana"/>
                <w:color w:val="000000" w:themeColor="text1"/>
                <w:sz w:val="22"/>
                <w:szCs w:val="22"/>
                <w:lang w:val="es-ES"/>
              </w:rPr>
              <w:t>FLUJO DE APROBACIÓN</w:t>
            </w:r>
          </w:p>
          <w:tbl>
            <w:tblPr>
              <w:tblStyle w:val="Tablaconcuadrcula"/>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1078"/>
              <w:gridCol w:w="392"/>
              <w:gridCol w:w="991"/>
              <w:gridCol w:w="1324"/>
              <w:gridCol w:w="991"/>
              <w:gridCol w:w="1662"/>
              <w:gridCol w:w="1043"/>
              <w:gridCol w:w="1662"/>
            </w:tblGrid>
            <w:tr w:rsidRPr="00AA4A7E" w:rsidR="5A1B4608" w:rsidTr="00AA4A7E" w14:paraId="617A1980" w14:textId="77777777">
              <w:trPr>
                <w:trHeight w:val="300"/>
              </w:trPr>
              <w:tc>
                <w:tcPr>
                  <w:tcW w:w="1470" w:type="dxa"/>
                  <w:gridSpan w:val="2"/>
                  <w:tcBorders>
                    <w:top w:val="single" w:color="auto" w:sz="6" w:space="0"/>
                    <w:left w:val="single" w:color="auto" w:sz="6" w:space="0"/>
                  </w:tcBorders>
                  <w:shd w:val="clear" w:color="auto" w:fill="BFBFBF" w:themeFill="background1" w:themeFillShade="BF"/>
                  <w:tcMar>
                    <w:left w:w="90" w:type="dxa"/>
                    <w:right w:w="90" w:type="dxa"/>
                  </w:tcMar>
                  <w:vAlign w:val="center"/>
                </w:tcPr>
                <w:p w:rsidRPr="00AA4A7E" w:rsidR="5A1B4608" w:rsidP="5A1B4608" w:rsidRDefault="5A1B4608" w14:paraId="3BF93C32" w14:textId="5AF40C1A">
                  <w:pPr>
                    <w:jc w:val="center"/>
                    <w:rPr>
                      <w:rFonts w:ascii="Verdana" w:hAnsi="Verdana" w:eastAsia="Verdana" w:cs="Verdana"/>
                    </w:rPr>
                  </w:pPr>
                  <w:r w:rsidRPr="00AA4A7E">
                    <w:rPr>
                      <w:rFonts w:ascii="Verdana" w:hAnsi="Verdana" w:eastAsia="Verdana" w:cs="Verdana"/>
                      <w:b/>
                      <w:bCs/>
                      <w:lang w:val="es-ES"/>
                    </w:rPr>
                    <w:t>ELABORÓ</w:t>
                  </w:r>
                </w:p>
              </w:tc>
              <w:tc>
                <w:tcPr>
                  <w:tcW w:w="2315" w:type="dxa"/>
                  <w:gridSpan w:val="2"/>
                  <w:tcBorders>
                    <w:top w:val="single" w:color="auto" w:sz="6" w:space="0"/>
                  </w:tcBorders>
                  <w:shd w:val="clear" w:color="auto" w:fill="BFBFBF" w:themeFill="background1" w:themeFillShade="BF"/>
                  <w:tcMar>
                    <w:left w:w="90" w:type="dxa"/>
                    <w:right w:w="90" w:type="dxa"/>
                  </w:tcMar>
                  <w:vAlign w:val="center"/>
                </w:tcPr>
                <w:p w:rsidRPr="00AA4A7E" w:rsidR="5A1B4608" w:rsidP="5A1B4608" w:rsidRDefault="5A1B4608" w14:paraId="12ED3292" w14:textId="4B1DFD4E">
                  <w:pPr>
                    <w:jc w:val="center"/>
                    <w:rPr>
                      <w:rFonts w:ascii="Verdana" w:hAnsi="Verdana" w:eastAsia="Verdana" w:cs="Verdana"/>
                    </w:rPr>
                  </w:pPr>
                  <w:r w:rsidRPr="00AA4A7E">
                    <w:rPr>
                      <w:rFonts w:ascii="Verdana" w:hAnsi="Verdana" w:eastAsia="Verdana" w:cs="Verdana"/>
                      <w:b/>
                      <w:bCs/>
                      <w:lang w:val="es-ES"/>
                    </w:rPr>
                    <w:t>APOYO OAPS</w:t>
                  </w:r>
                </w:p>
              </w:tc>
              <w:tc>
                <w:tcPr>
                  <w:tcW w:w="2653" w:type="dxa"/>
                  <w:gridSpan w:val="2"/>
                  <w:tcBorders>
                    <w:top w:val="single" w:color="auto" w:sz="6" w:space="0"/>
                  </w:tcBorders>
                  <w:shd w:val="clear" w:color="auto" w:fill="BFBFBF" w:themeFill="background1" w:themeFillShade="BF"/>
                  <w:tcMar>
                    <w:left w:w="90" w:type="dxa"/>
                    <w:right w:w="90" w:type="dxa"/>
                  </w:tcMar>
                  <w:vAlign w:val="center"/>
                </w:tcPr>
                <w:p w:rsidRPr="00AA4A7E" w:rsidR="5A1B4608" w:rsidP="5A1B4608" w:rsidRDefault="5A1B4608" w14:paraId="23A5562B" w14:textId="61F0D7F5">
                  <w:pPr>
                    <w:jc w:val="center"/>
                    <w:rPr>
                      <w:rFonts w:ascii="Verdana" w:hAnsi="Verdana" w:eastAsia="Verdana" w:cs="Verdana"/>
                    </w:rPr>
                  </w:pPr>
                  <w:r w:rsidRPr="00AA4A7E">
                    <w:rPr>
                      <w:rFonts w:ascii="Verdana" w:hAnsi="Verdana" w:eastAsia="Verdana" w:cs="Verdana"/>
                      <w:b/>
                      <w:bCs/>
                      <w:lang w:val="es-ES"/>
                    </w:rPr>
                    <w:t>REVISÓ</w:t>
                  </w:r>
                </w:p>
              </w:tc>
              <w:tc>
                <w:tcPr>
                  <w:tcW w:w="2705" w:type="dxa"/>
                  <w:gridSpan w:val="2"/>
                  <w:tcBorders>
                    <w:top w:val="single" w:color="auto" w:sz="6" w:space="0"/>
                    <w:right w:val="single" w:color="auto" w:sz="6" w:space="0"/>
                  </w:tcBorders>
                  <w:shd w:val="clear" w:color="auto" w:fill="BFBFBF" w:themeFill="background1" w:themeFillShade="BF"/>
                  <w:tcMar>
                    <w:left w:w="90" w:type="dxa"/>
                    <w:right w:w="90" w:type="dxa"/>
                  </w:tcMar>
                  <w:vAlign w:val="center"/>
                </w:tcPr>
                <w:p w:rsidRPr="00AA4A7E" w:rsidR="5A1B4608" w:rsidP="5A1B4608" w:rsidRDefault="5A1B4608" w14:paraId="2066B460" w14:textId="4C9FE2E2">
                  <w:pPr>
                    <w:jc w:val="center"/>
                    <w:rPr>
                      <w:rFonts w:ascii="Verdana" w:hAnsi="Verdana" w:eastAsia="Verdana" w:cs="Verdana"/>
                    </w:rPr>
                  </w:pPr>
                  <w:r w:rsidRPr="00AA4A7E">
                    <w:rPr>
                      <w:rFonts w:ascii="Verdana" w:hAnsi="Verdana" w:eastAsia="Verdana" w:cs="Verdana"/>
                      <w:b/>
                      <w:bCs/>
                      <w:lang w:val="es-ES"/>
                    </w:rPr>
                    <w:t>APROBÓ</w:t>
                  </w:r>
                </w:p>
              </w:tc>
            </w:tr>
            <w:tr w:rsidRPr="00AA4A7E" w:rsidR="5A1B4608" w:rsidTr="00AA4A7E" w14:paraId="7E911513" w14:textId="77777777">
              <w:trPr>
                <w:trHeight w:val="300"/>
              </w:trPr>
              <w:tc>
                <w:tcPr>
                  <w:tcW w:w="1078" w:type="dxa"/>
                  <w:tcBorders>
                    <w:top w:val="single" w:color="auto" w:sz="6" w:space="0"/>
                    <w:left w:val="single" w:color="auto" w:sz="6" w:space="0"/>
                  </w:tcBorders>
                  <w:tcMar>
                    <w:left w:w="90" w:type="dxa"/>
                    <w:right w:w="90" w:type="dxa"/>
                  </w:tcMar>
                  <w:vAlign w:val="center"/>
                </w:tcPr>
                <w:p w:rsidRPr="00AA4A7E" w:rsidR="5A1B4608" w:rsidP="5A1B4608" w:rsidRDefault="5A1B4608" w14:paraId="644333CE" w14:textId="0A1D0BF1">
                  <w:pPr>
                    <w:rPr>
                      <w:rFonts w:ascii="Verdana" w:hAnsi="Verdana" w:eastAsia="Verdana" w:cs="Verdana"/>
                      <w:sz w:val="18"/>
                      <w:szCs w:val="18"/>
                    </w:rPr>
                  </w:pPr>
                  <w:r w:rsidRPr="00AA4A7E">
                    <w:rPr>
                      <w:rFonts w:ascii="Verdana" w:hAnsi="Verdana" w:eastAsia="Verdana" w:cs="Verdana"/>
                      <w:sz w:val="18"/>
                      <w:szCs w:val="18"/>
                      <w:lang w:val="es-ES"/>
                    </w:rPr>
                    <w:t>Nombre:</w:t>
                  </w:r>
                </w:p>
              </w:tc>
              <w:tc>
                <w:tcPr>
                  <w:tcW w:w="392" w:type="dxa"/>
                  <w:tcBorders>
                    <w:top w:val="single" w:color="auto" w:sz="6" w:space="0"/>
                  </w:tcBorders>
                  <w:tcMar>
                    <w:left w:w="90" w:type="dxa"/>
                    <w:right w:w="90" w:type="dxa"/>
                  </w:tcMar>
                  <w:vAlign w:val="center"/>
                </w:tcPr>
                <w:p w:rsidRPr="00AA4A7E" w:rsidR="5A1B4608" w:rsidP="5A1B4608" w:rsidRDefault="5A1B4608" w14:paraId="7F4FBCD3" w14:textId="0DD91410">
                  <w:pPr>
                    <w:rPr>
                      <w:rFonts w:ascii="Verdana" w:hAnsi="Verdana" w:eastAsia="Verdana" w:cs="Verdana"/>
                      <w:sz w:val="18"/>
                      <w:szCs w:val="18"/>
                    </w:rPr>
                  </w:pPr>
                </w:p>
              </w:tc>
              <w:tc>
                <w:tcPr>
                  <w:tcW w:w="991" w:type="dxa"/>
                  <w:tcBorders>
                    <w:top w:val="single" w:color="auto" w:sz="6" w:space="0"/>
                  </w:tcBorders>
                  <w:tcMar>
                    <w:left w:w="90" w:type="dxa"/>
                    <w:right w:w="90" w:type="dxa"/>
                  </w:tcMar>
                  <w:vAlign w:val="center"/>
                </w:tcPr>
                <w:p w:rsidRPr="00AA4A7E" w:rsidR="5A1B4608" w:rsidP="5A1B4608" w:rsidRDefault="5A1B4608" w14:paraId="3FC44367" w14:textId="6E99810F">
                  <w:pPr>
                    <w:rPr>
                      <w:rFonts w:ascii="Verdana" w:hAnsi="Verdana" w:eastAsia="Verdana" w:cs="Verdana"/>
                      <w:sz w:val="18"/>
                      <w:szCs w:val="18"/>
                    </w:rPr>
                  </w:pPr>
                  <w:r w:rsidRPr="00AA4A7E">
                    <w:rPr>
                      <w:rFonts w:ascii="Verdana" w:hAnsi="Verdana" w:eastAsia="Verdana" w:cs="Verdana"/>
                      <w:sz w:val="18"/>
                      <w:szCs w:val="18"/>
                      <w:lang w:val="es-ES"/>
                    </w:rPr>
                    <w:t>Nombre:</w:t>
                  </w:r>
                </w:p>
              </w:tc>
              <w:tc>
                <w:tcPr>
                  <w:tcW w:w="1324" w:type="dxa"/>
                  <w:tcBorders>
                    <w:top w:val="single" w:color="auto" w:sz="6" w:space="0"/>
                  </w:tcBorders>
                  <w:tcMar>
                    <w:left w:w="90" w:type="dxa"/>
                    <w:right w:w="90" w:type="dxa"/>
                  </w:tcMar>
                  <w:vAlign w:val="center"/>
                </w:tcPr>
                <w:p w:rsidRPr="00AA4A7E" w:rsidR="5A1B4608" w:rsidP="5A1B4608" w:rsidRDefault="5A1B4608" w14:paraId="56924D7F" w14:textId="0958234B">
                  <w:pPr>
                    <w:rPr>
                      <w:rFonts w:ascii="Verdana" w:hAnsi="Verdana" w:eastAsia="Verdana" w:cs="Verdana"/>
                      <w:sz w:val="18"/>
                      <w:szCs w:val="18"/>
                    </w:rPr>
                  </w:pPr>
                  <w:r w:rsidRPr="00AA4A7E">
                    <w:rPr>
                      <w:rFonts w:ascii="Verdana" w:hAnsi="Verdana" w:eastAsia="Verdana" w:cs="Verdana"/>
                      <w:sz w:val="18"/>
                      <w:szCs w:val="18"/>
                      <w:lang w:val="es-ES"/>
                    </w:rPr>
                    <w:t>Carolina Huertas</w:t>
                  </w:r>
                </w:p>
              </w:tc>
              <w:tc>
                <w:tcPr>
                  <w:tcW w:w="991" w:type="dxa"/>
                  <w:tcBorders>
                    <w:top w:val="single" w:color="auto" w:sz="6" w:space="0"/>
                  </w:tcBorders>
                  <w:tcMar>
                    <w:left w:w="90" w:type="dxa"/>
                    <w:right w:w="90" w:type="dxa"/>
                  </w:tcMar>
                  <w:vAlign w:val="center"/>
                </w:tcPr>
                <w:p w:rsidRPr="00AA4A7E" w:rsidR="5A1B4608" w:rsidP="5A1B4608" w:rsidRDefault="5A1B4608" w14:paraId="4B1516E6" w14:textId="1A9DC25B">
                  <w:pPr>
                    <w:rPr>
                      <w:rFonts w:ascii="Verdana" w:hAnsi="Verdana" w:eastAsia="Verdana" w:cs="Verdana"/>
                      <w:sz w:val="18"/>
                      <w:szCs w:val="18"/>
                    </w:rPr>
                  </w:pPr>
                  <w:r w:rsidRPr="00AA4A7E">
                    <w:rPr>
                      <w:rFonts w:ascii="Verdana" w:hAnsi="Verdana" w:eastAsia="Verdana" w:cs="Verdana"/>
                      <w:sz w:val="18"/>
                      <w:szCs w:val="18"/>
                      <w:lang w:val="es-ES"/>
                    </w:rPr>
                    <w:t>Nombre:</w:t>
                  </w:r>
                </w:p>
              </w:tc>
              <w:tc>
                <w:tcPr>
                  <w:tcW w:w="1662" w:type="dxa"/>
                  <w:tcBorders>
                    <w:top w:val="single" w:color="auto" w:sz="6" w:space="0"/>
                  </w:tcBorders>
                  <w:tcMar>
                    <w:left w:w="90" w:type="dxa"/>
                    <w:right w:w="90" w:type="dxa"/>
                  </w:tcMar>
                  <w:vAlign w:val="center"/>
                </w:tcPr>
                <w:p w:rsidRPr="00AA4A7E" w:rsidR="5A1B4608" w:rsidP="5A1B4608" w:rsidRDefault="00AA4A7E" w14:paraId="5CC7B457" w14:textId="6FA5C74A">
                  <w:pPr>
                    <w:ind w:right="187"/>
                    <w:rPr>
                      <w:rFonts w:ascii="Verdana" w:hAnsi="Verdana" w:eastAsia="Verdana" w:cs="Verdana"/>
                      <w:sz w:val="16"/>
                      <w:szCs w:val="16"/>
                    </w:rPr>
                  </w:pPr>
                  <w:r w:rsidRPr="00AA4A7E">
                    <w:rPr>
                      <w:rFonts w:ascii="Verdana" w:hAnsi="Verdana" w:eastAsia="Verdana" w:cs="Verdana"/>
                      <w:color w:val="000000" w:themeColor="text1"/>
                      <w:sz w:val="16"/>
                      <w:szCs w:val="16"/>
                    </w:rPr>
                    <w:t>Diamilia Rocio Aguirre Acosta</w:t>
                  </w:r>
                </w:p>
              </w:tc>
              <w:tc>
                <w:tcPr>
                  <w:tcW w:w="1043" w:type="dxa"/>
                  <w:tcBorders>
                    <w:top w:val="single" w:color="auto" w:sz="6" w:space="0"/>
                    <w:right w:val="single" w:color="auto" w:sz="6" w:space="0"/>
                  </w:tcBorders>
                  <w:tcMar>
                    <w:left w:w="90" w:type="dxa"/>
                    <w:right w:w="90" w:type="dxa"/>
                  </w:tcMar>
                  <w:vAlign w:val="center"/>
                </w:tcPr>
                <w:p w:rsidRPr="00AA4A7E" w:rsidR="5A1B4608" w:rsidP="5A1B4608" w:rsidRDefault="5A1B4608" w14:paraId="26AB9162" w14:textId="122804DE">
                  <w:pPr>
                    <w:rPr>
                      <w:rFonts w:ascii="Verdana" w:hAnsi="Verdana" w:eastAsia="Verdana" w:cs="Verdana"/>
                      <w:sz w:val="18"/>
                      <w:szCs w:val="18"/>
                    </w:rPr>
                  </w:pPr>
                  <w:r w:rsidRPr="00AA4A7E">
                    <w:rPr>
                      <w:rFonts w:ascii="Verdana" w:hAnsi="Verdana" w:eastAsia="Verdana" w:cs="Verdana"/>
                      <w:sz w:val="18"/>
                      <w:szCs w:val="18"/>
                      <w:lang w:val="es-ES"/>
                    </w:rPr>
                    <w:t>Nombre:</w:t>
                  </w:r>
                </w:p>
              </w:tc>
              <w:tc>
                <w:tcPr>
                  <w:tcW w:w="1662" w:type="dxa"/>
                  <w:tcBorders>
                    <w:top w:val="single" w:color="auto" w:sz="6" w:space="0"/>
                    <w:right w:val="single" w:color="auto" w:sz="6" w:space="0"/>
                  </w:tcBorders>
                  <w:tcMar>
                    <w:left w:w="90" w:type="dxa"/>
                    <w:right w:w="90" w:type="dxa"/>
                  </w:tcMar>
                  <w:vAlign w:val="center"/>
                </w:tcPr>
                <w:p w:rsidRPr="00AA4A7E" w:rsidR="5A1B4608" w:rsidP="5A1B4608" w:rsidRDefault="5A1B4608" w14:paraId="1A7559C5" w14:textId="77777777">
                  <w:pPr>
                    <w:ind w:right="187"/>
                    <w:rPr>
                      <w:rFonts w:ascii="Verdana" w:hAnsi="Verdana" w:eastAsia="Verdana" w:cs="Verdana"/>
                      <w:sz w:val="16"/>
                      <w:szCs w:val="16"/>
                    </w:rPr>
                  </w:pPr>
                  <w:r w:rsidRPr="00AA4A7E">
                    <w:rPr>
                      <w:rFonts w:ascii="Verdana" w:hAnsi="Verdana" w:eastAsia="Verdana" w:cs="Verdana"/>
                      <w:sz w:val="16"/>
                      <w:szCs w:val="16"/>
                    </w:rPr>
                    <w:t>John Alfonso Moreno Correa</w:t>
                  </w:r>
                </w:p>
              </w:tc>
            </w:tr>
            <w:tr w:rsidRPr="00AA4A7E" w:rsidR="5A1B4608" w:rsidTr="00AA4A7E" w14:paraId="71512959" w14:textId="77777777">
              <w:trPr>
                <w:trHeight w:val="300"/>
              </w:trPr>
              <w:tc>
                <w:tcPr>
                  <w:tcW w:w="1078" w:type="dxa"/>
                  <w:tcBorders>
                    <w:left w:val="single" w:color="auto" w:sz="6" w:space="0"/>
                    <w:bottom w:val="single" w:color="auto" w:sz="6" w:space="0"/>
                  </w:tcBorders>
                  <w:tcMar>
                    <w:left w:w="90" w:type="dxa"/>
                    <w:right w:w="90" w:type="dxa"/>
                  </w:tcMar>
                  <w:vAlign w:val="center"/>
                </w:tcPr>
                <w:p w:rsidRPr="00AA4A7E" w:rsidR="5A1B4608" w:rsidP="5A1B4608" w:rsidRDefault="5A1B4608" w14:paraId="3EFBD8D8" w14:textId="53D103A0">
                  <w:pPr>
                    <w:rPr>
                      <w:rFonts w:ascii="Verdana" w:hAnsi="Verdana" w:eastAsia="Verdana" w:cs="Verdana"/>
                      <w:sz w:val="18"/>
                      <w:szCs w:val="18"/>
                    </w:rPr>
                  </w:pPr>
                  <w:r w:rsidRPr="00AA4A7E">
                    <w:rPr>
                      <w:rFonts w:ascii="Verdana" w:hAnsi="Verdana" w:eastAsia="Verdana" w:cs="Verdana"/>
                      <w:sz w:val="18"/>
                      <w:szCs w:val="18"/>
                      <w:lang w:val="es-ES"/>
                    </w:rPr>
                    <w:t>Cargo:</w:t>
                  </w:r>
                </w:p>
              </w:tc>
              <w:tc>
                <w:tcPr>
                  <w:tcW w:w="392" w:type="dxa"/>
                  <w:tcBorders>
                    <w:bottom w:val="single" w:color="auto" w:sz="6" w:space="0"/>
                  </w:tcBorders>
                  <w:tcMar>
                    <w:left w:w="90" w:type="dxa"/>
                    <w:right w:w="90" w:type="dxa"/>
                  </w:tcMar>
                  <w:vAlign w:val="center"/>
                </w:tcPr>
                <w:p w:rsidRPr="00AA4A7E" w:rsidR="5A1B4608" w:rsidP="5A1B4608" w:rsidRDefault="5A1B4608" w14:paraId="7AE4906B" w14:textId="5801D78F">
                  <w:pPr>
                    <w:rPr>
                      <w:rFonts w:ascii="Verdana" w:hAnsi="Verdana" w:eastAsia="Verdana" w:cs="Verdana"/>
                      <w:sz w:val="18"/>
                      <w:szCs w:val="18"/>
                    </w:rPr>
                  </w:pPr>
                </w:p>
              </w:tc>
              <w:tc>
                <w:tcPr>
                  <w:tcW w:w="991" w:type="dxa"/>
                  <w:tcBorders>
                    <w:bottom w:val="single" w:color="auto" w:sz="6" w:space="0"/>
                  </w:tcBorders>
                  <w:tcMar>
                    <w:left w:w="90" w:type="dxa"/>
                    <w:right w:w="90" w:type="dxa"/>
                  </w:tcMar>
                  <w:vAlign w:val="center"/>
                </w:tcPr>
                <w:p w:rsidRPr="00AA4A7E" w:rsidR="5A1B4608" w:rsidP="5A1B4608" w:rsidRDefault="5A1B4608" w14:paraId="6CD36DDA" w14:textId="4178948F">
                  <w:pPr>
                    <w:rPr>
                      <w:rFonts w:ascii="Verdana" w:hAnsi="Verdana" w:eastAsia="Verdana" w:cs="Verdana"/>
                      <w:sz w:val="18"/>
                      <w:szCs w:val="18"/>
                    </w:rPr>
                  </w:pPr>
                  <w:r w:rsidRPr="00AA4A7E">
                    <w:rPr>
                      <w:rFonts w:ascii="Verdana" w:hAnsi="Verdana" w:eastAsia="Verdana" w:cs="Verdana"/>
                      <w:sz w:val="18"/>
                      <w:szCs w:val="18"/>
                      <w:lang w:val="es-ES"/>
                    </w:rPr>
                    <w:t>Cargo:</w:t>
                  </w:r>
                </w:p>
              </w:tc>
              <w:tc>
                <w:tcPr>
                  <w:tcW w:w="1324" w:type="dxa"/>
                  <w:tcBorders>
                    <w:bottom w:val="single" w:color="auto" w:sz="6" w:space="0"/>
                  </w:tcBorders>
                  <w:tcMar>
                    <w:left w:w="90" w:type="dxa"/>
                    <w:right w:w="90" w:type="dxa"/>
                  </w:tcMar>
                  <w:vAlign w:val="center"/>
                </w:tcPr>
                <w:p w:rsidRPr="00AA4A7E" w:rsidR="5A1B4608" w:rsidP="5A1B4608" w:rsidRDefault="5A1B4608" w14:paraId="52BAFF29" w14:textId="2F9B9E6C">
                  <w:pPr>
                    <w:rPr>
                      <w:rFonts w:ascii="Verdana" w:hAnsi="Verdana" w:eastAsia="Verdana" w:cs="Verdana"/>
                      <w:sz w:val="18"/>
                      <w:szCs w:val="18"/>
                    </w:rPr>
                  </w:pPr>
                  <w:r w:rsidRPr="00AA4A7E">
                    <w:rPr>
                      <w:rFonts w:ascii="Verdana" w:hAnsi="Verdana" w:eastAsia="Verdana" w:cs="Verdana"/>
                      <w:sz w:val="18"/>
                      <w:szCs w:val="18"/>
                      <w:lang w:val="es-ES"/>
                    </w:rPr>
                    <w:t>Profesional Universitario</w:t>
                  </w:r>
                </w:p>
              </w:tc>
              <w:tc>
                <w:tcPr>
                  <w:tcW w:w="991" w:type="dxa"/>
                  <w:tcBorders>
                    <w:bottom w:val="single" w:color="auto" w:sz="6" w:space="0"/>
                  </w:tcBorders>
                  <w:tcMar>
                    <w:left w:w="90" w:type="dxa"/>
                    <w:right w:w="90" w:type="dxa"/>
                  </w:tcMar>
                  <w:vAlign w:val="center"/>
                </w:tcPr>
                <w:p w:rsidRPr="00AA4A7E" w:rsidR="5A1B4608" w:rsidP="5A1B4608" w:rsidRDefault="5A1B4608" w14:paraId="1B80C9BF" w14:textId="1FAC9DEF">
                  <w:pPr>
                    <w:rPr>
                      <w:rFonts w:ascii="Verdana" w:hAnsi="Verdana" w:eastAsia="Verdana" w:cs="Verdana"/>
                      <w:sz w:val="18"/>
                      <w:szCs w:val="18"/>
                    </w:rPr>
                  </w:pPr>
                  <w:r w:rsidRPr="00AA4A7E">
                    <w:rPr>
                      <w:rFonts w:ascii="Verdana" w:hAnsi="Verdana" w:eastAsia="Verdana" w:cs="Verdana"/>
                      <w:sz w:val="18"/>
                      <w:szCs w:val="18"/>
                      <w:lang w:val="es-ES"/>
                    </w:rPr>
                    <w:t>Cargo:</w:t>
                  </w:r>
                </w:p>
              </w:tc>
              <w:tc>
                <w:tcPr>
                  <w:tcW w:w="1662" w:type="dxa"/>
                  <w:tcBorders>
                    <w:bottom w:val="single" w:color="auto" w:sz="6" w:space="0"/>
                  </w:tcBorders>
                  <w:tcMar>
                    <w:left w:w="90" w:type="dxa"/>
                    <w:right w:w="90" w:type="dxa"/>
                  </w:tcMar>
                  <w:vAlign w:val="center"/>
                </w:tcPr>
                <w:p w:rsidRPr="00AA4A7E" w:rsidR="5A1B4608" w:rsidP="5A1B4608" w:rsidRDefault="5A1B4608" w14:paraId="3E65E6DA" w14:textId="77777777">
                  <w:pPr>
                    <w:ind w:right="187"/>
                    <w:rPr>
                      <w:rFonts w:ascii="Verdana" w:hAnsi="Verdana" w:eastAsia="Verdana" w:cs="Verdana"/>
                      <w:color w:val="000000" w:themeColor="text1"/>
                      <w:sz w:val="16"/>
                      <w:szCs w:val="16"/>
                    </w:rPr>
                  </w:pPr>
                  <w:r w:rsidRPr="00AA4A7E">
                    <w:rPr>
                      <w:rFonts w:ascii="Verdana" w:hAnsi="Verdana" w:eastAsia="Verdana" w:cs="Verdana"/>
                      <w:color w:val="000000" w:themeColor="text1"/>
                      <w:sz w:val="16"/>
                      <w:szCs w:val="16"/>
                    </w:rPr>
                    <w:t>Profesional Especializado 19</w:t>
                  </w:r>
                </w:p>
                <w:p w:rsidRPr="00AA4A7E" w:rsidR="5A1B4608" w:rsidP="5A1B4608" w:rsidRDefault="5A1B4608" w14:paraId="09742D83" w14:textId="77777777">
                  <w:pPr>
                    <w:ind w:right="187"/>
                    <w:rPr>
                      <w:rFonts w:ascii="Verdana" w:hAnsi="Verdana" w:eastAsia="Verdana" w:cs="Verdana"/>
                      <w:sz w:val="16"/>
                      <w:szCs w:val="16"/>
                    </w:rPr>
                  </w:pPr>
                  <w:r w:rsidRPr="00AA4A7E">
                    <w:rPr>
                      <w:rFonts w:ascii="Verdana" w:hAnsi="Verdana" w:eastAsia="Verdana" w:cs="Verdana"/>
                      <w:color w:val="000000" w:themeColor="text1"/>
                      <w:sz w:val="16"/>
                      <w:szCs w:val="16"/>
                    </w:rPr>
                    <w:t>Grupo Comunicaciones</w:t>
                  </w:r>
                </w:p>
              </w:tc>
              <w:tc>
                <w:tcPr>
                  <w:tcW w:w="1043" w:type="dxa"/>
                  <w:tcBorders>
                    <w:bottom w:val="single" w:color="auto" w:sz="6" w:space="0"/>
                  </w:tcBorders>
                  <w:tcMar>
                    <w:left w:w="90" w:type="dxa"/>
                    <w:right w:w="90" w:type="dxa"/>
                  </w:tcMar>
                  <w:vAlign w:val="center"/>
                </w:tcPr>
                <w:p w:rsidRPr="00AA4A7E" w:rsidR="5A1B4608" w:rsidP="5A1B4608" w:rsidRDefault="5A1B4608" w14:paraId="2AE2A2CC" w14:textId="5B75D9E4">
                  <w:pPr>
                    <w:rPr>
                      <w:rFonts w:ascii="Verdana" w:hAnsi="Verdana" w:eastAsia="Verdana" w:cs="Verdana"/>
                      <w:sz w:val="18"/>
                      <w:szCs w:val="18"/>
                    </w:rPr>
                  </w:pPr>
                  <w:r w:rsidRPr="00AA4A7E">
                    <w:rPr>
                      <w:rFonts w:ascii="Verdana" w:hAnsi="Verdana" w:eastAsia="Verdana" w:cs="Verdana"/>
                      <w:sz w:val="18"/>
                      <w:szCs w:val="18"/>
                      <w:lang w:val="es-ES"/>
                    </w:rPr>
                    <w:t>Cargo:</w:t>
                  </w:r>
                </w:p>
              </w:tc>
              <w:tc>
                <w:tcPr>
                  <w:tcW w:w="1662" w:type="dxa"/>
                  <w:tcBorders>
                    <w:bottom w:val="single" w:color="auto" w:sz="6" w:space="0"/>
                    <w:right w:val="single" w:color="auto" w:sz="6" w:space="0"/>
                  </w:tcBorders>
                  <w:tcMar>
                    <w:left w:w="90" w:type="dxa"/>
                    <w:right w:w="90" w:type="dxa"/>
                  </w:tcMar>
                  <w:vAlign w:val="center"/>
                </w:tcPr>
                <w:p w:rsidRPr="00AA4A7E" w:rsidR="5A1B4608" w:rsidP="5A1B4608" w:rsidRDefault="5A1B4608" w14:paraId="54848EBE" w14:textId="4C81F28B">
                  <w:pPr>
                    <w:ind w:right="187"/>
                    <w:rPr>
                      <w:rFonts w:ascii="Verdana" w:hAnsi="Verdana" w:eastAsia="Verdana" w:cs="Verdana"/>
                      <w:sz w:val="16"/>
                      <w:szCs w:val="16"/>
                    </w:rPr>
                  </w:pPr>
                  <w:r w:rsidRPr="00AA4A7E">
                    <w:rPr>
                      <w:rFonts w:ascii="Verdana" w:hAnsi="Verdana" w:eastAsia="Verdana" w:cs="Verdana"/>
                      <w:sz w:val="16"/>
                      <w:szCs w:val="16"/>
                    </w:rPr>
                    <w:t>Asesor 1020-13Coordinador Grupo Comunicaciones</w:t>
                  </w:r>
                </w:p>
              </w:tc>
            </w:tr>
          </w:tbl>
          <w:p w:rsidRPr="00AA4A7E" w:rsidR="00AC20C4" w:rsidP="5A1B4608" w:rsidRDefault="00AC20C4" w14:paraId="5B77E7B3" w14:textId="7A560A3E">
            <w:pPr>
              <w:spacing w:after="0" w:line="240" w:lineRule="auto"/>
              <w:rPr>
                <w:rFonts w:ascii="Verdana" w:hAnsi="Verdana" w:eastAsia="Verdana" w:cs="Verdana"/>
                <w:color w:val="000000" w:themeColor="text1"/>
                <w:sz w:val="20"/>
                <w:szCs w:val="20"/>
              </w:rPr>
            </w:pPr>
          </w:p>
          <w:p w:rsidRPr="00AA4A7E" w:rsidR="00AC20C4" w:rsidRDefault="00AC20C4" w14:paraId="000000EE" w14:textId="77777777">
            <w:pPr>
              <w:spacing w:after="0" w:line="240" w:lineRule="auto"/>
              <w:ind w:right="187"/>
              <w:rPr>
                <w:rFonts w:ascii="Verdana" w:hAnsi="Verdana" w:eastAsia="Verdana" w:cs="Verdana"/>
                <w:sz w:val="16"/>
                <w:szCs w:val="16"/>
              </w:rPr>
            </w:pPr>
          </w:p>
        </w:tc>
      </w:tr>
      <w:tr w:rsidRPr="00AA4A7E" w:rsidR="00AC20C4" w:rsidTr="78183A95" w14:paraId="2F5CC95C" w14:textId="77777777">
        <w:trPr>
          <w:jc w:val="center"/>
        </w:trPr>
        <w:tc>
          <w:tcPr>
            <w:tcW w:w="9375" w:type="dxa"/>
            <w:tcMar/>
            <w:vAlign w:val="center"/>
          </w:tcPr>
          <w:p w:rsidRPr="00AA4A7E" w:rsidR="00AC20C4" w:rsidRDefault="17841FCD" w14:paraId="000000EF" w14:textId="77777777">
            <w:pPr>
              <w:spacing w:after="0" w:line="240" w:lineRule="auto"/>
              <w:ind w:right="187"/>
              <w:rPr>
                <w:rFonts w:ascii="Verdana" w:hAnsi="Verdana" w:eastAsia="Verdana" w:cs="Verdana"/>
                <w:color w:val="000000"/>
                <w:sz w:val="16"/>
                <w:szCs w:val="16"/>
              </w:rPr>
            </w:pPr>
            <w:r w:rsidRPr="00AA4A7E">
              <w:rPr>
                <w:rFonts w:ascii="Verdana" w:hAnsi="Verdana" w:eastAsia="Verdana" w:cs="Verdana"/>
                <w:color w:val="000000" w:themeColor="text1"/>
                <w:sz w:val="16"/>
                <w:szCs w:val="16"/>
              </w:rPr>
              <w:t> </w:t>
            </w:r>
          </w:p>
          <w:p w:rsidRPr="00AA4A7E" w:rsidR="00AC20C4" w:rsidRDefault="00AC20C4" w14:paraId="0000011F" w14:textId="77777777">
            <w:pPr>
              <w:spacing w:after="0" w:line="240" w:lineRule="auto"/>
              <w:ind w:right="187"/>
              <w:rPr>
                <w:rFonts w:ascii="Verdana" w:hAnsi="Verdana" w:eastAsia="Verdana" w:cs="Verdana"/>
                <w:color w:val="000000"/>
                <w:sz w:val="16"/>
                <w:szCs w:val="16"/>
              </w:rPr>
            </w:pPr>
          </w:p>
        </w:tc>
      </w:tr>
    </w:tbl>
    <w:p w:rsidRPr="00AA4A7E" w:rsidR="00AC20C4" w:rsidRDefault="00AC20C4" w14:paraId="00000120" w14:textId="77777777">
      <w:pPr>
        <w:widowControl w:val="0"/>
        <w:pBdr>
          <w:top w:val="nil"/>
          <w:left w:val="nil"/>
          <w:bottom w:val="nil"/>
          <w:right w:val="nil"/>
          <w:between w:val="nil"/>
        </w:pBdr>
        <w:spacing w:after="0" w:line="276" w:lineRule="auto"/>
        <w:ind w:right="187"/>
        <w:rPr>
          <w:rFonts w:ascii="Verdana" w:hAnsi="Verdana" w:eastAsia="Verdana" w:cs="Verdana"/>
          <w:color w:val="000000"/>
          <w:sz w:val="18"/>
          <w:szCs w:val="18"/>
        </w:rPr>
      </w:pPr>
    </w:p>
    <w:p w:rsidRPr="00AA4A7E" w:rsidR="00AC20C4" w:rsidRDefault="00AC20C4" w14:paraId="0000013B" w14:textId="77777777">
      <w:pPr>
        <w:ind w:right="187"/>
        <w:rPr>
          <w:rFonts w:ascii="Verdana" w:hAnsi="Verdana" w:eastAsia="Verdana" w:cs="Verdana"/>
          <w:sz w:val="20"/>
          <w:szCs w:val="20"/>
        </w:rPr>
      </w:pPr>
    </w:p>
    <w:sectPr w:rsidRPr="00AA4A7E" w:rsidR="00AC20C4">
      <w:headerReference w:type="default" r:id="rId28"/>
      <w:footerReference w:type="default" r:id="rId29"/>
      <w:pgSz w:w="12240" w:h="15840" w:orient="portrait"/>
      <w:pgMar w:top="1418"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32CDB" w:rsidRDefault="00C32CDB" w14:paraId="5C0AA05E" w14:textId="77777777">
      <w:pPr>
        <w:spacing w:after="0" w:line="240" w:lineRule="auto"/>
      </w:pPr>
      <w:r>
        <w:separator/>
      </w:r>
    </w:p>
  </w:endnote>
  <w:endnote w:type="continuationSeparator" w:id="0">
    <w:p w:rsidR="00C32CDB" w:rsidRDefault="00C32CDB" w14:paraId="7220953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23C32337-97CB-4E5B-8B7A-9B559170190A}"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8729B43E-D31C-4EAD-ACE4-A125B4D7BCD9}" r:id="rId2"/>
    <w:embedBold w:fontKey="{80F84A35-D3A4-480B-92D6-F3BCFD30A516}" r:id="rId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79A71E80-8674-47C0-AC94-337625797FBD}" r:id="rId4"/>
  </w:font>
  <w:font w:name="Georgia">
    <w:panose1 w:val="02040502050405020303"/>
    <w:charset w:val="00"/>
    <w:family w:val="roman"/>
    <w:pitch w:val="variable"/>
    <w:sig w:usb0="00000287" w:usb1="00000000" w:usb2="00000000" w:usb3="00000000" w:csb0="0000009F" w:csb1="00000000"/>
    <w:embedItalic w:fontKey="{4F59ED73-D07D-4868-AB8A-2850FAB8B865}" r:id="rId5"/>
  </w:font>
  <w:font w:name="Verdana">
    <w:panose1 w:val="020B0604030504040204"/>
    <w:charset w:val="00"/>
    <w:family w:val="swiss"/>
    <w:pitch w:val="variable"/>
    <w:sig w:usb0="A00006FF" w:usb1="4000205B" w:usb2="00000010" w:usb3="00000000" w:csb0="0000019F" w:csb1="00000000"/>
    <w:embedRegular w:fontKey="{4D85933D-7559-4542-964B-5D4731081741}" r:id="rId6"/>
    <w:embedBold w:fontKey="{6EC879D1-F705-4513-BD40-D8E429E238BC}" r:id="rId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23B131F3-C19F-4223-956E-A6E9D5279FD1}"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20C4" w:rsidRDefault="00AC20C4" w14:paraId="00000148" w14:textId="77777777">
    <w:pPr>
      <w:tabs>
        <w:tab w:val="center" w:pos="4550"/>
        <w:tab w:val="left" w:pos="5818"/>
      </w:tabs>
      <w:spacing w:after="0" w:line="240" w:lineRule="auto"/>
      <w:ind w:right="260"/>
      <w:jc w:val="center"/>
      <w:rPr>
        <w:rFonts w:ascii="Verdana" w:hAnsi="Verdana" w:eastAsia="Verdana" w:cs="Verdana"/>
        <w:b/>
        <w:bCs/>
        <w:color w:val="000000"/>
        <w:sz w:val="14"/>
        <w:szCs w:val="14"/>
      </w:rPr>
    </w:pPr>
  </w:p>
  <w:p w:rsidR="00AC20C4" w:rsidRDefault="00000000" w14:paraId="00000149" w14:textId="77777777">
    <w:pPr>
      <w:tabs>
        <w:tab w:val="center" w:pos="4550"/>
        <w:tab w:val="left" w:pos="5818"/>
      </w:tabs>
      <w:spacing w:after="0" w:line="240" w:lineRule="auto"/>
      <w:ind w:right="260"/>
      <w:jc w:val="center"/>
      <w:rPr>
        <w:rFonts w:ascii="Verdana" w:hAnsi="Verdana" w:eastAsia="Verdana" w:cs="Verdana"/>
        <w:color w:val="000000"/>
        <w:sz w:val="14"/>
        <w:szCs w:val="14"/>
      </w:rPr>
    </w:pPr>
    <w:r>
      <w:rPr>
        <w:rFonts w:ascii="Verdana" w:hAnsi="Verdana" w:eastAsia="Verdana" w:cs="Verdana"/>
        <w:b/>
        <w:bCs/>
        <w:color w:val="000000"/>
        <w:sz w:val="14"/>
        <w:szCs w:val="14"/>
      </w:rPr>
      <w:t>DOCUMENTO CONTROLADO</w:t>
    </w:r>
  </w:p>
  <w:p w:rsidR="00AC20C4" w:rsidRDefault="00000000" w14:paraId="0000014A" w14:textId="77777777">
    <w:pPr>
      <w:tabs>
        <w:tab w:val="center" w:pos="4550"/>
        <w:tab w:val="left" w:pos="5818"/>
      </w:tabs>
      <w:spacing w:after="0" w:line="240" w:lineRule="auto"/>
      <w:ind w:right="260"/>
      <w:jc w:val="center"/>
      <w:rPr>
        <w:rFonts w:ascii="Verdana" w:hAnsi="Verdana" w:eastAsia="Verdana" w:cs="Verdana"/>
        <w:color w:val="000000"/>
        <w:sz w:val="14"/>
        <w:szCs w:val="14"/>
      </w:rPr>
    </w:pPr>
    <w:r>
      <w:rPr>
        <w:rFonts w:ascii="Verdana" w:hAnsi="Verdana" w:eastAsia="Verdana" w:cs="Verdana"/>
        <w:color w:val="000000"/>
        <w:sz w:val="14"/>
        <w:szCs w:val="14"/>
      </w:rPr>
      <w:t>Cualquier copia o impresión de este documento se considera copia no controlada y el Ministerio de Comercio, Industria y Turismo no se hace responsable por su uso</w:t>
    </w:r>
  </w:p>
  <w:p w:rsidR="00AC20C4" w:rsidRDefault="00AC20C4" w14:paraId="0000014B" w14:textId="77777777">
    <w:pPr>
      <w:tabs>
        <w:tab w:val="center" w:pos="4550"/>
        <w:tab w:val="left" w:pos="5818"/>
      </w:tabs>
      <w:spacing w:after="0" w:line="240" w:lineRule="auto"/>
      <w:ind w:right="260"/>
      <w:jc w:val="center"/>
      <w:rPr>
        <w:rFonts w:ascii="Verdana" w:hAnsi="Verdana" w:eastAsia="Verdana" w:cs="Verdana"/>
        <w:color w:val="000000"/>
        <w:sz w:val="14"/>
        <w:szCs w:val="14"/>
      </w:rPr>
    </w:pPr>
  </w:p>
  <w:p w:rsidR="00AC20C4" w:rsidRDefault="00000000" w14:paraId="0000014C" w14:textId="45E50094">
    <w:pPr>
      <w:tabs>
        <w:tab w:val="center" w:pos="4550"/>
        <w:tab w:val="left" w:pos="5818"/>
      </w:tabs>
      <w:spacing w:after="0" w:line="240" w:lineRule="auto"/>
      <w:ind w:right="260"/>
      <w:jc w:val="right"/>
      <w:rPr>
        <w:rFonts w:ascii="Verdana" w:hAnsi="Verdana" w:eastAsia="Verdana" w:cs="Verdana"/>
        <w:sz w:val="14"/>
        <w:szCs w:val="14"/>
      </w:rPr>
    </w:pPr>
    <w:r>
      <w:rPr>
        <w:rFonts w:ascii="Verdana" w:hAnsi="Verdana" w:eastAsia="Verdana" w:cs="Verdana"/>
        <w:sz w:val="14"/>
        <w:szCs w:val="14"/>
      </w:rPr>
      <w:t xml:space="preserve">Página </w:t>
    </w:r>
    <w:r>
      <w:rPr>
        <w:rFonts w:ascii="Verdana" w:hAnsi="Verdana" w:eastAsia="Verdana" w:cs="Verdana"/>
        <w:sz w:val="14"/>
        <w:szCs w:val="14"/>
      </w:rPr>
      <w:fldChar w:fldCharType="begin"/>
    </w:r>
    <w:r>
      <w:rPr>
        <w:rFonts w:ascii="Verdana" w:hAnsi="Verdana" w:eastAsia="Verdana" w:cs="Verdana"/>
        <w:sz w:val="14"/>
        <w:szCs w:val="14"/>
      </w:rPr>
      <w:instrText>PAGE</w:instrText>
    </w:r>
    <w:r>
      <w:rPr>
        <w:rFonts w:ascii="Verdana" w:hAnsi="Verdana" w:eastAsia="Verdana" w:cs="Verdana"/>
        <w:sz w:val="14"/>
        <w:szCs w:val="14"/>
      </w:rPr>
      <w:fldChar w:fldCharType="separate"/>
    </w:r>
    <w:r w:rsidR="00AA4A7E">
      <w:rPr>
        <w:rFonts w:ascii="Verdana" w:hAnsi="Verdana" w:eastAsia="Verdana" w:cs="Verdana"/>
        <w:noProof/>
        <w:sz w:val="14"/>
        <w:szCs w:val="14"/>
      </w:rPr>
      <w:t>1</w:t>
    </w:r>
    <w:r>
      <w:rPr>
        <w:rFonts w:ascii="Verdana" w:hAnsi="Verdana" w:eastAsia="Verdana" w:cs="Verdana"/>
        <w:sz w:val="14"/>
        <w:szCs w:val="14"/>
      </w:rPr>
      <w:fldChar w:fldCharType="end"/>
    </w:r>
    <w:r>
      <w:rPr>
        <w:rFonts w:ascii="Verdana" w:hAnsi="Verdana" w:eastAsia="Verdana" w:cs="Verdana"/>
        <w:sz w:val="14"/>
        <w:szCs w:val="14"/>
      </w:rPr>
      <w:t xml:space="preserve"> | </w:t>
    </w:r>
    <w:r>
      <w:rPr>
        <w:rFonts w:ascii="Verdana" w:hAnsi="Verdana" w:eastAsia="Verdana" w:cs="Verdana"/>
        <w:sz w:val="14"/>
        <w:szCs w:val="14"/>
      </w:rPr>
      <w:fldChar w:fldCharType="begin"/>
    </w:r>
    <w:r>
      <w:rPr>
        <w:rFonts w:ascii="Verdana" w:hAnsi="Verdana" w:eastAsia="Verdana" w:cs="Verdana"/>
        <w:sz w:val="14"/>
        <w:szCs w:val="14"/>
      </w:rPr>
      <w:instrText>NUMPAGES</w:instrText>
    </w:r>
    <w:r>
      <w:rPr>
        <w:rFonts w:ascii="Verdana" w:hAnsi="Verdana" w:eastAsia="Verdana" w:cs="Verdana"/>
        <w:sz w:val="14"/>
        <w:szCs w:val="14"/>
      </w:rPr>
      <w:fldChar w:fldCharType="separate"/>
    </w:r>
    <w:r w:rsidR="00AA4A7E">
      <w:rPr>
        <w:rFonts w:ascii="Verdana" w:hAnsi="Verdana" w:eastAsia="Verdana" w:cs="Verdana"/>
        <w:noProof/>
        <w:sz w:val="14"/>
        <w:szCs w:val="14"/>
      </w:rPr>
      <w:t>2</w:t>
    </w:r>
    <w:r>
      <w:rPr>
        <w:rFonts w:ascii="Verdana" w:hAnsi="Verdana" w:eastAsia="Verdana" w:cs="Verdana"/>
        <w:sz w:val="14"/>
        <w:szCs w:val="14"/>
      </w:rPr>
      <w:fldChar w:fldCharType="end"/>
    </w:r>
  </w:p>
  <w:p w:rsidR="00AC20C4" w:rsidRDefault="00AC20C4" w14:paraId="0000014D" w14:textId="77777777">
    <w:pPr>
      <w:pBdr>
        <w:top w:val="nil"/>
        <w:left w:val="nil"/>
        <w:bottom w:val="nil"/>
        <w:right w:val="nil"/>
        <w:between w:val="nil"/>
      </w:pBdr>
      <w:tabs>
        <w:tab w:val="center" w:pos="4419"/>
        <w:tab w:val="right" w:pos="8838"/>
      </w:tabs>
      <w:spacing w:after="0" w:line="240" w:lineRule="auto"/>
      <w:rPr>
        <w:color w:val="000000"/>
      </w:rPr>
    </w:pPr>
  </w:p>
  <w:p w:rsidR="00AC20C4" w:rsidRDefault="00AC20C4" w14:paraId="0000014E" w14:textId="777777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32CDB" w:rsidRDefault="00C32CDB" w14:paraId="7D713640" w14:textId="77777777">
      <w:pPr>
        <w:spacing w:after="0" w:line="240" w:lineRule="auto"/>
      </w:pPr>
      <w:r>
        <w:separator/>
      </w:r>
    </w:p>
  </w:footnote>
  <w:footnote w:type="continuationSeparator" w:id="0">
    <w:p w:rsidR="00C32CDB" w:rsidRDefault="00C32CDB" w14:paraId="26D253A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C20C4" w:rsidRDefault="00AC20C4" w14:paraId="0000013C" w14:textId="77777777">
    <w:pPr>
      <w:pBdr>
        <w:top w:val="nil"/>
        <w:left w:val="nil"/>
        <w:bottom w:val="nil"/>
        <w:right w:val="nil"/>
        <w:between w:val="nil"/>
      </w:pBdr>
      <w:tabs>
        <w:tab w:val="center" w:pos="4419"/>
        <w:tab w:val="right" w:pos="8838"/>
      </w:tabs>
      <w:spacing w:after="0" w:line="240" w:lineRule="auto"/>
      <w:rPr>
        <w:color w:val="000000"/>
      </w:rPr>
    </w:pPr>
  </w:p>
  <w:p w:rsidR="00AC20C4" w:rsidP="5A1B4608" w:rsidRDefault="00AC20C4" w14:paraId="0000013D" w14:textId="77777777">
    <w:pPr>
      <w:pBdr>
        <w:top w:val="nil"/>
        <w:left w:val="nil"/>
        <w:bottom w:val="nil"/>
        <w:right w:val="nil"/>
        <w:between w:val="nil"/>
      </w:pBdr>
      <w:tabs>
        <w:tab w:val="center" w:pos="4419"/>
        <w:tab w:val="right" w:pos="8838"/>
      </w:tabs>
      <w:spacing w:after="0" w:line="240" w:lineRule="auto"/>
      <w:rPr>
        <w:color w:val="000000"/>
      </w:rPr>
    </w:pPr>
  </w:p>
  <w:p w:rsidR="00AC20C4" w:rsidP="00094E4E" w:rsidRDefault="00AC20C4" w14:paraId="00000147" w14:textId="77777777">
    <w:pPr>
      <w:pBdr>
        <w:top w:val="nil"/>
        <w:left w:val="nil"/>
        <w:bottom w:val="nil"/>
        <w:right w:val="nil"/>
        <w:between w:val="nil"/>
      </w:pBdr>
      <w:tabs>
        <w:tab w:val="center" w:pos="4419"/>
        <w:tab w:val="right" w:pos="8838"/>
      </w:tabs>
      <w:spacing w:after="0" w:line="240" w:lineRule="auto"/>
      <w:rPr>
        <w:color w:val="000000"/>
      </w:rPr>
    </w:pPr>
  </w:p>
  <w:tbl>
    <w:tblPr>
      <w:tblW w:w="9460" w:type="dxa"/>
      <w:tblInd w:w="-45" w:type="dxa"/>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1695"/>
      <w:gridCol w:w="1528"/>
      <w:gridCol w:w="1140"/>
      <w:gridCol w:w="1917"/>
      <w:gridCol w:w="540"/>
      <w:gridCol w:w="1125"/>
      <w:gridCol w:w="1515"/>
    </w:tblGrid>
    <w:tr w:rsidR="00094E4E" w:rsidTr="78183A95" w14:paraId="0C1DDF66" w14:textId="77777777">
      <w:trPr>
        <w:trHeight w:val="270"/>
      </w:trPr>
      <w:tc>
        <w:tcPr>
          <w:tcW w:w="1695" w:type="dxa"/>
          <w:vMerge w:val="restart"/>
          <w:tcBorders>
            <w:top w:val="single" w:color="auto" w:sz="6" w:space="0"/>
            <w:left w:val="single" w:color="auto" w:sz="6" w:space="0"/>
            <w:bottom w:val="single" w:color="auto" w:sz="6" w:space="0"/>
            <w:right w:val="single" w:color="auto" w:sz="6" w:space="0"/>
          </w:tcBorders>
          <w:tcMar>
            <w:left w:w="90" w:type="dxa"/>
            <w:right w:w="90" w:type="dxa"/>
          </w:tcMar>
          <w:vAlign w:val="center"/>
        </w:tcPr>
        <w:p w:rsidR="00094E4E" w:rsidP="5A1B4608" w:rsidRDefault="5A1B4608" w14:paraId="133C2412" w14:textId="0D02A526">
          <w:pPr>
            <w:spacing w:after="0" w:line="240" w:lineRule="auto"/>
            <w:rPr>
              <w:rFonts w:ascii="Verdana" w:hAnsi="Verdana" w:eastAsia="Verdana" w:cs="Verdana"/>
              <w:color w:val="000000" w:themeColor="text1"/>
            </w:rPr>
          </w:pPr>
          <w:r>
            <w:rPr>
              <w:noProof/>
            </w:rPr>
            <w:drawing>
              <wp:inline distT="0" distB="0" distL="0" distR="0" wp14:anchorId="67345647" wp14:editId="759C289F">
                <wp:extent cx="914400" cy="552450"/>
                <wp:effectExtent l="0" t="0" r="0" b="0"/>
                <wp:docPr id="21470621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62111" name="Picture 2147062111"/>
                        <pic:cNvPicPr/>
                      </pic:nvPicPr>
                      <pic:blipFill>
                        <a:blip r:embed="rId1">
                          <a:extLst>
                            <a:ext uri="{28A0092B-C50C-407E-A947-70E740481C1C}">
                              <a14:useLocalDpi xmlns:a14="http://schemas.microsoft.com/office/drawing/2010/main"/>
                            </a:ext>
                          </a:extLst>
                        </a:blip>
                        <a:stretch>
                          <a:fillRect/>
                        </a:stretch>
                      </pic:blipFill>
                      <pic:spPr>
                        <a:xfrm>
                          <a:off x="0" y="0"/>
                          <a:ext cx="914400" cy="552450"/>
                        </a:xfrm>
                        <a:prstGeom prst="rect">
                          <a:avLst/>
                        </a:prstGeom>
                      </pic:spPr>
                    </pic:pic>
                  </a:graphicData>
                </a:graphic>
              </wp:inline>
            </w:drawing>
          </w:r>
        </w:p>
      </w:tc>
      <w:tc>
        <w:tcPr>
          <w:tcW w:w="7765" w:type="dxa"/>
          <w:gridSpan w:val="6"/>
          <w:tcBorders>
            <w:top w:val="single" w:color="auto" w:sz="6" w:space="0"/>
            <w:left w:val="single" w:color="auto" w:sz="6" w:space="0"/>
            <w:bottom w:val="single" w:color="auto" w:sz="6" w:space="0"/>
            <w:right w:val="single" w:color="auto" w:sz="6" w:space="0"/>
          </w:tcBorders>
          <w:shd w:val="clear" w:color="auto" w:fill="BFBFBF" w:themeFill="background1" w:themeFillShade="BF"/>
          <w:tcMar>
            <w:left w:w="90" w:type="dxa"/>
            <w:right w:w="90" w:type="dxa"/>
          </w:tcMar>
          <w:vAlign w:val="center"/>
        </w:tcPr>
        <w:p w:rsidR="00094E4E" w:rsidP="5A1B4608" w:rsidRDefault="5A1B4608" w14:paraId="25711DA1" w14:textId="687AAA08">
          <w:pPr>
            <w:spacing w:after="0" w:line="240" w:lineRule="auto"/>
            <w:jc w:val="center"/>
            <w:rPr>
              <w:rFonts w:ascii="Verdana" w:hAnsi="Verdana" w:eastAsia="Verdana" w:cs="Verdana"/>
              <w:color w:val="000000" w:themeColor="text1"/>
              <w:sz w:val="18"/>
              <w:szCs w:val="18"/>
            </w:rPr>
          </w:pPr>
          <w:r w:rsidRPr="78183A95" w:rsidR="78183A95">
            <w:rPr>
              <w:rFonts w:ascii="Verdana" w:hAnsi="Verdana" w:eastAsia="Verdana" w:cs="Verdana"/>
              <w:b w:val="1"/>
              <w:bCs w:val="1"/>
              <w:color w:val="000000" w:themeColor="text1" w:themeTint="FF" w:themeShade="FF"/>
              <w:sz w:val="18"/>
              <w:szCs w:val="18"/>
              <w:lang w:val="es-ES"/>
            </w:rPr>
            <w:t>Proceso</w:t>
          </w:r>
          <w:r w:rsidRPr="78183A95" w:rsidR="78183A95">
            <w:rPr>
              <w:rFonts w:ascii="Verdana" w:hAnsi="Verdana" w:eastAsia="Verdana" w:cs="Verdana"/>
              <w:b w:val="1"/>
              <w:bCs w:val="1"/>
              <w:color w:val="000000" w:themeColor="text1" w:themeTint="FF" w:themeShade="FF"/>
              <w:sz w:val="18"/>
              <w:szCs w:val="18"/>
              <w:lang w:val="es-ES"/>
            </w:rPr>
            <w:t>:</w:t>
          </w:r>
          <w:r w:rsidRPr="78183A95" w:rsidR="78183A95">
            <w:rPr>
              <w:rFonts w:ascii="Verdana" w:hAnsi="Verdana" w:eastAsia="Verdana" w:cs="Verdana"/>
              <w:color w:val="000000" w:themeColor="text1" w:themeTint="FF" w:themeShade="FF"/>
              <w:sz w:val="18"/>
              <w:szCs w:val="18"/>
              <w:lang w:val="es-ES"/>
            </w:rPr>
            <w:t xml:space="preserve"> </w:t>
          </w:r>
          <w:r w:rsidRPr="78183A95" w:rsidR="78183A95">
            <w:rPr>
              <w:rFonts w:ascii="Verdana" w:hAnsi="Verdana" w:eastAsia="Verdana" w:cs="Verdana"/>
              <w:b w:val="1"/>
              <w:bCs w:val="1"/>
              <w:color w:val="000000" w:themeColor="text1" w:themeTint="FF" w:themeShade="FF"/>
              <w:sz w:val="18"/>
              <w:szCs w:val="18"/>
              <w:lang w:val="es-ES"/>
            </w:rPr>
            <w:t>Comunicación Estratégica y Relacionamiento con los grupos de valor</w:t>
          </w:r>
        </w:p>
      </w:tc>
    </w:tr>
    <w:tr w:rsidR="00094E4E" w:rsidTr="78183A95" w14:paraId="11E967DF" w14:textId="77777777">
      <w:trPr>
        <w:trHeight w:val="525"/>
      </w:trPr>
      <w:tc>
        <w:tcPr>
          <w:tcW w:w="1695" w:type="dxa"/>
          <w:vMerge/>
          <w:tcMar/>
          <w:vAlign w:val="center"/>
        </w:tcPr>
        <w:p w:rsidR="00AC20C4" w:rsidRDefault="00AC20C4" w14:paraId="328778C6" w14:textId="77777777"/>
      </w:tc>
      <w:tc>
        <w:tcPr>
          <w:tcW w:w="7765" w:type="dxa"/>
          <w:gridSpan w:val="6"/>
          <w:tcBorders>
            <w:top w:val="single" w:color="auto" w:sz="6" w:space="0"/>
            <w:left w:val="single" w:color="auto" w:sz="6" w:space="0"/>
            <w:bottom w:val="single" w:color="auto" w:sz="6" w:space="0"/>
            <w:right w:val="single" w:color="auto" w:sz="6" w:space="0"/>
          </w:tcBorders>
          <w:shd w:val="clear" w:color="auto" w:fill="FFFFFF" w:themeFill="background1"/>
          <w:tcMar>
            <w:left w:w="90" w:type="dxa"/>
            <w:right w:w="90" w:type="dxa"/>
          </w:tcMar>
          <w:vAlign w:val="center"/>
        </w:tcPr>
        <w:p w:rsidR="00094E4E" w:rsidP="4E4FFA24" w:rsidRDefault="4E4FFA24" w14:paraId="7927040F" w14:textId="6C3F70E5">
          <w:pPr>
            <w:pBdr>
              <w:top w:val="nil"/>
              <w:left w:val="nil"/>
              <w:bottom w:val="nil"/>
              <w:right w:val="nil"/>
              <w:between w:val="nil"/>
            </w:pBdr>
            <w:tabs>
              <w:tab w:val="center" w:pos="4419"/>
              <w:tab w:val="right" w:pos="8838"/>
            </w:tabs>
            <w:spacing w:after="0" w:line="240" w:lineRule="auto"/>
            <w:jc w:val="center"/>
            <w:rPr>
              <w:rFonts w:ascii="Verdana" w:hAnsi="Verdana" w:eastAsia="Verdana" w:cs="Verdana"/>
              <w:color w:val="000000" w:themeColor="text1"/>
              <w:sz w:val="24"/>
              <w:szCs w:val="24"/>
            </w:rPr>
          </w:pPr>
          <w:r w:rsidRPr="4E4FFA24">
            <w:rPr>
              <w:rFonts w:ascii="Verdana" w:hAnsi="Verdana" w:eastAsia="Verdana" w:cs="Verdana"/>
              <w:b/>
              <w:bCs/>
              <w:color w:val="000000" w:themeColor="text1"/>
              <w:sz w:val="24"/>
              <w:szCs w:val="24"/>
            </w:rPr>
            <w:t xml:space="preserve">PUBLICACIÓN DE CONTENIDOS EN LA SEDE ELECTRÓNICA </w:t>
          </w:r>
        </w:p>
      </w:tc>
    </w:tr>
    <w:tr w:rsidR="00094E4E" w:rsidTr="78183A95" w14:paraId="3063ED63" w14:textId="77777777">
      <w:trPr>
        <w:trHeight w:val="270"/>
      </w:trPr>
      <w:tc>
        <w:tcPr>
          <w:tcW w:w="1695" w:type="dxa"/>
          <w:vMerge/>
          <w:tcMar/>
          <w:vAlign w:val="center"/>
        </w:tcPr>
        <w:p w:rsidR="00AC20C4" w:rsidRDefault="00AC20C4" w14:paraId="348C6206" w14:textId="77777777"/>
      </w:tc>
      <w:tc>
        <w:tcPr>
          <w:tcW w:w="1528"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left w:w="90" w:type="dxa"/>
            <w:right w:w="90" w:type="dxa"/>
          </w:tcMar>
          <w:vAlign w:val="center"/>
        </w:tcPr>
        <w:p w:rsidR="00094E4E" w:rsidP="5A1B4608" w:rsidRDefault="5A1B4608" w14:paraId="3E6B08E6" w14:textId="599E3104">
          <w:pPr>
            <w:spacing w:after="0" w:line="240" w:lineRule="auto"/>
            <w:jc w:val="right"/>
            <w:rPr>
              <w:rFonts w:ascii="Verdana" w:hAnsi="Verdana" w:eastAsia="Verdana" w:cs="Verdana"/>
              <w:color w:val="000000" w:themeColor="text1"/>
              <w:sz w:val="16"/>
              <w:szCs w:val="16"/>
            </w:rPr>
          </w:pPr>
          <w:r w:rsidRPr="5A1B4608">
            <w:rPr>
              <w:rFonts w:ascii="Verdana" w:hAnsi="Verdana" w:eastAsia="Verdana" w:cs="Verdana"/>
              <w:b/>
              <w:bCs/>
              <w:color w:val="000000" w:themeColor="text1"/>
              <w:sz w:val="16"/>
              <w:szCs w:val="16"/>
              <w:lang w:val="es-ES"/>
            </w:rPr>
            <w:t>Código:</w:t>
          </w:r>
        </w:p>
      </w:tc>
      <w:tc>
        <w:tcPr>
          <w:tcW w:w="1140" w:type="dxa"/>
          <w:tcBorders>
            <w:top w:val="single" w:color="auto" w:sz="6" w:space="0"/>
            <w:left w:val="single" w:color="auto" w:sz="6" w:space="0"/>
            <w:bottom w:val="single" w:color="auto" w:sz="6" w:space="0"/>
            <w:right w:val="single" w:color="auto" w:sz="6" w:space="0"/>
          </w:tcBorders>
          <w:shd w:val="clear" w:color="auto" w:fill="FFFFFF" w:themeFill="background1"/>
          <w:tcMar>
            <w:left w:w="90" w:type="dxa"/>
            <w:right w:w="90" w:type="dxa"/>
          </w:tcMar>
          <w:vAlign w:val="center"/>
        </w:tcPr>
        <w:p w:rsidR="00094E4E" w:rsidP="5A1B4608" w:rsidRDefault="5A1B4608" w14:paraId="780D84FD" w14:textId="69C3E7CD">
          <w:pPr>
            <w:spacing w:after="0" w:line="240" w:lineRule="auto"/>
            <w:rPr>
              <w:rFonts w:ascii="Verdana" w:hAnsi="Verdana" w:eastAsia="Verdana" w:cs="Verdana"/>
              <w:color w:val="000000" w:themeColor="text1"/>
              <w:sz w:val="16"/>
              <w:szCs w:val="16"/>
            </w:rPr>
          </w:pPr>
          <w:r w:rsidRPr="5A1B4608">
            <w:rPr>
              <w:rFonts w:ascii="Verdana" w:hAnsi="Verdana" w:eastAsia="Verdana" w:cs="Verdana"/>
              <w:color w:val="000000" w:themeColor="text1"/>
              <w:sz w:val="16"/>
              <w:szCs w:val="16"/>
              <w:lang w:val="es-ES"/>
            </w:rPr>
            <w:t>CR-PR-006</w:t>
          </w:r>
        </w:p>
      </w:tc>
      <w:tc>
        <w:tcPr>
          <w:tcW w:w="1917"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left w:w="90" w:type="dxa"/>
            <w:right w:w="90" w:type="dxa"/>
          </w:tcMar>
          <w:vAlign w:val="center"/>
        </w:tcPr>
        <w:p w:rsidR="00094E4E" w:rsidP="5A1B4608" w:rsidRDefault="5A1B4608" w14:paraId="061072E4" w14:textId="016297CE">
          <w:pPr>
            <w:spacing w:after="0" w:line="240" w:lineRule="auto"/>
            <w:jc w:val="right"/>
            <w:rPr>
              <w:rFonts w:ascii="Verdana" w:hAnsi="Verdana" w:eastAsia="Verdana" w:cs="Verdana"/>
              <w:color w:val="000000" w:themeColor="text1"/>
              <w:sz w:val="16"/>
              <w:szCs w:val="16"/>
            </w:rPr>
          </w:pPr>
          <w:r w:rsidRPr="5A1B4608">
            <w:rPr>
              <w:rFonts w:ascii="Verdana" w:hAnsi="Verdana" w:eastAsia="Verdana" w:cs="Verdana"/>
              <w:b/>
              <w:bCs/>
              <w:color w:val="000000" w:themeColor="text1"/>
              <w:sz w:val="16"/>
              <w:szCs w:val="16"/>
              <w:lang w:val="es-ES"/>
            </w:rPr>
            <w:t>Versión:</w:t>
          </w:r>
        </w:p>
      </w:tc>
      <w:tc>
        <w:tcPr>
          <w:tcW w:w="540" w:type="dxa"/>
          <w:tcBorders>
            <w:top w:val="single" w:color="auto" w:sz="6" w:space="0"/>
            <w:left w:val="single" w:color="auto" w:sz="6" w:space="0"/>
            <w:bottom w:val="single" w:color="auto" w:sz="6" w:space="0"/>
            <w:right w:val="single" w:color="auto" w:sz="6" w:space="0"/>
          </w:tcBorders>
          <w:shd w:val="clear" w:color="auto" w:fill="FFFFFF" w:themeFill="background1"/>
          <w:tcMar>
            <w:left w:w="90" w:type="dxa"/>
            <w:right w:w="90" w:type="dxa"/>
          </w:tcMar>
          <w:vAlign w:val="center"/>
        </w:tcPr>
        <w:p w:rsidR="00094E4E" w:rsidP="5A1B4608" w:rsidRDefault="5A1B4608" w14:paraId="3B7FED08" w14:textId="55CD1817">
          <w:pPr>
            <w:spacing w:after="0" w:line="240" w:lineRule="auto"/>
            <w:rPr>
              <w:rFonts w:ascii="Verdana" w:hAnsi="Verdana" w:eastAsia="Verdana" w:cs="Verdana"/>
              <w:color w:val="000000" w:themeColor="text1"/>
              <w:sz w:val="16"/>
              <w:szCs w:val="16"/>
            </w:rPr>
          </w:pPr>
          <w:r w:rsidRPr="5A1B4608">
            <w:rPr>
              <w:rFonts w:ascii="Verdana" w:hAnsi="Verdana" w:eastAsia="Verdana" w:cs="Verdana"/>
              <w:color w:val="000000" w:themeColor="text1"/>
              <w:sz w:val="16"/>
              <w:szCs w:val="16"/>
              <w:lang w:val="es-ES"/>
            </w:rPr>
            <w:t>00</w:t>
          </w:r>
        </w:p>
      </w:tc>
      <w:tc>
        <w:tcPr>
          <w:tcW w:w="112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left w:w="90" w:type="dxa"/>
            <w:right w:w="90" w:type="dxa"/>
          </w:tcMar>
          <w:vAlign w:val="center"/>
        </w:tcPr>
        <w:p w:rsidR="00094E4E" w:rsidP="5A1B4608" w:rsidRDefault="5A1B4608" w14:paraId="2E4FE25B" w14:textId="1173D746">
          <w:pPr>
            <w:spacing w:after="0" w:line="240" w:lineRule="auto"/>
            <w:jc w:val="right"/>
            <w:rPr>
              <w:rFonts w:ascii="Verdana" w:hAnsi="Verdana" w:eastAsia="Verdana" w:cs="Verdana"/>
              <w:color w:val="000000" w:themeColor="text1"/>
              <w:sz w:val="16"/>
              <w:szCs w:val="16"/>
            </w:rPr>
          </w:pPr>
          <w:r w:rsidRPr="5A1B4608">
            <w:rPr>
              <w:rFonts w:ascii="Verdana" w:hAnsi="Verdana" w:eastAsia="Verdana" w:cs="Verdana"/>
              <w:b/>
              <w:bCs/>
              <w:color w:val="000000" w:themeColor="text1"/>
              <w:sz w:val="16"/>
              <w:szCs w:val="16"/>
              <w:lang w:val="es-ES"/>
            </w:rPr>
            <w:t>Fecha:</w:t>
          </w:r>
        </w:p>
      </w:tc>
      <w:tc>
        <w:tcPr>
          <w:tcW w:w="1515" w:type="dxa"/>
          <w:tcBorders>
            <w:top w:val="single" w:color="auto" w:sz="6" w:space="0"/>
            <w:left w:val="single" w:color="auto" w:sz="6" w:space="0"/>
            <w:bottom w:val="single" w:color="auto" w:sz="6" w:space="0"/>
            <w:right w:val="single" w:color="auto" w:sz="6" w:space="0"/>
          </w:tcBorders>
          <w:shd w:val="clear" w:color="auto" w:fill="FFFFFF" w:themeFill="background1"/>
          <w:tcMar>
            <w:left w:w="90" w:type="dxa"/>
            <w:right w:w="90" w:type="dxa"/>
          </w:tcMar>
          <w:vAlign w:val="center"/>
        </w:tcPr>
        <w:p w:rsidR="00094E4E" w:rsidP="5A1B4608" w:rsidRDefault="5A1B4608" w14:paraId="146F651F" w14:textId="0655764F">
          <w:pPr>
            <w:spacing w:after="0" w:line="240" w:lineRule="auto"/>
            <w:rPr>
              <w:rFonts w:ascii="Verdana" w:hAnsi="Verdana" w:eastAsia="Verdana" w:cs="Verdana"/>
              <w:color w:val="000000" w:themeColor="text1"/>
              <w:sz w:val="16"/>
              <w:szCs w:val="16"/>
            </w:rPr>
          </w:pPr>
          <w:r w:rsidRPr="78183A95" w:rsidR="78183A95">
            <w:rPr>
              <w:rFonts w:ascii="Verdana" w:hAnsi="Verdana" w:eastAsia="Verdana" w:cs="Verdana"/>
              <w:color w:val="000000" w:themeColor="text1" w:themeTint="FF" w:themeShade="FF"/>
              <w:sz w:val="16"/>
              <w:szCs w:val="16"/>
              <w:lang w:val="es-ES"/>
            </w:rPr>
            <w:t>12</w:t>
          </w:r>
          <w:r w:rsidRPr="78183A95" w:rsidR="78183A95">
            <w:rPr>
              <w:rFonts w:ascii="Verdana" w:hAnsi="Verdana" w:eastAsia="Verdana" w:cs="Verdana"/>
              <w:color w:val="000000" w:themeColor="text1" w:themeTint="FF" w:themeShade="FF"/>
              <w:sz w:val="16"/>
              <w:szCs w:val="16"/>
              <w:lang w:val="es-ES"/>
            </w:rPr>
            <w:t>/</w:t>
          </w:r>
          <w:r w:rsidRPr="78183A95" w:rsidR="78183A95">
            <w:rPr>
              <w:rFonts w:ascii="Verdana" w:hAnsi="Verdana" w:eastAsia="Verdana" w:cs="Verdana"/>
              <w:color w:val="000000" w:themeColor="text1" w:themeTint="FF" w:themeShade="FF"/>
              <w:sz w:val="16"/>
              <w:szCs w:val="16"/>
              <w:lang w:val="es-ES"/>
            </w:rPr>
            <w:t>06</w:t>
          </w:r>
          <w:r w:rsidRPr="78183A95" w:rsidR="78183A95">
            <w:rPr>
              <w:rFonts w:ascii="Verdana" w:hAnsi="Verdana" w:eastAsia="Verdana" w:cs="Verdana"/>
              <w:color w:val="000000" w:themeColor="text1" w:themeTint="FF" w:themeShade="FF"/>
              <w:sz w:val="16"/>
              <w:szCs w:val="16"/>
              <w:lang w:val="es-ES"/>
            </w:rPr>
            <w:t>/202</w:t>
          </w:r>
          <w:r w:rsidRPr="78183A95" w:rsidR="78183A95">
            <w:rPr>
              <w:rFonts w:ascii="Verdana" w:hAnsi="Verdana" w:eastAsia="Verdana" w:cs="Verdana"/>
              <w:color w:val="000000" w:themeColor="text1" w:themeTint="FF" w:themeShade="FF"/>
              <w:sz w:val="16"/>
              <w:szCs w:val="16"/>
              <w:lang w:val="es-ES"/>
            </w:rPr>
            <w:t>6</w:t>
          </w:r>
        </w:p>
      </w:tc>
    </w:tr>
  </w:tbl>
  <w:p w:rsidR="00094E4E" w:rsidP="00094E4E" w:rsidRDefault="00094E4E" w14:paraId="4AB94D7F" w14:textId="542B4A18">
    <w:pPr>
      <w:pBdr>
        <w:top w:val="nil"/>
        <w:left w:val="nil"/>
        <w:bottom w:val="nil"/>
        <w:right w:val="nil"/>
        <w:between w:val="nil"/>
      </w:pBdr>
      <w:tabs>
        <w:tab w:val="center" w:pos="4419"/>
        <w:tab w:val="right" w:pos="8838"/>
      </w:tabs>
      <w:spacing w:after="0" w:line="240" w:lineRule="auto"/>
      <w:rPr>
        <w:color w:val="000000" w:themeColor="text1"/>
      </w:rPr>
    </w:pPr>
  </w:p>
</w:hdr>
</file>

<file path=word/intelligence2.xml><?xml version="1.0" encoding="utf-8"?>
<int2:intelligence xmlns:int2="http://schemas.microsoft.com/office/intelligence/2020/intelligence">
  <int2:observations>
    <int2:textHash int2:hashCode="sW9CiJukRzEqBV" int2:id="ywr39grp">
      <int2:state int2:type="spell" int2:value="Rejected"/>
    </int2:textHash>
    <int2:textHash int2:hashCode="4lxcP2LQPI1PxA" int2:id="hqMRU70s">
      <int2:state int2:type="spell" int2:value="Rejected"/>
    </int2:textHash>
    <int2:textHash int2:hashCode="MX8edh8vqo2nga" int2:id="07c8m4vM">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D1ECE"/>
    <w:multiLevelType w:val="multilevel"/>
    <w:tmpl w:val="22F68624"/>
    <w:lvl w:ilvl="0">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31282844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E4E"/>
    <w:rsid w:val="00094E4E"/>
    <w:rsid w:val="00AA4A7E"/>
    <w:rsid w:val="00AC20C4"/>
    <w:rsid w:val="00C32CDB"/>
    <w:rsid w:val="00CC269A"/>
    <w:rsid w:val="0465DB64"/>
    <w:rsid w:val="04CCCC4A"/>
    <w:rsid w:val="0AAB21E9"/>
    <w:rsid w:val="0E13A065"/>
    <w:rsid w:val="0E6B8EFE"/>
    <w:rsid w:val="0E751E06"/>
    <w:rsid w:val="0E92A3F9"/>
    <w:rsid w:val="119F0976"/>
    <w:rsid w:val="14E191A5"/>
    <w:rsid w:val="17841FCD"/>
    <w:rsid w:val="17D94D51"/>
    <w:rsid w:val="1B3DA126"/>
    <w:rsid w:val="1B436A8A"/>
    <w:rsid w:val="229BB7DC"/>
    <w:rsid w:val="2382B4E6"/>
    <w:rsid w:val="2466B204"/>
    <w:rsid w:val="249BE7E0"/>
    <w:rsid w:val="25118C67"/>
    <w:rsid w:val="26537A6A"/>
    <w:rsid w:val="28B5F838"/>
    <w:rsid w:val="2BCCE30A"/>
    <w:rsid w:val="2C8C03CF"/>
    <w:rsid w:val="2D455AC4"/>
    <w:rsid w:val="3085158E"/>
    <w:rsid w:val="3161581C"/>
    <w:rsid w:val="3578473E"/>
    <w:rsid w:val="365E88DB"/>
    <w:rsid w:val="36B32A79"/>
    <w:rsid w:val="390ED920"/>
    <w:rsid w:val="394A61F8"/>
    <w:rsid w:val="3B76D971"/>
    <w:rsid w:val="3E93E364"/>
    <w:rsid w:val="3E9A9A10"/>
    <w:rsid w:val="44B7ACF1"/>
    <w:rsid w:val="450437C1"/>
    <w:rsid w:val="461E9D51"/>
    <w:rsid w:val="4E4FFA24"/>
    <w:rsid w:val="54A5C315"/>
    <w:rsid w:val="558058EF"/>
    <w:rsid w:val="563DA8F9"/>
    <w:rsid w:val="57824916"/>
    <w:rsid w:val="57F00D4E"/>
    <w:rsid w:val="5879ADAD"/>
    <w:rsid w:val="58D91287"/>
    <w:rsid w:val="59A63876"/>
    <w:rsid w:val="5A1B4608"/>
    <w:rsid w:val="5C75062F"/>
    <w:rsid w:val="5F2D7570"/>
    <w:rsid w:val="622ECED8"/>
    <w:rsid w:val="63FA4B59"/>
    <w:rsid w:val="64CD96DF"/>
    <w:rsid w:val="65516568"/>
    <w:rsid w:val="65DC6859"/>
    <w:rsid w:val="676CD585"/>
    <w:rsid w:val="67B31E54"/>
    <w:rsid w:val="6AF8E3D0"/>
    <w:rsid w:val="6B851A80"/>
    <w:rsid w:val="6BBB6CA4"/>
    <w:rsid w:val="6BD1534E"/>
    <w:rsid w:val="75BAE2C3"/>
    <w:rsid w:val="75C3BD16"/>
    <w:rsid w:val="77FC18DF"/>
    <w:rsid w:val="78062D17"/>
    <w:rsid w:val="78183A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5AF80"/>
  <w15:docId w15:val="{3DEB6DCF-65E1-47FE-920A-3CD81F9339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spacing w:line="240" w:lineRule="auto"/>
      <w:outlineLvl w:val="5"/>
    </w:pPr>
    <w:rPr>
      <w:rFonts w:ascii="Times New Roman" w:hAnsi="Times New Roman" w:eastAsia="Times New Roman" w:cs="Times New Roman"/>
      <w:b/>
      <w:bCs/>
      <w:sz w:val="15"/>
      <w:szCs w:val="15"/>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bCs/>
      <w:sz w:val="72"/>
      <w:szCs w:val="72"/>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character" w:styleId="Ttulo6Car" w:customStyle="1">
    <w:name w:val="Título 6 Car"/>
    <w:basedOn w:val="Fuentedeprrafopredeter"/>
    <w:uiPriority w:val="9"/>
    <w:rsid w:val="0024596D"/>
    <w:rPr>
      <w:rFonts w:ascii="Times New Roman" w:hAnsi="Times New Roman" w:eastAsia="Times New Roman" w:cs="Times New Roman"/>
      <w:b/>
      <w:bCs/>
      <w:sz w:val="15"/>
      <w:szCs w:val="15"/>
      <w:lang w:eastAsia="es-CO"/>
    </w:rPr>
  </w:style>
  <w:style w:type="character" w:styleId="Hipervnculo">
    <w:name w:val="Hyperlink"/>
    <w:basedOn w:val="Fuentedeprrafopredeter"/>
    <w:uiPriority w:val="99"/>
    <w:unhideWhenUsed/>
    <w:rsid w:val="0024596D"/>
    <w:rPr>
      <w:color w:val="0000FF"/>
      <w:u w:val="single"/>
    </w:rPr>
  </w:style>
  <w:style w:type="paragraph" w:styleId="Textodeglobo">
    <w:name w:val="Balloon Text"/>
    <w:basedOn w:val="Normal"/>
    <w:link w:val="TextodegloboCar"/>
    <w:uiPriority w:val="99"/>
    <w:semiHidden/>
    <w:unhideWhenUsed/>
    <w:rsid w:val="0024596D"/>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596D"/>
    <w:rPr>
      <w:rFonts w:ascii="Segoe UI" w:hAnsi="Segoe UI" w:cs="Segoe UI"/>
      <w:sz w:val="18"/>
      <w:szCs w:val="18"/>
    </w:rPr>
  </w:style>
  <w:style w:type="paragraph" w:styleId="Prrafodelista">
    <w:name w:val="List Paragraph"/>
    <w:basedOn w:val="Normal"/>
    <w:uiPriority w:val="34"/>
    <w:qFormat/>
    <w:rsid w:val="0024596D"/>
    <w:pPr>
      <w:ind w:left="720"/>
      <w:contextualSpacing/>
    </w:pPr>
  </w:style>
  <w:style w:type="paragraph" w:styleId="Encabezado">
    <w:name w:val="header"/>
    <w:basedOn w:val="Normal"/>
    <w:link w:val="EncabezadoCar"/>
    <w:uiPriority w:val="99"/>
    <w:unhideWhenUsed/>
    <w:rsid w:val="00361A8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61A8C"/>
  </w:style>
  <w:style w:type="paragraph" w:styleId="Piedepgina">
    <w:name w:val="footer"/>
    <w:basedOn w:val="Normal"/>
    <w:link w:val="PiedepginaCar"/>
    <w:uiPriority w:val="99"/>
    <w:unhideWhenUsed/>
    <w:rsid w:val="00361A8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61A8C"/>
  </w:style>
  <w:style w:type="paragraph" w:styleId="centrado" w:customStyle="1">
    <w:name w:val="centrado"/>
    <w:basedOn w:val="Normal"/>
    <w:rsid w:val="00991808"/>
    <w:pPr>
      <w:spacing w:before="100" w:beforeAutospacing="1" w:after="100" w:afterAutospacing="1" w:line="240" w:lineRule="auto"/>
    </w:pPr>
    <w:rPr>
      <w:rFonts w:ascii="Times New Roman" w:hAnsi="Times New Roman" w:eastAsia="Times New Roman" w:cs="Times New Roman"/>
      <w:sz w:val="24"/>
      <w:szCs w:val="24"/>
    </w:rPr>
  </w:style>
  <w:style w:type="character" w:styleId="Mencinsinresolver">
    <w:name w:val="Unresolved Mention"/>
    <w:basedOn w:val="Fuentedeprrafopredeter"/>
    <w:uiPriority w:val="99"/>
    <w:semiHidden/>
    <w:unhideWhenUsed/>
    <w:rsid w:val="003C37D0"/>
    <w:rPr>
      <w:color w:val="605E5C"/>
      <w:shd w:val="clear" w:color="auto" w:fill="E1DFDD"/>
    </w:rPr>
  </w:style>
  <w:style w:type="table" w:styleId="Tablaconcuadrcula">
    <w:name w:val="Table Grid"/>
    <w:basedOn w:val="NormalTable0"/>
    <w:uiPriority w:val="59"/>
    <w:rsid w:val="00B61BB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clara">
    <w:name w:val="Grid Table Light"/>
    <w:basedOn w:val="NormalTable0"/>
    <w:uiPriority w:val="40"/>
    <w:rsid w:val="000542DF"/>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anormal"/>
    <w:tblPr>
      <w:tblStyleRowBandSize w:val="1"/>
      <w:tblStyleColBandSize w:val="1"/>
      <w:tblCellMar>
        <w:top w:w="15" w:type="dxa"/>
        <w:left w:w="15" w:type="dxa"/>
        <w:bottom w:w="15" w:type="dxa"/>
        <w:right w:w="15" w:type="dxa"/>
      </w:tblCellMar>
    </w:tblPr>
  </w:style>
  <w:style w:type="table" w:styleId="a0" w:customStyle="1">
    <w:basedOn w:val="Tablanormal"/>
    <w:tblPr>
      <w:tblStyleRowBandSize w:val="1"/>
      <w:tblStyleColBandSize w:val="1"/>
      <w:tblCellMar>
        <w:left w:w="0" w:type="dxa"/>
        <w:right w:w="0" w:type="dxa"/>
      </w:tblCellMar>
    </w:tblPr>
  </w:style>
  <w:style w:type="table" w:styleId="a1" w:customStyle="1">
    <w:basedOn w:val="Tablanormal"/>
    <w:tblPr>
      <w:tblStyleRowBandSize w:val="1"/>
      <w:tblStyleColBandSize w:val="1"/>
      <w:tblCellMar>
        <w:left w:w="0" w:type="dxa"/>
        <w:right w:w="0" w:type="dxa"/>
      </w:tblCellMar>
    </w:tblPr>
  </w:style>
  <w:style w:type="table" w:styleId="a2" w:customStyle="1">
    <w:basedOn w:val="Tablanormal"/>
    <w:tblPr>
      <w:tblStyleRowBandSize w:val="1"/>
      <w:tblStyleColBandSize w:val="1"/>
      <w:tblCellMar>
        <w:left w:w="0" w:type="dxa"/>
        <w:right w:w="0" w:type="dxa"/>
      </w:tblCellMar>
    </w:tblPr>
  </w:style>
  <w:style w:type="table" w:styleId="a3" w:customStyle="1">
    <w:basedOn w:val="Tablanormal"/>
    <w:tblPr>
      <w:tblStyleRowBandSize w:val="1"/>
      <w:tblStyleColBandSize w:val="1"/>
      <w:tblCellMar>
        <w:left w:w="0" w:type="dxa"/>
        <w:right w:w="0" w:type="dxa"/>
      </w:tblCellMar>
    </w:tblPr>
  </w:style>
  <w:style w:type="table" w:styleId="a4" w:customStyle="1">
    <w:basedOn w:val="Tablanormal"/>
    <w:pPr>
      <w:spacing w:after="0" w:line="240" w:lineRule="auto"/>
    </w:pPr>
    <w:tblPr>
      <w:tblStyleRowBandSize w:val="1"/>
      <w:tblStyleColBandSize w:val="1"/>
    </w:tblPr>
  </w:style>
  <w:style w:type="table" w:styleId="a5" w:customStyle="1">
    <w:basedOn w:val="Tablanormal"/>
    <w:tblPr>
      <w:tblStyleRowBandSize w:val="1"/>
      <w:tblStyleColBandSize w:val="1"/>
      <w:tblCellMar>
        <w:left w:w="0" w:type="dxa"/>
        <w:right w:w="0" w:type="dxa"/>
      </w:tblCellMar>
    </w:tblPr>
  </w:style>
  <w:style w:type="table" w:styleId="a6" w:customStyle="1">
    <w:basedOn w:val="Tablanormal"/>
    <w:tblPr>
      <w:tblStyleRowBandSize w:val="1"/>
      <w:tblStyleColBandSize w:val="1"/>
      <w:tblCellMar>
        <w:left w:w="0" w:type="dxa"/>
        <w:right w:w="0" w:type="dxa"/>
      </w:tblCellMar>
    </w:tblPr>
  </w:style>
  <w:style w:type="table" w:styleId="a7" w:customStyle="1">
    <w:basedOn w:val="Tablanormal"/>
    <w:tblPr>
      <w:tblStyleRowBandSize w:val="1"/>
      <w:tblStyleColBandSize w:val="1"/>
      <w:tblCellMar>
        <w:left w:w="0" w:type="dxa"/>
        <w:right w:w="0" w:type="dxa"/>
      </w:tblCellMar>
    </w:tblPr>
  </w:style>
  <w:style w:type="table" w:styleId="a8" w:customStyle="1">
    <w:basedOn w:val="Tablanormal"/>
    <w:pPr>
      <w:spacing w:after="0" w:line="240" w:lineRule="auto"/>
    </w:pPr>
    <w:tblPr>
      <w:tblStyleRowBandSize w:val="1"/>
      <w:tblStyleColBandSize w:val="1"/>
    </w:tblPr>
  </w:style>
  <w:style w:type="table" w:styleId="a9" w:customStyle="1">
    <w:basedOn w:val="Tablanormal"/>
    <w:pPr>
      <w:spacing w:after="0" w:line="240" w:lineRule="auto"/>
    </w:pPr>
    <w:tblPr>
      <w:tblStyleRowBandSize w:val="1"/>
      <w:tblStyleColBandSize w:val="1"/>
    </w:tblPr>
  </w:style>
  <w:style w:type="table" w:styleId="aa" w:customStyle="1">
    <w:basedOn w:val="Tablanormal"/>
    <w:pPr>
      <w:spacing w:after="0" w:line="240" w:lineRule="auto"/>
    </w:pPr>
    <w:tblPr>
      <w:tblStyleRowBandSize w:val="1"/>
      <w:tblStyleColBandSize w:val="1"/>
    </w:tblPr>
  </w:style>
  <w:style w:type="table" w:styleId="ab" w:customStyle="1">
    <w:basedOn w:val="Tabla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ebaccesible.xyz/interaccion/acordeon/" TargetMode="External" Id="rId13" /><Relationship Type="http://schemas.openxmlformats.org/officeDocument/2006/relationships/hyperlink" Target="http://gestioncalidad.mincit.gov.co/ISolucionCalidad/BancoConocimientoMincomercio4/C/CD0C5F85-D385-422E-964D-AE909C816961/CD0C5F85-D385-422E-964D-AE909C816961.asp?Debug=YES&amp;Id_Articulo=6483&amp;VistaPrevia=" TargetMode="External" Id="rId18" /><Relationship Type="http://schemas.openxmlformats.org/officeDocument/2006/relationships/hyperlink" Target="mailto:paginaweb@mincit.gov.co" TargetMode="External" Id="rId26" /><Relationship Type="http://schemas.openxmlformats.org/officeDocument/2006/relationships/customXml" Target="../customXml/item3.xml" Id="rId3" /><Relationship Type="http://schemas.openxmlformats.org/officeDocument/2006/relationships/hyperlink" Target="http://gestioncalidad.mincit.gov.co/ISolucionCalidad/BancoConocimientoMincomercio4/C/CD0C5F85-D385-422E-964D-AE909C816961/CD0C5F85-D385-422E-964D-AE909C816961.asp?Debug=YES&amp;Id_Articulo=6483&amp;VistaPrevia=" TargetMode="External" Id="rId21" /><Relationship Type="http://schemas.openxmlformats.org/officeDocument/2006/relationships/settings" Target="settings.xml" Id="rId7" /><Relationship Type="http://schemas.openxmlformats.org/officeDocument/2006/relationships/hyperlink" Target="https://www.w3.org/WAI/fundamentals/accessibility-intro/es" TargetMode="External" Id="rId12" /><Relationship Type="http://schemas.openxmlformats.org/officeDocument/2006/relationships/hyperlink" Target="https://developer.mozilla.org/es/docs/Learn/Getting_started_with_the_web/HTML_basics" TargetMode="External" Id="rId17" /><Relationship Type="http://schemas.openxmlformats.org/officeDocument/2006/relationships/hyperlink" Target="mailto:paginaweb@mincit.gov.co" TargetMode="External" Id="rId25" /><Relationship Type="http://schemas.openxmlformats.org/officeDocument/2006/relationships/customXml" Target="../customXml/item2.xml" Id="rId2" /><Relationship Type="http://schemas.openxmlformats.org/officeDocument/2006/relationships/hyperlink" Target="http://gestioncalidad.mincit.gov.co/ISolucionCalidad/BancoConocimientoMincomercio4/C/CD0C5F85-D385-422E-964D-AE909C816961/CD0C5F85-D385-422E-964D-AE909C816961.asp?Debug=YES&amp;Id_Articulo=6483&amp;VistaPrevia=" TargetMode="External" Id="rId16" /><Relationship Type="http://schemas.openxmlformats.org/officeDocument/2006/relationships/hyperlink" Target="https://www1.funcionpublica.gov.co/web/murc/tecnica-no1-lenguaje-claro"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gif" Id="rId11" /><Relationship Type="http://schemas.openxmlformats.org/officeDocument/2006/relationships/hyperlink" Target="mailto:paginaweb@mincit.gov.co" TargetMode="External" Id="rId24" /><Relationship Type="http://schemas.openxmlformats.org/officeDocument/2006/relationships/numbering" Target="numbering.xml" Id="rId5" /><Relationship Type="http://schemas.openxmlformats.org/officeDocument/2006/relationships/hyperlink" Target="http://gestioncalidad.mincit.gov.co/ISolucionCalidad/BancoConocimientoMincomercio4/C/CD0C5F85-D385-422E-964D-AE909C816961/CD0C5F85-D385-422E-964D-AE909C816961.asp?Debug=YES&amp;Id_Articulo=6483&amp;VistaPrevia=" TargetMode="External" Id="rId15" /><Relationship Type="http://schemas.openxmlformats.org/officeDocument/2006/relationships/hyperlink" Target="http://gestioncalidad.mincit.gov.co/ISolucionCalidad/BancoConocimientoMincomercio4/C/CD0C5F85-D385-422E-964D-AE909C816961/CD0C5F85-D385-422E-964D-AE909C816961.asp?Debug=YES&amp;Id_Articulo=6483&amp;VistaPrevia=" TargetMode="External"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http://gestioncalidad.mincit.gov.co/ISolucionCalidad/BancoConocimientoMincomercio4/C/CD0C5F85-D385-422E-964D-AE909C816961/CD0C5F85-D385-422E-964D-AE909C816961.asp?Debug=YES&amp;Id_Articulo=6483&amp;VistaPrevia="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derechodeautor.gov.co/sites/default/files/legacy/10181/331998/Cartilla+derecho+de+autor+(Alfredo+Vega).pdf" TargetMode="External" Id="rId14" /><Relationship Type="http://schemas.openxmlformats.org/officeDocument/2006/relationships/hyperlink" Target="http://gestioncalidad.mincit.gov.co/ISolucionCalidad/BancoConocimientoMincomercio4/C/CD0C5F85-D385-422E-964D-AE909C816961/CD0C5F85-D385-422E-964D-AE909C816961.asp?Debug=YES&amp;Id_Articulo=6483&amp;VistaPrevia=" TargetMode="External" Id="rId22" /><Relationship Type="http://schemas.openxmlformats.org/officeDocument/2006/relationships/image" Target="media/image2.png" Id="rId27" /><Relationship Type="http://schemas.openxmlformats.org/officeDocument/2006/relationships/fontTable" Target="fontTable.xml" Id="rId30" /><Relationship Type="http://schemas.microsoft.com/office/2020/10/relationships/intelligence" Target="intelligence2.xml" Id="R94060d52785842f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nWXCtTi4cyl291oOHE3Yi0OXQ==">CgMxLjA4AHIhMTZHY3FZM2VBeXkxQVVxU0hqaE1oQUh0X1ppZVRFNkZG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orden xmlns="a8c18c6c-cefa-4b99-b050-d33e529ecf67"/>
    <_x002f__x002f_ xmlns="a8c18c6c-cefa-4b99-b050-d33e529ecf67" xsi:nil="true"/>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418B90-2ED0-47FF-9D4E-E07CD0F2972B}">
  <ds:schemaRefs>
    <ds:schemaRef ds:uri="http://schemas.microsoft.com/office/2006/metadata/properties"/>
    <ds:schemaRef ds:uri="http://schemas.microsoft.com/office/infopath/2007/PartnerControls"/>
    <ds:schemaRef ds:uri="a8c18c6c-cefa-4b99-b050-d33e529ecf67"/>
    <ds:schemaRef ds:uri="dd6844ec-5394-4908-9fc7-2b61834fcc1b"/>
  </ds:schemaRefs>
</ds:datastoreItem>
</file>

<file path=customXml/itemProps3.xml><?xml version="1.0" encoding="utf-8"?>
<ds:datastoreItem xmlns:ds="http://schemas.openxmlformats.org/officeDocument/2006/customXml" ds:itemID="{DCEB43A4-F23A-415C-B8EB-397BB7C858FB}">
  <ds:schemaRefs>
    <ds:schemaRef ds:uri="http://schemas.microsoft.com/sharepoint/v3/contenttype/forms"/>
  </ds:schemaRefs>
</ds:datastoreItem>
</file>

<file path=customXml/itemProps4.xml><?xml version="1.0" encoding="utf-8"?>
<ds:datastoreItem xmlns:ds="http://schemas.openxmlformats.org/officeDocument/2006/customXml" ds:itemID="{EF840BEA-EFD2-4CF0-B180-512C59E7C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Suarez Durango - Cont</dc:creator>
  <cp:lastModifiedBy>Orietta Sofia Cotes Diaz - Pasante</cp:lastModifiedBy>
  <cp:revision>4</cp:revision>
  <dcterms:created xsi:type="dcterms:W3CDTF">2025-12-10T13:00:00Z</dcterms:created>
  <dcterms:modified xsi:type="dcterms:W3CDTF">2026-05-28T15:24:22Z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