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9AB4" w14:textId="77777777" w:rsidR="002C0003" w:rsidRPr="00B37B65" w:rsidRDefault="002C0003" w:rsidP="00B37B65">
      <w:pPr>
        <w:tabs>
          <w:tab w:val="left" w:pos="0"/>
        </w:tabs>
        <w:jc w:val="center"/>
        <w:rPr>
          <w:rFonts w:ascii="Verdana" w:eastAsia="Verdana" w:hAnsi="Verdana" w:cs="Verdana"/>
          <w:b/>
          <w:bCs/>
          <w:color w:val="000000"/>
          <w:sz w:val="32"/>
          <w:szCs w:val="32"/>
        </w:rPr>
      </w:pPr>
    </w:p>
    <w:p w14:paraId="3FAF9DE5" w14:textId="77777777" w:rsidR="002C0003" w:rsidRPr="00B37B65" w:rsidRDefault="002C0003" w:rsidP="00B37B65">
      <w:pPr>
        <w:tabs>
          <w:tab w:val="left" w:pos="0"/>
        </w:tabs>
        <w:jc w:val="center"/>
        <w:rPr>
          <w:rFonts w:ascii="Verdana" w:eastAsia="Verdana" w:hAnsi="Verdana" w:cs="Verdana"/>
          <w:b/>
          <w:bCs/>
          <w:color w:val="000000"/>
          <w:sz w:val="32"/>
          <w:szCs w:val="32"/>
        </w:rPr>
      </w:pPr>
    </w:p>
    <w:p w14:paraId="4F491E00" w14:textId="77777777" w:rsidR="002C0003" w:rsidRPr="00B37B65" w:rsidRDefault="002C0003" w:rsidP="00B37B65">
      <w:pPr>
        <w:tabs>
          <w:tab w:val="left" w:pos="0"/>
        </w:tabs>
        <w:jc w:val="center"/>
        <w:rPr>
          <w:rFonts w:ascii="Verdana" w:eastAsia="Verdana" w:hAnsi="Verdana" w:cs="Verdana"/>
          <w:b/>
          <w:bCs/>
          <w:color w:val="000000"/>
          <w:sz w:val="32"/>
          <w:szCs w:val="32"/>
        </w:rPr>
      </w:pPr>
    </w:p>
    <w:p w14:paraId="4310CE9A" w14:textId="77777777" w:rsidR="002C0003" w:rsidRPr="00B37B65" w:rsidRDefault="00C80F22" w:rsidP="00B37B65">
      <w:pPr>
        <w:tabs>
          <w:tab w:val="left" w:pos="0"/>
        </w:tabs>
        <w:jc w:val="center"/>
        <w:rPr>
          <w:rFonts w:ascii="Verdana" w:eastAsia="Verdana" w:hAnsi="Verdana" w:cs="Verdana"/>
          <w:b/>
          <w:bCs/>
          <w:color w:val="000000"/>
          <w:sz w:val="32"/>
          <w:szCs w:val="32"/>
        </w:rPr>
      </w:pPr>
      <w:r w:rsidRPr="00B37B65">
        <w:rPr>
          <w:rFonts w:ascii="Verdana" w:eastAsia="Verdana" w:hAnsi="Verdana" w:cs="Verdana"/>
          <w:b/>
          <w:bCs/>
          <w:color w:val="000000"/>
          <w:sz w:val="32"/>
          <w:szCs w:val="32"/>
        </w:rPr>
        <w:t>GUÍA DE LENGUAJE CLARO</w:t>
      </w:r>
    </w:p>
    <w:p w14:paraId="76D2B34C" w14:textId="77777777" w:rsidR="002C0003" w:rsidRPr="00B37B65" w:rsidRDefault="002C0003" w:rsidP="00B37B65">
      <w:pPr>
        <w:tabs>
          <w:tab w:val="left" w:pos="0"/>
        </w:tabs>
        <w:jc w:val="center"/>
        <w:rPr>
          <w:rFonts w:ascii="Verdana" w:eastAsia="Verdana" w:hAnsi="Verdana" w:cs="Verdana"/>
          <w:color w:val="000000"/>
          <w:sz w:val="32"/>
          <w:szCs w:val="32"/>
        </w:rPr>
      </w:pPr>
    </w:p>
    <w:p w14:paraId="0C356426" w14:textId="565D7FE5" w:rsidR="002C0003" w:rsidRPr="00B37B65" w:rsidRDefault="0504690D" w:rsidP="00B37B65">
      <w:pPr>
        <w:tabs>
          <w:tab w:val="left" w:pos="0"/>
        </w:tabs>
        <w:jc w:val="center"/>
        <w:rPr>
          <w:rFonts w:ascii="Verdana" w:eastAsia="Verdana" w:hAnsi="Verdana" w:cs="Verdana"/>
          <w:color w:val="000000" w:themeColor="text1"/>
        </w:rPr>
      </w:pPr>
      <w:r w:rsidRPr="00B37B65">
        <w:rPr>
          <w:rFonts w:ascii="Verdana" w:eastAsia="Verdana" w:hAnsi="Verdana" w:cs="Verdana"/>
          <w:b/>
          <w:bCs/>
          <w:sz w:val="32"/>
          <w:szCs w:val="32"/>
        </w:rPr>
        <w:t>CR</w:t>
      </w:r>
      <w:r w:rsidR="00C80F22" w:rsidRPr="00B37B65">
        <w:rPr>
          <w:rFonts w:ascii="Verdana" w:eastAsia="Verdana" w:hAnsi="Verdana" w:cs="Verdana"/>
          <w:b/>
          <w:bCs/>
          <w:color w:val="000000" w:themeColor="text1"/>
          <w:sz w:val="32"/>
          <w:szCs w:val="32"/>
        </w:rPr>
        <w:t>-D</w:t>
      </w:r>
      <w:r w:rsidR="4661952F" w:rsidRPr="00B37B65">
        <w:rPr>
          <w:rFonts w:ascii="Verdana" w:eastAsia="Verdana" w:hAnsi="Verdana" w:cs="Verdana"/>
          <w:b/>
          <w:bCs/>
          <w:sz w:val="32"/>
          <w:szCs w:val="32"/>
        </w:rPr>
        <w:t>R</w:t>
      </w:r>
      <w:r w:rsidR="00C80F22" w:rsidRPr="00B37B65">
        <w:rPr>
          <w:rFonts w:ascii="Verdana" w:eastAsia="Verdana" w:hAnsi="Verdana" w:cs="Verdana"/>
          <w:b/>
          <w:bCs/>
          <w:color w:val="000000" w:themeColor="text1"/>
          <w:sz w:val="32"/>
          <w:szCs w:val="32"/>
        </w:rPr>
        <w:t>-0</w:t>
      </w:r>
      <w:r w:rsidR="1EF22D0F" w:rsidRPr="00B37B65">
        <w:rPr>
          <w:rFonts w:ascii="Verdana" w:eastAsia="Verdana" w:hAnsi="Verdana" w:cs="Verdana"/>
          <w:b/>
          <w:bCs/>
          <w:color w:val="000000" w:themeColor="text1"/>
          <w:sz w:val="32"/>
          <w:szCs w:val="32"/>
        </w:rPr>
        <w:t>13</w:t>
      </w:r>
    </w:p>
    <w:p w14:paraId="774FAAE4" w14:textId="77777777" w:rsidR="002C0003" w:rsidRPr="00B37B65" w:rsidRDefault="002C0003" w:rsidP="00B37B65">
      <w:pPr>
        <w:tabs>
          <w:tab w:val="left" w:pos="0"/>
        </w:tabs>
        <w:jc w:val="center"/>
        <w:rPr>
          <w:rFonts w:ascii="Verdana" w:eastAsia="Verdana" w:hAnsi="Verdana" w:cs="Verdana"/>
          <w:color w:val="000000"/>
        </w:rPr>
      </w:pPr>
    </w:p>
    <w:p w14:paraId="465BE9A9" w14:textId="77777777" w:rsidR="002C0003" w:rsidRPr="00B37B65" w:rsidRDefault="002C0003" w:rsidP="00B37B65">
      <w:pPr>
        <w:tabs>
          <w:tab w:val="left" w:pos="0"/>
        </w:tabs>
        <w:jc w:val="center"/>
        <w:rPr>
          <w:rFonts w:ascii="Verdana" w:eastAsia="Verdana" w:hAnsi="Verdana" w:cs="Verdana"/>
          <w:color w:val="000000"/>
        </w:rPr>
      </w:pPr>
    </w:p>
    <w:p w14:paraId="4F1FC38C" w14:textId="77777777" w:rsidR="002C0003" w:rsidRPr="00B37B65" w:rsidRDefault="002C0003" w:rsidP="00B37B65">
      <w:pPr>
        <w:tabs>
          <w:tab w:val="left" w:pos="0"/>
        </w:tabs>
        <w:jc w:val="center"/>
        <w:rPr>
          <w:rFonts w:ascii="Verdana" w:eastAsia="Verdana" w:hAnsi="Verdana" w:cs="Verdana"/>
          <w:color w:val="000000"/>
        </w:rPr>
      </w:pPr>
    </w:p>
    <w:p w14:paraId="109DB2D2" w14:textId="77777777" w:rsidR="002C0003" w:rsidRPr="00B37B65" w:rsidRDefault="002C0003" w:rsidP="00B37B65">
      <w:pPr>
        <w:tabs>
          <w:tab w:val="left" w:pos="0"/>
        </w:tabs>
        <w:jc w:val="center"/>
        <w:rPr>
          <w:rFonts w:ascii="Verdana" w:eastAsia="Verdana" w:hAnsi="Verdana" w:cs="Verdana"/>
          <w:color w:val="000000"/>
        </w:rPr>
      </w:pPr>
    </w:p>
    <w:p w14:paraId="0CE1D76B" w14:textId="77777777" w:rsidR="002C0003" w:rsidRPr="00B37B65" w:rsidRDefault="002C0003" w:rsidP="00B37B65">
      <w:pPr>
        <w:tabs>
          <w:tab w:val="left" w:pos="0"/>
        </w:tabs>
        <w:jc w:val="center"/>
        <w:rPr>
          <w:rFonts w:ascii="Verdana" w:eastAsia="Verdana" w:hAnsi="Verdana" w:cs="Verdana"/>
          <w:color w:val="000000"/>
        </w:rPr>
      </w:pPr>
    </w:p>
    <w:p w14:paraId="4F11CF07" w14:textId="77777777" w:rsidR="002C0003" w:rsidRPr="00B37B65" w:rsidRDefault="002C0003" w:rsidP="00B37B65">
      <w:pPr>
        <w:tabs>
          <w:tab w:val="left" w:pos="0"/>
        </w:tabs>
        <w:jc w:val="center"/>
        <w:rPr>
          <w:rFonts w:ascii="Verdana" w:eastAsia="Verdana" w:hAnsi="Verdana" w:cs="Verdana"/>
          <w:color w:val="000000"/>
        </w:rPr>
      </w:pPr>
    </w:p>
    <w:p w14:paraId="7940315B" w14:textId="77777777" w:rsidR="002C0003" w:rsidRPr="00B37B65" w:rsidRDefault="002C0003" w:rsidP="00B37B65">
      <w:pPr>
        <w:tabs>
          <w:tab w:val="left" w:pos="0"/>
        </w:tabs>
        <w:jc w:val="center"/>
        <w:rPr>
          <w:rFonts w:ascii="Verdana" w:eastAsia="Verdana" w:hAnsi="Verdana" w:cs="Verdana"/>
          <w:color w:val="000000"/>
        </w:rPr>
      </w:pPr>
    </w:p>
    <w:p w14:paraId="2EB26CE4" w14:textId="77777777" w:rsidR="002C0003" w:rsidRPr="00B37B65" w:rsidRDefault="002C0003" w:rsidP="00B37B65">
      <w:pPr>
        <w:tabs>
          <w:tab w:val="left" w:pos="0"/>
        </w:tabs>
        <w:jc w:val="center"/>
        <w:rPr>
          <w:rFonts w:ascii="Verdana" w:eastAsia="Verdana" w:hAnsi="Verdana" w:cs="Verdana"/>
          <w:color w:val="000000"/>
        </w:rPr>
      </w:pPr>
    </w:p>
    <w:p w14:paraId="0E0831FC" w14:textId="77777777" w:rsidR="002C0003" w:rsidRPr="00B37B65" w:rsidRDefault="002C0003" w:rsidP="00B37B65">
      <w:pPr>
        <w:tabs>
          <w:tab w:val="left" w:pos="0"/>
        </w:tabs>
        <w:jc w:val="center"/>
        <w:rPr>
          <w:rFonts w:ascii="Verdana" w:eastAsia="Verdana" w:hAnsi="Verdana" w:cs="Verdana"/>
          <w:color w:val="000000"/>
        </w:rPr>
      </w:pPr>
    </w:p>
    <w:p w14:paraId="6B724B23" w14:textId="77777777" w:rsidR="002C0003" w:rsidRPr="00B37B65" w:rsidRDefault="00C80F22" w:rsidP="00B37B65">
      <w:pPr>
        <w:tabs>
          <w:tab w:val="left" w:pos="0"/>
        </w:tabs>
        <w:jc w:val="center"/>
        <w:rPr>
          <w:rFonts w:ascii="Verdana" w:eastAsia="Verdana" w:hAnsi="Verdana" w:cs="Verdana"/>
          <w:color w:val="000000"/>
        </w:rPr>
      </w:pPr>
      <w:r w:rsidRPr="00B37B65">
        <w:rPr>
          <w:rFonts w:ascii="Verdana" w:eastAsia="Verdana" w:hAnsi="Verdana" w:cs="Verdana"/>
          <w:noProof/>
        </w:rPr>
        <w:drawing>
          <wp:inline distT="0" distB="0" distL="0" distR="0" wp14:anchorId="6ED0A511" wp14:editId="555982B2">
            <wp:extent cx="2571750" cy="1581150"/>
            <wp:effectExtent l="0" t="0" r="0" b="0"/>
            <wp:docPr id="1566970452" name="image3.jpg" descr="Imagen 1, Imagen"/>
            <wp:cNvGraphicFramePr/>
            <a:graphic xmlns:a="http://schemas.openxmlformats.org/drawingml/2006/main">
              <a:graphicData uri="http://schemas.openxmlformats.org/drawingml/2006/picture">
                <pic:pic xmlns:pic="http://schemas.openxmlformats.org/drawingml/2006/picture">
                  <pic:nvPicPr>
                    <pic:cNvPr id="0" name="image3.jpg" descr="Imagen 1, Imagen"/>
                    <pic:cNvPicPr preferRelativeResize="0"/>
                  </pic:nvPicPr>
                  <pic:blipFill>
                    <a:blip r:embed="rId11"/>
                    <a:srcRect/>
                    <a:stretch>
                      <a:fillRect/>
                    </a:stretch>
                  </pic:blipFill>
                  <pic:spPr>
                    <a:xfrm>
                      <a:off x="0" y="0"/>
                      <a:ext cx="2571750" cy="1581150"/>
                    </a:xfrm>
                    <a:prstGeom prst="rect">
                      <a:avLst/>
                    </a:prstGeom>
                    <a:ln/>
                  </pic:spPr>
                </pic:pic>
              </a:graphicData>
            </a:graphic>
          </wp:inline>
        </w:drawing>
      </w:r>
    </w:p>
    <w:p w14:paraId="1AB97F91" w14:textId="77777777" w:rsidR="002C0003" w:rsidRPr="00B37B65" w:rsidRDefault="002C0003" w:rsidP="00B37B65">
      <w:pPr>
        <w:tabs>
          <w:tab w:val="left" w:pos="0"/>
        </w:tabs>
        <w:jc w:val="center"/>
        <w:rPr>
          <w:rFonts w:ascii="Verdana" w:eastAsia="Verdana" w:hAnsi="Verdana" w:cs="Verdana"/>
          <w:color w:val="000000"/>
        </w:rPr>
      </w:pPr>
    </w:p>
    <w:p w14:paraId="595FAF45" w14:textId="77777777" w:rsidR="002C0003" w:rsidRPr="00B37B65" w:rsidRDefault="002C0003" w:rsidP="00B37B65">
      <w:pPr>
        <w:tabs>
          <w:tab w:val="left" w:pos="0"/>
        </w:tabs>
        <w:jc w:val="center"/>
        <w:rPr>
          <w:rFonts w:ascii="Verdana" w:eastAsia="Verdana" w:hAnsi="Verdana" w:cs="Verdana"/>
          <w:color w:val="000000"/>
        </w:rPr>
      </w:pPr>
    </w:p>
    <w:p w14:paraId="46D3E2DA" w14:textId="77777777" w:rsidR="002C0003" w:rsidRPr="00B37B65" w:rsidRDefault="002C0003" w:rsidP="00B37B65">
      <w:pPr>
        <w:tabs>
          <w:tab w:val="left" w:pos="0"/>
        </w:tabs>
        <w:jc w:val="center"/>
        <w:rPr>
          <w:rFonts w:ascii="Verdana" w:eastAsia="Verdana" w:hAnsi="Verdana" w:cs="Verdana"/>
          <w:color w:val="000000"/>
        </w:rPr>
      </w:pPr>
    </w:p>
    <w:p w14:paraId="49B2978B" w14:textId="77777777" w:rsidR="002C0003" w:rsidRPr="00B37B65" w:rsidRDefault="002C0003" w:rsidP="00B37B65">
      <w:pPr>
        <w:tabs>
          <w:tab w:val="left" w:pos="0"/>
        </w:tabs>
        <w:jc w:val="center"/>
        <w:rPr>
          <w:rFonts w:ascii="Verdana" w:eastAsia="Verdana" w:hAnsi="Verdana" w:cs="Verdana"/>
          <w:color w:val="000000"/>
        </w:rPr>
      </w:pPr>
    </w:p>
    <w:p w14:paraId="636C7ADF" w14:textId="77777777" w:rsidR="002C0003" w:rsidRPr="00B37B65" w:rsidRDefault="002C0003" w:rsidP="00B37B65">
      <w:pPr>
        <w:tabs>
          <w:tab w:val="left" w:pos="0"/>
        </w:tabs>
        <w:jc w:val="center"/>
        <w:rPr>
          <w:rFonts w:ascii="Verdana" w:eastAsia="Verdana" w:hAnsi="Verdana" w:cs="Verdana"/>
          <w:color w:val="000000"/>
        </w:rPr>
      </w:pPr>
    </w:p>
    <w:p w14:paraId="53B2B2DF" w14:textId="77777777" w:rsidR="002C0003" w:rsidRPr="00B37B65" w:rsidRDefault="002C0003" w:rsidP="00B37B65">
      <w:pPr>
        <w:tabs>
          <w:tab w:val="left" w:pos="0"/>
        </w:tabs>
        <w:jc w:val="center"/>
        <w:rPr>
          <w:rFonts w:ascii="Verdana" w:eastAsia="Verdana" w:hAnsi="Verdana" w:cs="Verdana"/>
          <w:color w:val="000000"/>
        </w:rPr>
      </w:pPr>
    </w:p>
    <w:p w14:paraId="09850A81" w14:textId="77777777" w:rsidR="002C0003" w:rsidRPr="00B37B65" w:rsidRDefault="002C0003" w:rsidP="00B37B65">
      <w:pPr>
        <w:tabs>
          <w:tab w:val="left" w:pos="0"/>
        </w:tabs>
        <w:jc w:val="center"/>
        <w:rPr>
          <w:rFonts w:ascii="Verdana" w:eastAsia="Verdana" w:hAnsi="Verdana" w:cs="Verdana"/>
          <w:color w:val="000000"/>
        </w:rPr>
      </w:pPr>
    </w:p>
    <w:p w14:paraId="4FF0A325" w14:textId="77777777" w:rsidR="002C0003" w:rsidRPr="00B37B65" w:rsidRDefault="002C0003" w:rsidP="00B37B65">
      <w:pPr>
        <w:tabs>
          <w:tab w:val="left" w:pos="0"/>
        </w:tabs>
        <w:jc w:val="center"/>
        <w:rPr>
          <w:rFonts w:ascii="Verdana" w:eastAsia="Verdana" w:hAnsi="Verdana" w:cs="Verdana"/>
          <w:color w:val="000000"/>
        </w:rPr>
      </w:pPr>
    </w:p>
    <w:p w14:paraId="5DAFA9B1" w14:textId="77777777" w:rsidR="002C0003" w:rsidRPr="00B37B65" w:rsidRDefault="002C0003" w:rsidP="00B37B65">
      <w:pPr>
        <w:tabs>
          <w:tab w:val="left" w:pos="0"/>
        </w:tabs>
        <w:jc w:val="center"/>
        <w:rPr>
          <w:rFonts w:ascii="Verdana" w:eastAsia="Verdana" w:hAnsi="Verdana" w:cs="Verdana"/>
          <w:color w:val="000000"/>
        </w:rPr>
      </w:pPr>
    </w:p>
    <w:p w14:paraId="370DD0AE" w14:textId="77777777" w:rsidR="002C0003" w:rsidRPr="00B37B65" w:rsidRDefault="002C0003" w:rsidP="00B37B65">
      <w:pPr>
        <w:tabs>
          <w:tab w:val="left" w:pos="0"/>
        </w:tabs>
        <w:jc w:val="center"/>
        <w:rPr>
          <w:rFonts w:ascii="Verdana" w:eastAsia="Verdana" w:hAnsi="Verdana" w:cs="Verdana"/>
          <w:color w:val="000000"/>
        </w:rPr>
      </w:pPr>
    </w:p>
    <w:p w14:paraId="280B73D6" w14:textId="77777777" w:rsidR="002C0003" w:rsidRPr="00B37B65" w:rsidRDefault="002C0003" w:rsidP="00B37B65">
      <w:pPr>
        <w:tabs>
          <w:tab w:val="left" w:pos="0"/>
        </w:tabs>
        <w:jc w:val="center"/>
        <w:rPr>
          <w:rFonts w:ascii="Verdana" w:eastAsia="Verdana" w:hAnsi="Verdana" w:cs="Verdana"/>
          <w:color w:val="000000"/>
        </w:rPr>
      </w:pPr>
    </w:p>
    <w:p w14:paraId="5A679D4D" w14:textId="77777777" w:rsidR="002C0003" w:rsidRPr="00B37B65" w:rsidRDefault="002C0003" w:rsidP="00B37B65">
      <w:pPr>
        <w:tabs>
          <w:tab w:val="left" w:pos="0"/>
        </w:tabs>
        <w:jc w:val="center"/>
        <w:rPr>
          <w:rFonts w:ascii="Verdana" w:eastAsia="Verdana" w:hAnsi="Verdana" w:cs="Verdana"/>
          <w:color w:val="000000"/>
        </w:rPr>
      </w:pPr>
    </w:p>
    <w:p w14:paraId="21DE26ED" w14:textId="77777777" w:rsidR="002C0003" w:rsidRPr="00B37B65" w:rsidRDefault="00C80F22" w:rsidP="00B37B65">
      <w:pPr>
        <w:tabs>
          <w:tab w:val="left" w:pos="0"/>
        </w:tabs>
        <w:jc w:val="center"/>
        <w:rPr>
          <w:rFonts w:ascii="Verdana" w:eastAsia="Verdana" w:hAnsi="Verdana" w:cs="Verdana"/>
          <w:color w:val="000000"/>
          <w:sz w:val="32"/>
          <w:szCs w:val="32"/>
        </w:rPr>
      </w:pPr>
      <w:r w:rsidRPr="00B37B65">
        <w:rPr>
          <w:rFonts w:ascii="Verdana" w:eastAsia="Verdana" w:hAnsi="Verdana" w:cs="Verdana"/>
          <w:b/>
          <w:bCs/>
          <w:color w:val="000000" w:themeColor="text1"/>
          <w:sz w:val="32"/>
          <w:szCs w:val="32"/>
        </w:rPr>
        <w:t>Ministerio de Comercio, Industria y Turismo</w:t>
      </w:r>
    </w:p>
    <w:p w14:paraId="67D43963" w14:textId="2414AA3A" w:rsidR="51986384" w:rsidRPr="00B37B65" w:rsidRDefault="51986384" w:rsidP="00B37B65">
      <w:pPr>
        <w:tabs>
          <w:tab w:val="left" w:pos="0"/>
        </w:tabs>
        <w:jc w:val="center"/>
        <w:rPr>
          <w:rFonts w:ascii="Verdana" w:eastAsia="Verdana" w:hAnsi="Verdana" w:cs="Verdana"/>
          <w:sz w:val="32"/>
          <w:szCs w:val="32"/>
        </w:rPr>
      </w:pPr>
      <w:r w:rsidRPr="00B37B65">
        <w:rPr>
          <w:rFonts w:ascii="Verdana" w:eastAsia="Verdana" w:hAnsi="Verdana" w:cs="Verdana"/>
          <w:b/>
          <w:bCs/>
          <w:color w:val="000000" w:themeColor="text1"/>
          <w:sz w:val="32"/>
          <w:szCs w:val="32"/>
          <w:lang w:val="es-CO"/>
        </w:rPr>
        <w:t>Comunicación Estratégica y Relacionamiento con los grupos de valor</w:t>
      </w:r>
    </w:p>
    <w:p w14:paraId="1B557B85" w14:textId="6D909785" w:rsidR="002C0003" w:rsidRPr="00B37B65" w:rsidRDefault="00FD1E6D" w:rsidP="00B37B65">
      <w:pPr>
        <w:tabs>
          <w:tab w:val="left" w:pos="0"/>
        </w:tabs>
        <w:jc w:val="center"/>
        <w:rPr>
          <w:rFonts w:ascii="Verdana" w:eastAsia="Verdana" w:hAnsi="Verdana" w:cs="Verdana"/>
          <w:color w:val="FFFFFF"/>
          <w:sz w:val="32"/>
          <w:szCs w:val="32"/>
        </w:rPr>
      </w:pPr>
      <w:r>
        <w:rPr>
          <w:rFonts w:ascii="Verdana" w:eastAsia="Verdana" w:hAnsi="Verdana" w:cs="Verdana"/>
          <w:b/>
          <w:bCs/>
          <w:sz w:val="32"/>
          <w:szCs w:val="32"/>
        </w:rPr>
        <w:t>Junio</w:t>
      </w:r>
      <w:r w:rsidR="00C80F22" w:rsidRPr="00B37B65">
        <w:rPr>
          <w:rFonts w:ascii="Verdana" w:eastAsia="Verdana" w:hAnsi="Verdana" w:cs="Verdana"/>
          <w:b/>
          <w:bCs/>
          <w:sz w:val="32"/>
          <w:szCs w:val="32"/>
        </w:rPr>
        <w:t xml:space="preserve"> </w:t>
      </w:r>
      <w:r w:rsidR="00C80F22" w:rsidRPr="00B37B65">
        <w:rPr>
          <w:rFonts w:ascii="Verdana" w:eastAsia="Verdana" w:hAnsi="Verdana" w:cs="Verdana"/>
          <w:b/>
          <w:bCs/>
          <w:color w:val="000000"/>
          <w:sz w:val="32"/>
          <w:szCs w:val="32"/>
        </w:rPr>
        <w:t>202</w:t>
      </w:r>
      <w:r>
        <w:rPr>
          <w:rFonts w:ascii="Verdana" w:eastAsia="Verdana" w:hAnsi="Verdana" w:cs="Verdana"/>
          <w:b/>
          <w:bCs/>
          <w:color w:val="000000"/>
          <w:sz w:val="32"/>
          <w:szCs w:val="32"/>
        </w:rPr>
        <w:t>6</w:t>
      </w:r>
    </w:p>
    <w:p w14:paraId="39705CEE"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26A9F878"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61ADDD8C"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24FDD9F8" w14:textId="7257D2BF" w:rsidR="002C0003" w:rsidRPr="00B37B65" w:rsidRDefault="002C0003" w:rsidP="00B37B65">
      <w:pPr>
        <w:rPr>
          <w:rFonts w:ascii="Verdana" w:hAnsi="Verdana"/>
        </w:rPr>
      </w:pPr>
    </w:p>
    <w:p w14:paraId="399FB51E" w14:textId="77777777" w:rsidR="002C0003" w:rsidRPr="00B37B65" w:rsidRDefault="002C0003" w:rsidP="00B37B65">
      <w:pPr>
        <w:pBdr>
          <w:top w:val="nil"/>
          <w:left w:val="nil"/>
          <w:bottom w:val="nil"/>
          <w:right w:val="nil"/>
          <w:between w:val="nil"/>
        </w:pBdr>
        <w:ind w:left="669" w:hanging="528"/>
        <w:rPr>
          <w:rFonts w:ascii="Verdana" w:eastAsia="Verdana" w:hAnsi="Verdana" w:cs="Verdana"/>
          <w:b/>
          <w:bCs/>
          <w:color w:val="000000"/>
        </w:rPr>
      </w:pPr>
    </w:p>
    <w:p w14:paraId="3EF41850" w14:textId="3A1A2FBB" w:rsidR="002C0003" w:rsidRPr="00B37B65" w:rsidRDefault="00C23D41" w:rsidP="00B37B65">
      <w:pPr>
        <w:pBdr>
          <w:top w:val="nil"/>
          <w:left w:val="nil"/>
          <w:bottom w:val="nil"/>
          <w:right w:val="nil"/>
          <w:between w:val="nil"/>
        </w:pBdr>
        <w:ind w:left="669" w:hanging="528"/>
        <w:rPr>
          <w:rFonts w:ascii="Verdana" w:eastAsia="Verdana" w:hAnsi="Verdana" w:cs="Verdana"/>
          <w:b/>
          <w:bCs/>
          <w:color w:val="000000"/>
        </w:rPr>
        <w:sectPr w:rsidR="002C0003" w:rsidRPr="00B37B65">
          <w:headerReference w:type="default" r:id="rId12"/>
          <w:footerReference w:type="default" r:id="rId13"/>
          <w:headerReference w:type="first" r:id="rId14"/>
          <w:footerReference w:type="first" r:id="rId15"/>
          <w:pgSz w:w="12250" w:h="15850"/>
          <w:pgMar w:top="1860" w:right="1275" w:bottom="680" w:left="1275" w:header="881" w:footer="496" w:gutter="0"/>
          <w:pgNumType w:start="2"/>
          <w:cols w:space="720"/>
          <w:titlePg/>
        </w:sectPr>
      </w:pPr>
      <w:r w:rsidRPr="00B37B65">
        <w:rPr>
          <w:rFonts w:ascii="Verdana" w:eastAsia="Verdana" w:hAnsi="Verdana" w:cs="Verdana"/>
          <w:b/>
          <w:bCs/>
          <w:noProof/>
          <w:color w:val="000000"/>
        </w:rPr>
        <w:drawing>
          <wp:inline distT="0" distB="0" distL="0" distR="0" wp14:anchorId="19A5F83F" wp14:editId="68071259">
            <wp:extent cx="6159500" cy="3792855"/>
            <wp:effectExtent l="0" t="0" r="0" b="0"/>
            <wp:docPr id="1902102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02504" name=""/>
                    <pic:cNvPicPr/>
                  </pic:nvPicPr>
                  <pic:blipFill>
                    <a:blip r:embed="rId16"/>
                    <a:stretch>
                      <a:fillRect/>
                    </a:stretch>
                  </pic:blipFill>
                  <pic:spPr>
                    <a:xfrm>
                      <a:off x="0" y="0"/>
                      <a:ext cx="6159500" cy="3792855"/>
                    </a:xfrm>
                    <a:prstGeom prst="rect">
                      <a:avLst/>
                    </a:prstGeom>
                  </pic:spPr>
                </pic:pic>
              </a:graphicData>
            </a:graphic>
          </wp:inline>
        </w:drawing>
      </w:r>
    </w:p>
    <w:p w14:paraId="30466F59"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192A7071" w14:textId="77777777" w:rsidR="002C0003" w:rsidRPr="00B37B65" w:rsidRDefault="00C80F22" w:rsidP="00B37B65">
      <w:pPr>
        <w:pStyle w:val="Ttulo1"/>
        <w:numPr>
          <w:ilvl w:val="0"/>
          <w:numId w:val="9"/>
        </w:numPr>
        <w:tabs>
          <w:tab w:val="left" w:pos="575"/>
        </w:tabs>
        <w:ind w:hanging="434"/>
        <w:rPr>
          <w:rFonts w:ascii="Verdana" w:eastAsia="Verdana" w:hAnsi="Verdana" w:cs="Verdana"/>
          <w:sz w:val="22"/>
          <w:szCs w:val="22"/>
        </w:rPr>
      </w:pPr>
      <w:bookmarkStart w:id="0" w:name="_heading=h.3renhmjnvdfc" w:colFirst="0" w:colLast="0"/>
      <w:bookmarkEnd w:id="0"/>
      <w:r w:rsidRPr="00B37B65">
        <w:rPr>
          <w:rFonts w:ascii="Verdana" w:eastAsia="Verdana" w:hAnsi="Verdana" w:cs="Verdana"/>
          <w:sz w:val="22"/>
          <w:szCs w:val="22"/>
        </w:rPr>
        <w:t>INTRODUCCIÓN</w:t>
      </w:r>
    </w:p>
    <w:p w14:paraId="0C2860FE"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041D9DC2"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 xml:space="preserve">El Modelo Institucional de Operación (MIO) del Ministerio de Comercio, Industria y Turismo (MinCIT) se fundamenta en seis principios. El primero de ellos, </w:t>
      </w:r>
      <w:r w:rsidRPr="00B37B65">
        <w:rPr>
          <w:rFonts w:ascii="Verdana" w:eastAsia="Verdana" w:hAnsi="Verdana" w:cs="Verdana"/>
          <w:i/>
          <w:iCs/>
          <w:color w:val="000000"/>
          <w:sz w:val="24"/>
          <w:szCs w:val="24"/>
        </w:rPr>
        <w:t>Orientación a Resultados</w:t>
      </w:r>
      <w:r w:rsidRPr="00B37B65">
        <w:rPr>
          <w:rFonts w:ascii="Verdana" w:eastAsia="Verdana" w:hAnsi="Verdana" w:cs="Verdana"/>
          <w:color w:val="000000"/>
          <w:sz w:val="24"/>
          <w:szCs w:val="24"/>
        </w:rPr>
        <w:t>, “toma como eje de toda la gestión pública las necesidades de los ciudadanos, asociadas al propósito fundamental de la entidad, así como los resultados necesarios para su satisfacción”.</w:t>
      </w:r>
    </w:p>
    <w:p w14:paraId="7F39D8C4"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693DC75E"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 xml:space="preserve">En coherencia con este principio y como parte de nuestra Política de Servicio al Ciudadano —que busca facilitar el acceso a información y orientación oportuna y de calidad sobre los trámites y servicios ofrecidos por el Ministerio— se establece la Guía de Lenguaje Claro. </w:t>
      </w:r>
    </w:p>
    <w:p w14:paraId="02165E35"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2F28D0CD"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 xml:space="preserve">Esta guía tiene como propósito satisfacer las expectativas de los ciudadanos a través de los documentos institucionales, utilizando un lenguaje claro, adaptado a cada grupo de interés o de valor, apoyándose en mecanismos de comunicación internos y externos. </w:t>
      </w:r>
    </w:p>
    <w:p w14:paraId="4BDF0F22"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475460D8"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De acuerdo con los grupos de interés o de valor con los que interactúa el Ministerio, se fortalecen los servicios institucionales en cumplimiento de los principios establecidos por el Departamento Administrativo de la Función Pública (DAFP), que convocan a todas las entidades públicas a:</w:t>
      </w:r>
    </w:p>
    <w:p w14:paraId="0B1421FA"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1E682FB1" w14:textId="77777777" w:rsidR="002C0003" w:rsidRPr="00B37B65" w:rsidRDefault="00C80F22" w:rsidP="00B37B65">
      <w:pPr>
        <w:numPr>
          <w:ilvl w:val="0"/>
          <w:numId w:val="7"/>
        </w:numPr>
        <w:pBdr>
          <w:top w:val="nil"/>
          <w:left w:val="nil"/>
          <w:bottom w:val="nil"/>
          <w:right w:val="nil"/>
          <w:between w:val="nil"/>
        </w:pBdr>
        <w:ind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Acercar los servicios de la entidad a los ciudadanos;</w:t>
      </w:r>
    </w:p>
    <w:p w14:paraId="1DFA51CD" w14:textId="77777777" w:rsidR="002C0003" w:rsidRPr="00B37B65" w:rsidRDefault="00C80F22" w:rsidP="00B37B65">
      <w:pPr>
        <w:numPr>
          <w:ilvl w:val="0"/>
          <w:numId w:val="7"/>
        </w:numPr>
        <w:pBdr>
          <w:top w:val="nil"/>
          <w:left w:val="nil"/>
          <w:bottom w:val="nil"/>
          <w:right w:val="nil"/>
          <w:between w:val="nil"/>
        </w:pBdr>
        <w:ind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Mejorar y estandarizar la atención, y</w:t>
      </w:r>
    </w:p>
    <w:p w14:paraId="2720D74D" w14:textId="77777777" w:rsidR="002C0003" w:rsidRPr="00B37B65" w:rsidRDefault="00C80F22" w:rsidP="00B37B65">
      <w:pPr>
        <w:numPr>
          <w:ilvl w:val="0"/>
          <w:numId w:val="7"/>
        </w:numPr>
        <w:pBdr>
          <w:top w:val="nil"/>
          <w:left w:val="nil"/>
          <w:bottom w:val="nil"/>
          <w:right w:val="nil"/>
          <w:between w:val="nil"/>
        </w:pBdr>
        <w:ind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Fortalecer la gestión institucional, orientándola al desarrollo y a la reducción de brechas sociales y económicas en el país.</w:t>
      </w:r>
    </w:p>
    <w:p w14:paraId="31F076CC"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710A3112"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 xml:space="preserve">La presente Guía de Lenguaje Claro se basa en las herramientas desarrolladas por el Departamento Nacional de Planeación: </w:t>
      </w:r>
      <w:r w:rsidRPr="00B37B65">
        <w:rPr>
          <w:rFonts w:ascii="Verdana" w:eastAsia="Verdana" w:hAnsi="Verdana" w:cs="Verdana"/>
          <w:i/>
          <w:iCs/>
          <w:color w:val="000000"/>
          <w:sz w:val="24"/>
          <w:szCs w:val="24"/>
        </w:rPr>
        <w:t>Guía de Lenguaje Claro para Servidores Públicos de Colombia</w:t>
      </w:r>
      <w:r w:rsidRPr="00B37B65">
        <w:rPr>
          <w:rFonts w:ascii="Verdana" w:eastAsia="Verdana" w:hAnsi="Verdana" w:cs="Verdana"/>
          <w:color w:val="000000"/>
          <w:sz w:val="24"/>
          <w:szCs w:val="24"/>
        </w:rPr>
        <w:t xml:space="preserve"> y </w:t>
      </w:r>
      <w:r w:rsidRPr="00B37B65">
        <w:rPr>
          <w:rFonts w:ascii="Verdana" w:eastAsia="Verdana" w:hAnsi="Verdana" w:cs="Verdana"/>
          <w:i/>
          <w:iCs/>
          <w:color w:val="000000"/>
          <w:sz w:val="24"/>
          <w:szCs w:val="24"/>
        </w:rPr>
        <w:t>10 pasos para la Comunicación Clara</w:t>
      </w:r>
      <w:r w:rsidRPr="00B37B65">
        <w:rPr>
          <w:rFonts w:ascii="Verdana" w:eastAsia="Verdana" w:hAnsi="Verdana" w:cs="Verdana"/>
          <w:color w:val="000000"/>
          <w:sz w:val="24"/>
          <w:szCs w:val="24"/>
        </w:rPr>
        <w:t>.</w:t>
      </w:r>
    </w:p>
    <w:p w14:paraId="2F096BE3"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sz w:val="24"/>
          <w:szCs w:val="24"/>
        </w:rPr>
      </w:pPr>
    </w:p>
    <w:p w14:paraId="177CB01F" w14:textId="77777777" w:rsidR="002C0003" w:rsidRPr="00B37B65" w:rsidRDefault="00C80F22" w:rsidP="00B37B65">
      <w:pPr>
        <w:pBdr>
          <w:top w:val="nil"/>
          <w:left w:val="nil"/>
          <w:bottom w:val="nil"/>
          <w:right w:val="nil"/>
          <w:between w:val="nil"/>
        </w:pBdr>
        <w:ind w:left="143" w:right="128"/>
        <w:jc w:val="both"/>
        <w:rPr>
          <w:rFonts w:ascii="Verdana" w:eastAsia="Verdana" w:hAnsi="Verdana" w:cs="Verdana"/>
          <w:color w:val="000000"/>
          <w:sz w:val="24"/>
          <w:szCs w:val="24"/>
        </w:rPr>
      </w:pPr>
      <w:r w:rsidRPr="00B37B65">
        <w:rPr>
          <w:rFonts w:ascii="Verdana" w:eastAsia="Verdana" w:hAnsi="Verdana" w:cs="Verdana"/>
          <w:color w:val="000000"/>
          <w:sz w:val="24"/>
          <w:szCs w:val="24"/>
        </w:rPr>
        <w:t>Invitamos a toda la comunidad ministerial a aplicar esta guía como punto de referencia para la elaboración de documentos dirigidos a la ciudadanía, a través de los diferentes canales de comunicación dispuestos por la entidad.</w:t>
      </w:r>
    </w:p>
    <w:p w14:paraId="257D41C5"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rPr>
      </w:pPr>
    </w:p>
    <w:p w14:paraId="5150F85C"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rPr>
      </w:pPr>
    </w:p>
    <w:p w14:paraId="2A54BA70" w14:textId="77777777" w:rsidR="002C0003" w:rsidRPr="00B37B65" w:rsidRDefault="002C0003" w:rsidP="00B37B65">
      <w:pPr>
        <w:rPr>
          <w:rFonts w:ascii="Verdana" w:eastAsia="Verdana" w:hAnsi="Verdana" w:cs="Verdana"/>
        </w:rPr>
      </w:pPr>
    </w:p>
    <w:p w14:paraId="0F812C70" w14:textId="77777777" w:rsidR="002C0003" w:rsidRPr="00B37B65" w:rsidRDefault="002C0003" w:rsidP="00B37B65">
      <w:pPr>
        <w:pBdr>
          <w:top w:val="nil"/>
          <w:left w:val="nil"/>
          <w:bottom w:val="nil"/>
          <w:right w:val="nil"/>
          <w:between w:val="nil"/>
        </w:pBdr>
        <w:ind w:left="143" w:right="128"/>
        <w:jc w:val="both"/>
        <w:rPr>
          <w:rFonts w:ascii="Verdana" w:eastAsia="Verdana" w:hAnsi="Verdana" w:cs="Verdana"/>
          <w:color w:val="000000"/>
        </w:rPr>
      </w:pPr>
    </w:p>
    <w:p w14:paraId="69927EAE" w14:textId="77777777" w:rsidR="002C0003" w:rsidRPr="00B37B65" w:rsidRDefault="00C80F22" w:rsidP="00B37B65">
      <w:pPr>
        <w:pStyle w:val="Ttulo1"/>
        <w:numPr>
          <w:ilvl w:val="0"/>
          <w:numId w:val="9"/>
        </w:numPr>
        <w:tabs>
          <w:tab w:val="left" w:pos="575"/>
        </w:tabs>
        <w:ind w:hanging="434"/>
        <w:rPr>
          <w:rFonts w:ascii="Verdana" w:eastAsia="Verdana" w:hAnsi="Verdana" w:cs="Verdana"/>
          <w:sz w:val="22"/>
          <w:szCs w:val="22"/>
        </w:rPr>
      </w:pPr>
      <w:bookmarkStart w:id="1" w:name="_heading=h.3k5wthdsjttx" w:colFirst="0" w:colLast="0"/>
      <w:bookmarkEnd w:id="1"/>
      <w:r w:rsidRPr="00B37B65">
        <w:rPr>
          <w:rFonts w:ascii="Verdana" w:eastAsia="Verdana" w:hAnsi="Verdana" w:cs="Verdana"/>
          <w:sz w:val="22"/>
          <w:szCs w:val="22"/>
        </w:rPr>
        <w:lastRenderedPageBreak/>
        <w:t>OBJETIVO</w:t>
      </w:r>
    </w:p>
    <w:p w14:paraId="3412C9AE" w14:textId="77777777" w:rsidR="002C0003" w:rsidRPr="00B37B65" w:rsidRDefault="002C0003" w:rsidP="00B37B65">
      <w:pPr>
        <w:pBdr>
          <w:top w:val="nil"/>
          <w:left w:val="nil"/>
          <w:bottom w:val="nil"/>
          <w:right w:val="nil"/>
          <w:between w:val="nil"/>
        </w:pBdr>
        <w:ind w:left="143" w:right="11"/>
        <w:jc w:val="both"/>
        <w:rPr>
          <w:rFonts w:ascii="Verdana" w:eastAsia="Verdana" w:hAnsi="Verdana" w:cs="Verdana"/>
          <w:color w:val="000000"/>
        </w:rPr>
      </w:pPr>
    </w:p>
    <w:p w14:paraId="4FCFE456" w14:textId="77777777" w:rsidR="002C0003" w:rsidRPr="00B37B65" w:rsidRDefault="00C80F22" w:rsidP="00B37B65">
      <w:pPr>
        <w:pBdr>
          <w:top w:val="nil"/>
          <w:left w:val="nil"/>
          <w:bottom w:val="nil"/>
          <w:right w:val="nil"/>
          <w:between w:val="nil"/>
        </w:pBdr>
        <w:ind w:left="143" w:right="11"/>
        <w:jc w:val="both"/>
        <w:rPr>
          <w:rFonts w:ascii="Verdana" w:eastAsia="Verdana" w:hAnsi="Verdana" w:cs="Verdana"/>
          <w:color w:val="000000"/>
        </w:rPr>
      </w:pPr>
      <w:r w:rsidRPr="00B37B65">
        <w:rPr>
          <w:rFonts w:ascii="Verdana" w:eastAsia="Verdana" w:hAnsi="Verdana" w:cs="Verdana"/>
          <w:color w:val="000000"/>
        </w:rPr>
        <w:t>Fortalecer las capacidades comunicativas de los funcionarios y colaboradores del Ministerio de Comercio, Industria y Turismo, con el fin de garantizar la entrega de información clara y efectiva, que promueva la participación ciudadana en el marco de una democracia basada en la transparencia, el acceso a la información y la rendición de cuentas. </w:t>
      </w:r>
    </w:p>
    <w:p w14:paraId="7577A60F" w14:textId="77777777" w:rsidR="002C0003" w:rsidRPr="00B37B65" w:rsidRDefault="002C0003" w:rsidP="00B37B65">
      <w:pPr>
        <w:pBdr>
          <w:top w:val="nil"/>
          <w:left w:val="nil"/>
          <w:bottom w:val="nil"/>
          <w:right w:val="nil"/>
          <w:between w:val="nil"/>
        </w:pBdr>
        <w:ind w:left="143" w:right="11"/>
        <w:jc w:val="both"/>
        <w:rPr>
          <w:rFonts w:ascii="Verdana" w:eastAsia="Verdana" w:hAnsi="Verdana" w:cs="Verdana"/>
          <w:color w:val="000000"/>
        </w:rPr>
      </w:pPr>
    </w:p>
    <w:p w14:paraId="0A2A8018" w14:textId="77777777" w:rsidR="002C0003" w:rsidRPr="00B37B65" w:rsidRDefault="00C80F22" w:rsidP="00B37B65">
      <w:pPr>
        <w:pStyle w:val="Ttulo1"/>
        <w:numPr>
          <w:ilvl w:val="0"/>
          <w:numId w:val="9"/>
        </w:numPr>
        <w:tabs>
          <w:tab w:val="left" w:pos="575"/>
        </w:tabs>
        <w:ind w:hanging="434"/>
        <w:rPr>
          <w:rFonts w:ascii="Verdana" w:eastAsia="Verdana" w:hAnsi="Verdana" w:cs="Verdana"/>
          <w:sz w:val="22"/>
          <w:szCs w:val="22"/>
        </w:rPr>
      </w:pPr>
      <w:bookmarkStart w:id="2" w:name="_heading=h.aiifap99auer" w:colFirst="0" w:colLast="0"/>
      <w:bookmarkEnd w:id="2"/>
      <w:r w:rsidRPr="00B37B65">
        <w:rPr>
          <w:rFonts w:ascii="Verdana" w:eastAsia="Verdana" w:hAnsi="Verdana" w:cs="Verdana"/>
          <w:sz w:val="22"/>
          <w:szCs w:val="22"/>
        </w:rPr>
        <w:t>ALCANCE</w:t>
      </w:r>
    </w:p>
    <w:p w14:paraId="1B80C8E6"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36A7F187" w14:textId="77777777" w:rsidR="002C0003" w:rsidRPr="00B37B65" w:rsidRDefault="00C80F22" w:rsidP="00B37B65">
      <w:pPr>
        <w:pBdr>
          <w:top w:val="nil"/>
          <w:left w:val="nil"/>
          <w:bottom w:val="nil"/>
          <w:right w:val="nil"/>
          <w:between w:val="nil"/>
        </w:pBdr>
        <w:ind w:left="143" w:right="11"/>
        <w:jc w:val="both"/>
        <w:rPr>
          <w:rFonts w:ascii="Verdana" w:eastAsia="Verdana" w:hAnsi="Verdana" w:cs="Verdana"/>
          <w:color w:val="000000"/>
        </w:rPr>
      </w:pPr>
      <w:r w:rsidRPr="00B37B65">
        <w:rPr>
          <w:rFonts w:ascii="Verdana" w:eastAsia="Verdana" w:hAnsi="Verdana" w:cs="Verdana"/>
          <w:color w:val="000000"/>
        </w:rPr>
        <w:t>El presente documento aplica a la redacción de información escrita de todos los funcionarios y colaboradores del Ministerio de Comercio, Industria y Turismo, que puede encontrarse en los siguientes casos:</w:t>
      </w:r>
    </w:p>
    <w:p w14:paraId="63E996F1" w14:textId="77777777" w:rsidR="002C0003" w:rsidRPr="00B37B65" w:rsidRDefault="002C0003" w:rsidP="00B37B65">
      <w:pPr>
        <w:pBdr>
          <w:top w:val="nil"/>
          <w:left w:val="nil"/>
          <w:bottom w:val="nil"/>
          <w:right w:val="nil"/>
          <w:between w:val="nil"/>
        </w:pBdr>
        <w:jc w:val="both"/>
        <w:rPr>
          <w:rFonts w:ascii="Verdana" w:eastAsia="Verdana" w:hAnsi="Verdana" w:cs="Verdana"/>
          <w:color w:val="000000"/>
        </w:rPr>
      </w:pPr>
    </w:p>
    <w:p w14:paraId="13507FA8" w14:textId="77777777" w:rsidR="002C0003" w:rsidRPr="00B37B65" w:rsidRDefault="00C80F22" w:rsidP="00B37B65">
      <w:pPr>
        <w:numPr>
          <w:ilvl w:val="0"/>
          <w:numId w:val="8"/>
        </w:numPr>
        <w:pBdr>
          <w:top w:val="nil"/>
          <w:left w:val="nil"/>
          <w:bottom w:val="nil"/>
          <w:right w:val="nil"/>
          <w:between w:val="nil"/>
        </w:pBdr>
        <w:tabs>
          <w:tab w:val="left" w:pos="863"/>
        </w:tabs>
        <w:ind w:left="862" w:hanging="357"/>
        <w:jc w:val="both"/>
        <w:rPr>
          <w:rFonts w:ascii="Verdana" w:eastAsia="Verdana" w:hAnsi="Verdana" w:cs="Verdana"/>
          <w:color w:val="000000"/>
        </w:rPr>
      </w:pPr>
      <w:r w:rsidRPr="00B37B65">
        <w:rPr>
          <w:rFonts w:ascii="Verdana" w:eastAsia="Verdana" w:hAnsi="Verdana" w:cs="Verdana"/>
          <w:color w:val="000000"/>
        </w:rPr>
        <w:t>Documentos cuyo destinatario es el ciudadano, tales como correos electrónicos, respuestas a peticiones, quejas, reclamos, sugerencias o denuncias, circulares externas, respuestas a solicitudes de información pública, manuales, guías o lineamientos sobre trámites, entre otros.</w:t>
      </w:r>
    </w:p>
    <w:p w14:paraId="123E1D49" w14:textId="77777777" w:rsidR="002C0003" w:rsidRPr="00B37B65" w:rsidRDefault="00C80F22" w:rsidP="00B37B65">
      <w:pPr>
        <w:numPr>
          <w:ilvl w:val="0"/>
          <w:numId w:val="8"/>
        </w:numPr>
        <w:pBdr>
          <w:top w:val="nil"/>
          <w:left w:val="nil"/>
          <w:bottom w:val="nil"/>
          <w:right w:val="nil"/>
          <w:between w:val="nil"/>
        </w:pBdr>
        <w:tabs>
          <w:tab w:val="left" w:pos="863"/>
        </w:tabs>
        <w:ind w:hanging="362"/>
        <w:jc w:val="both"/>
        <w:rPr>
          <w:rFonts w:ascii="Verdana" w:eastAsia="Verdana" w:hAnsi="Verdana" w:cs="Verdana"/>
          <w:color w:val="000000"/>
        </w:rPr>
      </w:pPr>
      <w:r w:rsidRPr="00B37B65">
        <w:rPr>
          <w:rFonts w:ascii="Verdana" w:eastAsia="Verdana" w:hAnsi="Verdana" w:cs="Verdana"/>
          <w:color w:val="000000"/>
        </w:rPr>
        <w:t>Documentos administrativos como protocolos de servicio al ciudadano, oficios, memorandos, directrices y normas.</w:t>
      </w:r>
    </w:p>
    <w:p w14:paraId="73F63768" w14:textId="77777777" w:rsidR="002C0003" w:rsidRPr="00B37B65" w:rsidRDefault="00C80F22" w:rsidP="00B37B65">
      <w:pPr>
        <w:numPr>
          <w:ilvl w:val="0"/>
          <w:numId w:val="8"/>
        </w:numPr>
        <w:pBdr>
          <w:top w:val="nil"/>
          <w:left w:val="nil"/>
          <w:bottom w:val="nil"/>
          <w:right w:val="nil"/>
          <w:between w:val="nil"/>
        </w:pBdr>
        <w:tabs>
          <w:tab w:val="left" w:pos="863"/>
        </w:tabs>
        <w:ind w:left="862" w:hanging="357"/>
        <w:jc w:val="both"/>
        <w:rPr>
          <w:rFonts w:ascii="Verdana" w:eastAsia="Verdana" w:hAnsi="Verdana" w:cs="Verdana"/>
          <w:color w:val="000000"/>
        </w:rPr>
      </w:pPr>
      <w:r w:rsidRPr="00B37B65">
        <w:rPr>
          <w:rFonts w:ascii="Verdana" w:eastAsia="Verdana" w:hAnsi="Verdana" w:cs="Verdana"/>
          <w:color w:val="000000"/>
        </w:rPr>
        <w:t>Documentos de alcance estratégico como informes de gestión, informes presupuestales, políticas públicas o informes de rendición de cuentas.</w:t>
      </w:r>
    </w:p>
    <w:p w14:paraId="47B89255" w14:textId="77777777" w:rsidR="002C0003" w:rsidRPr="00B37B65" w:rsidRDefault="00C80F22" w:rsidP="00B37B65">
      <w:pPr>
        <w:numPr>
          <w:ilvl w:val="0"/>
          <w:numId w:val="8"/>
        </w:numPr>
        <w:pBdr>
          <w:top w:val="nil"/>
          <w:left w:val="nil"/>
          <w:bottom w:val="nil"/>
          <w:right w:val="nil"/>
          <w:between w:val="nil"/>
        </w:pBdr>
        <w:tabs>
          <w:tab w:val="left" w:pos="863"/>
        </w:tabs>
        <w:ind w:left="862" w:hanging="357"/>
        <w:jc w:val="both"/>
        <w:rPr>
          <w:rFonts w:ascii="Verdana" w:eastAsia="Verdana" w:hAnsi="Verdana" w:cs="Verdana"/>
          <w:color w:val="000000"/>
        </w:rPr>
      </w:pPr>
      <w:r w:rsidRPr="00B37B65">
        <w:rPr>
          <w:rFonts w:ascii="Verdana" w:eastAsia="Verdana" w:hAnsi="Verdana" w:cs="Verdana"/>
          <w:color w:val="000000"/>
        </w:rPr>
        <w:t>Información publicada en la sede electrónica, ventanillas únicas, páginas web, aplicativos de trámites y servicios.</w:t>
      </w:r>
    </w:p>
    <w:p w14:paraId="0ED2A2F8"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41C2C0A3"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6764FE0F" w14:textId="77777777" w:rsidR="002C0003" w:rsidRPr="00B37B65" w:rsidRDefault="00C80F22" w:rsidP="00B37B65">
      <w:pPr>
        <w:pStyle w:val="Ttulo1"/>
        <w:numPr>
          <w:ilvl w:val="0"/>
          <w:numId w:val="9"/>
        </w:numPr>
        <w:tabs>
          <w:tab w:val="left" w:pos="575"/>
        </w:tabs>
        <w:ind w:right="742" w:hanging="432"/>
        <w:jc w:val="both"/>
        <w:rPr>
          <w:rFonts w:ascii="Verdana" w:eastAsia="Verdana" w:hAnsi="Verdana" w:cs="Verdana"/>
          <w:sz w:val="22"/>
          <w:szCs w:val="22"/>
        </w:rPr>
      </w:pPr>
      <w:bookmarkStart w:id="3" w:name="_heading=h.xv0vuks2cbju" w:colFirst="0" w:colLast="0"/>
      <w:bookmarkEnd w:id="3"/>
      <w:r w:rsidRPr="00B37B65">
        <w:rPr>
          <w:rFonts w:ascii="Verdana" w:eastAsia="Verdana" w:hAnsi="Verdana" w:cs="Verdana"/>
          <w:sz w:val="22"/>
          <w:szCs w:val="22"/>
        </w:rPr>
        <w:t>BENEFICIOS DE LA IMPLEMENTACION DE LA ESTRATEGIA DE LENGUAJE CLARO EN EL MINISTERIO DE COMERCIO, INDUSTRIA Y TURISMO</w:t>
      </w:r>
    </w:p>
    <w:p w14:paraId="28738547"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356DB68B" w14:textId="77777777" w:rsidR="002C0003" w:rsidRPr="00B37B65" w:rsidRDefault="00C80F22" w:rsidP="00B37B65">
      <w:pPr>
        <w:pStyle w:val="Ttulo2"/>
        <w:ind w:firstLine="143"/>
        <w:jc w:val="both"/>
        <w:rPr>
          <w:rFonts w:ascii="Verdana" w:eastAsia="Verdana" w:hAnsi="Verdana" w:cs="Verdana"/>
          <w:sz w:val="22"/>
          <w:szCs w:val="22"/>
        </w:rPr>
      </w:pPr>
      <w:bookmarkStart w:id="4" w:name="_heading=h.y243bckqtgni" w:colFirst="0" w:colLast="0"/>
      <w:bookmarkEnd w:id="4"/>
      <w:r w:rsidRPr="00B37B65">
        <w:rPr>
          <w:rFonts w:ascii="Verdana" w:eastAsia="Verdana" w:hAnsi="Verdana" w:cs="Verdana"/>
          <w:sz w:val="22"/>
          <w:szCs w:val="22"/>
        </w:rPr>
        <w:t>Impacto en la eficiencia de la entidad</w:t>
      </w:r>
    </w:p>
    <w:p w14:paraId="4D00BED9" w14:textId="77777777" w:rsidR="002C0003" w:rsidRPr="00B37B65" w:rsidRDefault="002C0003" w:rsidP="00B37B65">
      <w:pPr>
        <w:pBdr>
          <w:top w:val="nil"/>
          <w:left w:val="nil"/>
          <w:bottom w:val="nil"/>
          <w:right w:val="nil"/>
          <w:between w:val="nil"/>
        </w:pBdr>
        <w:ind w:left="143" w:right="123"/>
        <w:jc w:val="both"/>
        <w:rPr>
          <w:rFonts w:ascii="Verdana" w:eastAsia="Verdana" w:hAnsi="Verdana" w:cs="Verdana"/>
          <w:color w:val="000000"/>
        </w:rPr>
      </w:pPr>
    </w:p>
    <w:p w14:paraId="30A66832" w14:textId="77777777" w:rsidR="002C0003" w:rsidRPr="00B37B65" w:rsidRDefault="00C80F22" w:rsidP="00B37B65">
      <w:pPr>
        <w:pBdr>
          <w:top w:val="nil"/>
          <w:left w:val="nil"/>
          <w:bottom w:val="nil"/>
          <w:right w:val="nil"/>
          <w:between w:val="nil"/>
        </w:pBdr>
        <w:ind w:left="143" w:right="123"/>
        <w:jc w:val="both"/>
        <w:rPr>
          <w:rFonts w:ascii="Verdana" w:eastAsia="Verdana" w:hAnsi="Verdana" w:cs="Verdana"/>
          <w:color w:val="000000"/>
        </w:rPr>
      </w:pPr>
      <w:r w:rsidRPr="00B37B65">
        <w:rPr>
          <w:rFonts w:ascii="Verdana" w:eastAsia="Verdana" w:hAnsi="Verdana" w:cs="Verdana"/>
          <w:color w:val="000000"/>
        </w:rPr>
        <w:t>El lenguaje claro reduce la necesidad de destinar tiempo y recursos en explicar a los ciudadanos la información contenida en documentos institucionales. Además, disminuye el impacto y los posibles riesgos derivados de errores en la información suministrada.</w:t>
      </w:r>
    </w:p>
    <w:p w14:paraId="7AF80613" w14:textId="77777777" w:rsidR="002C0003" w:rsidRPr="00B37B65" w:rsidRDefault="002C0003" w:rsidP="00B37B65">
      <w:pPr>
        <w:pBdr>
          <w:top w:val="nil"/>
          <w:left w:val="nil"/>
          <w:bottom w:val="nil"/>
          <w:right w:val="nil"/>
          <w:between w:val="nil"/>
        </w:pBdr>
        <w:ind w:left="143" w:right="123"/>
        <w:jc w:val="both"/>
        <w:rPr>
          <w:rFonts w:ascii="Verdana" w:eastAsia="Verdana" w:hAnsi="Verdana" w:cs="Verdana"/>
          <w:color w:val="000000"/>
        </w:rPr>
      </w:pPr>
    </w:p>
    <w:p w14:paraId="180E04C9" w14:textId="77777777" w:rsidR="002C0003" w:rsidRPr="00B37B65" w:rsidRDefault="00C80F22" w:rsidP="00B37B65">
      <w:pPr>
        <w:pBdr>
          <w:top w:val="nil"/>
          <w:left w:val="nil"/>
          <w:bottom w:val="nil"/>
          <w:right w:val="nil"/>
          <w:between w:val="nil"/>
        </w:pBdr>
        <w:ind w:left="143" w:right="123"/>
        <w:jc w:val="both"/>
        <w:rPr>
          <w:rFonts w:ascii="Verdana" w:eastAsia="Verdana" w:hAnsi="Verdana" w:cs="Verdana"/>
          <w:color w:val="000000"/>
        </w:rPr>
      </w:pPr>
      <w:r w:rsidRPr="00B37B65">
        <w:rPr>
          <w:rFonts w:ascii="Verdana" w:eastAsia="Verdana" w:hAnsi="Verdana" w:cs="Verdana"/>
          <w:color w:val="000000"/>
        </w:rPr>
        <w:t>También mejora la eficiencia en la gestión de respuestas a las solicitudes ciudadanas, mejorando la operación de la entidad. Esto puede traducirse en la reducción de la cantidad de llamadas recibidas y de las solicitudes información pública.</w:t>
      </w:r>
    </w:p>
    <w:p w14:paraId="6CDA4C7D" w14:textId="77777777" w:rsidR="002C0003" w:rsidRDefault="00C80F22" w:rsidP="00B37B65">
      <w:pPr>
        <w:pBdr>
          <w:top w:val="nil"/>
          <w:left w:val="nil"/>
          <w:bottom w:val="nil"/>
          <w:right w:val="nil"/>
          <w:between w:val="nil"/>
        </w:pBdr>
        <w:ind w:left="143" w:right="123"/>
        <w:jc w:val="both"/>
        <w:rPr>
          <w:rFonts w:ascii="Verdana" w:eastAsia="Verdana" w:hAnsi="Verdana" w:cs="Verdana"/>
          <w:color w:val="000000"/>
        </w:rPr>
      </w:pPr>
      <w:r w:rsidRPr="00B37B65">
        <w:rPr>
          <w:rFonts w:ascii="Verdana" w:eastAsia="Verdana" w:hAnsi="Verdana" w:cs="Verdana"/>
          <w:color w:val="000000"/>
        </w:rPr>
        <w:t xml:space="preserve"> </w:t>
      </w:r>
    </w:p>
    <w:p w14:paraId="7A991894" w14:textId="77777777" w:rsidR="00B37B65" w:rsidRDefault="00B37B65" w:rsidP="00B37B65">
      <w:pPr>
        <w:pBdr>
          <w:top w:val="nil"/>
          <w:left w:val="nil"/>
          <w:bottom w:val="nil"/>
          <w:right w:val="nil"/>
          <w:between w:val="nil"/>
        </w:pBdr>
        <w:ind w:left="143" w:right="123"/>
        <w:jc w:val="both"/>
        <w:rPr>
          <w:rFonts w:ascii="Verdana" w:eastAsia="Verdana" w:hAnsi="Verdana" w:cs="Verdana"/>
          <w:color w:val="000000"/>
        </w:rPr>
      </w:pPr>
    </w:p>
    <w:p w14:paraId="5FB5D6DF" w14:textId="77777777" w:rsidR="00B37B65" w:rsidRPr="00B37B65" w:rsidRDefault="00B37B65" w:rsidP="00B37B65">
      <w:pPr>
        <w:pBdr>
          <w:top w:val="nil"/>
          <w:left w:val="nil"/>
          <w:bottom w:val="nil"/>
          <w:right w:val="nil"/>
          <w:between w:val="nil"/>
        </w:pBdr>
        <w:ind w:left="143" w:right="123"/>
        <w:jc w:val="both"/>
        <w:rPr>
          <w:rFonts w:ascii="Verdana" w:eastAsia="Verdana" w:hAnsi="Verdana" w:cs="Verdana"/>
          <w:color w:val="000000"/>
        </w:rPr>
      </w:pPr>
    </w:p>
    <w:p w14:paraId="0DB53D77" w14:textId="77777777" w:rsidR="002C0003" w:rsidRPr="00B37B65" w:rsidRDefault="00C80F22" w:rsidP="00B37B65">
      <w:pPr>
        <w:pStyle w:val="Ttulo2"/>
        <w:ind w:firstLine="143"/>
        <w:jc w:val="both"/>
        <w:rPr>
          <w:rFonts w:ascii="Verdana" w:eastAsia="Verdana" w:hAnsi="Verdana" w:cs="Verdana"/>
          <w:sz w:val="22"/>
          <w:szCs w:val="22"/>
        </w:rPr>
      </w:pPr>
      <w:bookmarkStart w:id="5" w:name="_heading=h.f5ss5slk05yi" w:colFirst="0" w:colLast="0"/>
      <w:bookmarkEnd w:id="5"/>
      <w:r w:rsidRPr="00B37B65">
        <w:rPr>
          <w:rFonts w:ascii="Verdana" w:eastAsia="Verdana" w:hAnsi="Verdana" w:cs="Verdana"/>
          <w:sz w:val="22"/>
          <w:szCs w:val="22"/>
        </w:rPr>
        <w:lastRenderedPageBreak/>
        <w:t>Costos de transacción para el ciudadano</w:t>
      </w:r>
    </w:p>
    <w:p w14:paraId="7D03C0FD" w14:textId="77777777" w:rsidR="002C0003" w:rsidRPr="00B37B65" w:rsidRDefault="002C0003" w:rsidP="00B37B65">
      <w:pPr>
        <w:pBdr>
          <w:top w:val="nil"/>
          <w:left w:val="nil"/>
          <w:bottom w:val="nil"/>
          <w:right w:val="nil"/>
          <w:between w:val="nil"/>
        </w:pBdr>
        <w:ind w:left="143" w:right="125"/>
        <w:jc w:val="both"/>
        <w:rPr>
          <w:rFonts w:ascii="Verdana" w:eastAsia="Verdana" w:hAnsi="Verdana" w:cs="Verdana"/>
          <w:color w:val="000000"/>
        </w:rPr>
      </w:pPr>
    </w:p>
    <w:p w14:paraId="140FA40C" w14:textId="77777777" w:rsidR="002C0003" w:rsidRPr="00B37B65" w:rsidRDefault="00C80F22" w:rsidP="00B37B65">
      <w:pPr>
        <w:pBdr>
          <w:top w:val="nil"/>
          <w:left w:val="nil"/>
          <w:bottom w:val="nil"/>
          <w:right w:val="nil"/>
          <w:between w:val="nil"/>
        </w:pBdr>
        <w:ind w:left="143" w:right="125"/>
        <w:jc w:val="both"/>
        <w:rPr>
          <w:rFonts w:ascii="Verdana" w:eastAsia="Verdana" w:hAnsi="Verdana" w:cs="Verdana"/>
          <w:color w:val="000000"/>
        </w:rPr>
      </w:pPr>
      <w:r w:rsidRPr="00B37B65">
        <w:rPr>
          <w:rFonts w:ascii="Verdana" w:eastAsia="Verdana" w:hAnsi="Verdana" w:cs="Verdana"/>
          <w:color w:val="000000"/>
        </w:rPr>
        <w:t>La información clara y completa minimiza la necesidad de que el ciudadano recurra a tramitadores para entender la información, realizar trámites o participar en programas ofrecidos por el Ministerio de Comercio, Industria y Turismo, sea de directamente o a través de las entidades del sector.</w:t>
      </w:r>
    </w:p>
    <w:p w14:paraId="371516D5" w14:textId="77777777" w:rsidR="002C0003" w:rsidRPr="00B37B65" w:rsidRDefault="002C0003" w:rsidP="00B37B65">
      <w:pPr>
        <w:pBdr>
          <w:top w:val="nil"/>
          <w:left w:val="nil"/>
          <w:bottom w:val="nil"/>
          <w:right w:val="nil"/>
          <w:between w:val="nil"/>
        </w:pBdr>
        <w:ind w:left="143" w:right="125"/>
        <w:jc w:val="both"/>
        <w:rPr>
          <w:rFonts w:ascii="Verdana" w:eastAsia="Verdana" w:hAnsi="Verdana" w:cs="Verdana"/>
          <w:color w:val="000000"/>
        </w:rPr>
      </w:pPr>
    </w:p>
    <w:p w14:paraId="3F19C53E" w14:textId="77777777" w:rsidR="002C0003" w:rsidRPr="00B37B65" w:rsidRDefault="00C80F22" w:rsidP="00B37B65">
      <w:pPr>
        <w:pBdr>
          <w:top w:val="nil"/>
          <w:left w:val="nil"/>
          <w:bottom w:val="nil"/>
          <w:right w:val="nil"/>
          <w:between w:val="nil"/>
        </w:pBdr>
        <w:ind w:left="143" w:right="125"/>
        <w:jc w:val="both"/>
        <w:rPr>
          <w:rFonts w:ascii="Verdana" w:eastAsia="Verdana" w:hAnsi="Verdana" w:cs="Verdana"/>
          <w:color w:val="000000"/>
        </w:rPr>
      </w:pPr>
      <w:r w:rsidRPr="00B37B65">
        <w:rPr>
          <w:rFonts w:ascii="Verdana" w:eastAsia="Verdana" w:hAnsi="Verdana" w:cs="Verdana"/>
          <w:color w:val="000000"/>
        </w:rPr>
        <w:t>Esto disminuye los costos económicos para los ciudadanos y les permite disfrutar oportunamente de los trámites y servicios institucionales.</w:t>
      </w:r>
    </w:p>
    <w:p w14:paraId="5AB0A986" w14:textId="77777777" w:rsidR="002C0003" w:rsidRPr="00B37B65" w:rsidRDefault="002C0003" w:rsidP="00B37B65">
      <w:pPr>
        <w:pStyle w:val="Ttulo2"/>
        <w:ind w:left="0"/>
        <w:jc w:val="both"/>
        <w:rPr>
          <w:rFonts w:ascii="Verdana" w:eastAsia="Verdana" w:hAnsi="Verdana" w:cs="Verdana"/>
          <w:sz w:val="22"/>
          <w:szCs w:val="22"/>
        </w:rPr>
      </w:pPr>
    </w:p>
    <w:p w14:paraId="466456E4" w14:textId="77777777" w:rsidR="002C0003" w:rsidRPr="00B37B65" w:rsidRDefault="00C80F22" w:rsidP="00B37B65">
      <w:pPr>
        <w:pStyle w:val="Ttulo2"/>
        <w:ind w:firstLine="143"/>
        <w:jc w:val="both"/>
        <w:rPr>
          <w:rFonts w:ascii="Verdana" w:eastAsia="Verdana" w:hAnsi="Verdana" w:cs="Verdana"/>
          <w:sz w:val="22"/>
          <w:szCs w:val="22"/>
        </w:rPr>
      </w:pPr>
      <w:bookmarkStart w:id="6" w:name="_heading=h.q4cm4l22p0kb" w:colFirst="0" w:colLast="0"/>
      <w:bookmarkEnd w:id="6"/>
      <w:r w:rsidRPr="00B37B65">
        <w:rPr>
          <w:rFonts w:ascii="Verdana" w:eastAsia="Verdana" w:hAnsi="Verdana" w:cs="Verdana"/>
          <w:sz w:val="22"/>
          <w:szCs w:val="22"/>
        </w:rPr>
        <w:t>Ejercicio efectivo de los derechos ciudadanos</w:t>
      </w:r>
    </w:p>
    <w:p w14:paraId="1266412C" w14:textId="77777777" w:rsidR="002C0003" w:rsidRPr="00B37B65" w:rsidRDefault="002C0003" w:rsidP="00B37B65">
      <w:pPr>
        <w:pBdr>
          <w:top w:val="nil"/>
          <w:left w:val="nil"/>
          <w:bottom w:val="nil"/>
          <w:right w:val="nil"/>
          <w:between w:val="nil"/>
        </w:pBdr>
        <w:ind w:left="143" w:right="134"/>
        <w:jc w:val="both"/>
        <w:rPr>
          <w:rFonts w:ascii="Verdana" w:eastAsia="Verdana" w:hAnsi="Verdana" w:cs="Verdana"/>
          <w:color w:val="000000"/>
        </w:rPr>
      </w:pPr>
    </w:p>
    <w:p w14:paraId="77DEEE60" w14:textId="77777777" w:rsidR="002C0003" w:rsidRPr="00B37B65" w:rsidRDefault="00C80F22" w:rsidP="00B37B65">
      <w:pPr>
        <w:pBdr>
          <w:top w:val="nil"/>
          <w:left w:val="nil"/>
          <w:bottom w:val="nil"/>
          <w:right w:val="nil"/>
          <w:between w:val="nil"/>
        </w:pBdr>
        <w:ind w:left="143" w:right="134"/>
        <w:jc w:val="both"/>
        <w:rPr>
          <w:rFonts w:ascii="Verdana" w:eastAsia="Verdana" w:hAnsi="Verdana" w:cs="Verdana"/>
          <w:color w:val="000000"/>
        </w:rPr>
      </w:pPr>
      <w:r w:rsidRPr="00B37B65">
        <w:rPr>
          <w:rFonts w:ascii="Verdana" w:eastAsia="Verdana" w:hAnsi="Verdana" w:cs="Verdana"/>
          <w:color w:val="000000"/>
        </w:rPr>
        <w:t xml:space="preserve">Para ejercer efectivamente sus derechos, los ciudadanos necesitan comprender la información que les proporciona el Ministerio. Redactar con lenguaje claro fomenta la inclusión social, en especial de poblaciones vulnerables, facilitando el goce efectivo de sus derechos con equidad. </w:t>
      </w:r>
    </w:p>
    <w:p w14:paraId="3E6BDE53" w14:textId="77777777" w:rsidR="002C0003" w:rsidRPr="00B37B65" w:rsidRDefault="002C0003" w:rsidP="00B37B65">
      <w:pPr>
        <w:pBdr>
          <w:top w:val="nil"/>
          <w:left w:val="nil"/>
          <w:bottom w:val="nil"/>
          <w:right w:val="nil"/>
          <w:between w:val="nil"/>
        </w:pBdr>
        <w:ind w:left="143" w:right="134"/>
        <w:jc w:val="both"/>
        <w:rPr>
          <w:rFonts w:ascii="Verdana" w:eastAsia="Verdana" w:hAnsi="Verdana" w:cs="Verdana"/>
          <w:color w:val="000000"/>
        </w:rPr>
      </w:pPr>
    </w:p>
    <w:p w14:paraId="4B3CDCF6" w14:textId="77777777" w:rsidR="002C0003" w:rsidRPr="00B37B65" w:rsidRDefault="00C80F22" w:rsidP="00B37B65">
      <w:pPr>
        <w:pBdr>
          <w:top w:val="nil"/>
          <w:left w:val="nil"/>
          <w:bottom w:val="nil"/>
          <w:right w:val="nil"/>
          <w:between w:val="nil"/>
        </w:pBdr>
        <w:ind w:left="143" w:right="123"/>
        <w:jc w:val="both"/>
        <w:rPr>
          <w:rFonts w:ascii="Verdana" w:eastAsia="Verdana" w:hAnsi="Verdana" w:cs="Verdana"/>
          <w:color w:val="000000"/>
        </w:rPr>
      </w:pPr>
      <w:r w:rsidRPr="00B37B65">
        <w:rPr>
          <w:rFonts w:ascii="Verdana" w:eastAsia="Verdana" w:hAnsi="Verdana" w:cs="Verdana"/>
          <w:color w:val="000000"/>
        </w:rPr>
        <w:t>Cuando la entidad se comunica con claridad, aumenta las posibilidades de que los documentos sea leído por personas con dificultades, ya sea porque el español no es su lengua materna, por discapacidades que afecten la comprensión o porque requieren herramientas tecnológicas de apoyo para la lectura.</w:t>
      </w:r>
    </w:p>
    <w:p w14:paraId="78F595CA" w14:textId="77777777" w:rsidR="002C0003" w:rsidRPr="00B37B65" w:rsidRDefault="002C0003" w:rsidP="00B37B65">
      <w:pPr>
        <w:pBdr>
          <w:top w:val="nil"/>
          <w:left w:val="nil"/>
          <w:bottom w:val="nil"/>
          <w:right w:val="nil"/>
          <w:between w:val="nil"/>
        </w:pBdr>
        <w:jc w:val="both"/>
        <w:rPr>
          <w:rFonts w:ascii="Verdana" w:eastAsia="Verdana" w:hAnsi="Verdana" w:cs="Verdana"/>
          <w:color w:val="000000"/>
        </w:rPr>
      </w:pPr>
    </w:p>
    <w:p w14:paraId="00807114" w14:textId="77777777" w:rsidR="002C0003" w:rsidRPr="00B37B65" w:rsidRDefault="00C80F22" w:rsidP="00B37B65">
      <w:pPr>
        <w:pStyle w:val="Ttulo2"/>
        <w:ind w:firstLine="143"/>
        <w:jc w:val="both"/>
        <w:rPr>
          <w:rFonts w:ascii="Verdana" w:eastAsia="Verdana" w:hAnsi="Verdana" w:cs="Verdana"/>
          <w:sz w:val="22"/>
          <w:szCs w:val="22"/>
        </w:rPr>
      </w:pPr>
      <w:bookmarkStart w:id="7" w:name="_heading=h.udreu04wgr7u" w:colFirst="0" w:colLast="0"/>
      <w:bookmarkEnd w:id="7"/>
      <w:r w:rsidRPr="00B37B65">
        <w:rPr>
          <w:rFonts w:ascii="Verdana" w:eastAsia="Verdana" w:hAnsi="Verdana" w:cs="Verdana"/>
          <w:sz w:val="22"/>
          <w:szCs w:val="22"/>
        </w:rPr>
        <w:t>Adherencia al proceso rendición de cuentas</w:t>
      </w:r>
    </w:p>
    <w:p w14:paraId="5A7EC822" w14:textId="77777777" w:rsidR="002C0003" w:rsidRPr="00B37B65" w:rsidRDefault="002C0003" w:rsidP="00B37B65">
      <w:pPr>
        <w:pBdr>
          <w:top w:val="nil"/>
          <w:left w:val="nil"/>
          <w:bottom w:val="nil"/>
          <w:right w:val="nil"/>
          <w:between w:val="nil"/>
        </w:pBdr>
        <w:ind w:left="143" w:right="131"/>
        <w:jc w:val="both"/>
        <w:rPr>
          <w:rFonts w:ascii="Verdana" w:eastAsia="Verdana" w:hAnsi="Verdana" w:cs="Verdana"/>
          <w:color w:val="000000"/>
          <w:highlight w:val="yellow"/>
        </w:rPr>
      </w:pPr>
    </w:p>
    <w:p w14:paraId="4CD09F36" w14:textId="77777777" w:rsidR="002C0003" w:rsidRPr="00B37B65" w:rsidRDefault="00C80F22" w:rsidP="00B37B65">
      <w:pPr>
        <w:pBdr>
          <w:top w:val="nil"/>
          <w:left w:val="nil"/>
          <w:bottom w:val="nil"/>
          <w:right w:val="nil"/>
          <w:between w:val="nil"/>
        </w:pBdr>
        <w:ind w:left="143" w:right="131"/>
        <w:jc w:val="both"/>
        <w:rPr>
          <w:rFonts w:ascii="Verdana" w:eastAsia="Verdana" w:hAnsi="Verdana" w:cs="Verdana"/>
          <w:color w:val="000000"/>
        </w:rPr>
      </w:pPr>
      <w:r w:rsidRPr="00B37B65">
        <w:rPr>
          <w:rFonts w:ascii="Verdana" w:eastAsia="Verdana" w:hAnsi="Verdana" w:cs="Verdana"/>
          <w:color w:val="000000"/>
        </w:rPr>
        <w:t>La claridad en el lenguaje facilita la rendición de cuentas, mejorando la percepción que los ciudadanos tienen del Ministerio. Cuando la información que se presenta en lenguaje claro, las personas conocen mejor el funcionamiento institucional y los resultados de la gestión pública. Además, se ofrece la oportunidad de evaluar, corregir y ajustar políticas y proyectos, a partir de los aportes de la ciudadanía.</w:t>
      </w:r>
    </w:p>
    <w:p w14:paraId="7A78BE45" w14:textId="77777777" w:rsidR="002C0003" w:rsidRPr="00B37B65" w:rsidRDefault="002C0003" w:rsidP="00B37B65">
      <w:pPr>
        <w:pBdr>
          <w:top w:val="nil"/>
          <w:left w:val="nil"/>
          <w:bottom w:val="nil"/>
          <w:right w:val="nil"/>
          <w:between w:val="nil"/>
        </w:pBdr>
        <w:ind w:left="143" w:right="131"/>
        <w:jc w:val="both"/>
        <w:rPr>
          <w:rFonts w:ascii="Verdana" w:eastAsia="Verdana" w:hAnsi="Verdana" w:cs="Verdana"/>
          <w:color w:val="000000"/>
        </w:rPr>
      </w:pPr>
    </w:p>
    <w:p w14:paraId="05284D3D" w14:textId="77777777" w:rsidR="002C0003" w:rsidRPr="00B37B65" w:rsidRDefault="00C80F22" w:rsidP="00B37B65">
      <w:pPr>
        <w:pBdr>
          <w:top w:val="nil"/>
          <w:left w:val="nil"/>
          <w:bottom w:val="nil"/>
          <w:right w:val="nil"/>
          <w:between w:val="nil"/>
        </w:pBdr>
        <w:ind w:left="143" w:right="131"/>
        <w:jc w:val="both"/>
        <w:rPr>
          <w:rFonts w:ascii="Verdana" w:eastAsia="Verdana" w:hAnsi="Verdana" w:cs="Verdana"/>
          <w:color w:val="000000"/>
        </w:rPr>
      </w:pPr>
      <w:r w:rsidRPr="00B37B65">
        <w:rPr>
          <w:rFonts w:ascii="Verdana" w:eastAsia="Verdana" w:hAnsi="Verdana" w:cs="Verdana"/>
          <w:color w:val="000000"/>
        </w:rPr>
        <w:t>Al promover un ejercicio efectivo de rendición de cuentas por parte del Ministerio de Comercio, Industria y Turismo, se fortalece la transparencia y el acceso a la información. Esto facilita el control social, fomentando la participación ciudadana en la gestión pública, aumentando el interés de las personas por la institución.</w:t>
      </w:r>
    </w:p>
    <w:p w14:paraId="7627CD7C" w14:textId="77777777" w:rsidR="002C0003" w:rsidRPr="00B37B65" w:rsidRDefault="002C0003" w:rsidP="00B37B65">
      <w:pPr>
        <w:pBdr>
          <w:top w:val="nil"/>
          <w:left w:val="nil"/>
          <w:bottom w:val="nil"/>
          <w:right w:val="nil"/>
          <w:between w:val="nil"/>
        </w:pBdr>
        <w:ind w:left="143" w:right="131"/>
        <w:jc w:val="both"/>
        <w:rPr>
          <w:rFonts w:ascii="Verdana" w:eastAsia="Verdana" w:hAnsi="Verdana" w:cs="Verdana"/>
          <w:color w:val="000000"/>
          <w:highlight w:val="yellow"/>
        </w:rPr>
      </w:pPr>
    </w:p>
    <w:p w14:paraId="70031451"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412F5472" w14:textId="77777777" w:rsidR="002C0003" w:rsidRPr="00B37B65" w:rsidRDefault="00C80F22" w:rsidP="00B37B65">
      <w:pPr>
        <w:pStyle w:val="Ttulo1"/>
        <w:numPr>
          <w:ilvl w:val="0"/>
          <w:numId w:val="9"/>
        </w:numPr>
        <w:tabs>
          <w:tab w:val="left" w:pos="575"/>
        </w:tabs>
        <w:ind w:hanging="434"/>
        <w:rPr>
          <w:rFonts w:ascii="Verdana" w:eastAsia="Verdana" w:hAnsi="Verdana" w:cs="Verdana"/>
          <w:sz w:val="22"/>
          <w:szCs w:val="22"/>
        </w:rPr>
      </w:pPr>
      <w:bookmarkStart w:id="8" w:name="_heading=h.cz8k6xrkafxd" w:colFirst="0" w:colLast="0"/>
      <w:bookmarkEnd w:id="8"/>
      <w:r w:rsidRPr="00B37B65">
        <w:rPr>
          <w:rFonts w:ascii="Verdana" w:eastAsia="Verdana" w:hAnsi="Verdana" w:cs="Verdana"/>
          <w:sz w:val="22"/>
          <w:szCs w:val="22"/>
        </w:rPr>
        <w:t>¿CÓMO COMUNICAR EN LENGUAJE CLARO?</w:t>
      </w:r>
    </w:p>
    <w:p w14:paraId="4FC77E58" w14:textId="77777777" w:rsidR="002C0003" w:rsidRPr="00B37B65" w:rsidRDefault="002C0003" w:rsidP="00B37B65">
      <w:pPr>
        <w:pBdr>
          <w:top w:val="nil"/>
          <w:left w:val="nil"/>
          <w:bottom w:val="nil"/>
          <w:right w:val="nil"/>
          <w:between w:val="nil"/>
        </w:pBdr>
        <w:rPr>
          <w:rFonts w:ascii="Verdana" w:eastAsia="Verdana" w:hAnsi="Verdana" w:cs="Verdana"/>
          <w:b/>
          <w:bCs/>
          <w:color w:val="000000"/>
        </w:rPr>
      </w:pPr>
    </w:p>
    <w:p w14:paraId="3346C325"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color w:val="000000"/>
        </w:rPr>
        <w:t>Para facilitar la comunicación entre el Ministerio y el ciudadano el lenguaje claro es fundamental. Este enfoque se centra en satisfacer las necesidades de las personas para que puedan:</w:t>
      </w:r>
    </w:p>
    <w:p w14:paraId="3CB93FBA"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29CEA1E1" w14:textId="77777777" w:rsidR="002C0003" w:rsidRPr="00B37B65" w:rsidRDefault="00C80F22" w:rsidP="00B37B65">
      <w:pPr>
        <w:numPr>
          <w:ilvl w:val="0"/>
          <w:numId w:val="4"/>
        </w:numPr>
        <w:pBdr>
          <w:top w:val="nil"/>
          <w:left w:val="nil"/>
          <w:bottom w:val="nil"/>
          <w:right w:val="nil"/>
          <w:between w:val="nil"/>
        </w:pBdr>
        <w:ind w:right="125"/>
        <w:jc w:val="both"/>
        <w:rPr>
          <w:rFonts w:ascii="Verdana" w:eastAsia="Verdana" w:hAnsi="Verdana" w:cs="Verdana"/>
          <w:color w:val="000000"/>
        </w:rPr>
      </w:pPr>
      <w:r w:rsidRPr="00B37B65">
        <w:rPr>
          <w:rFonts w:ascii="Verdana" w:eastAsia="Verdana" w:hAnsi="Verdana" w:cs="Verdana"/>
          <w:color w:val="000000"/>
        </w:rPr>
        <w:t>Encontrar lo que buscan.</w:t>
      </w:r>
    </w:p>
    <w:p w14:paraId="7725105F" w14:textId="77777777" w:rsidR="002C0003" w:rsidRPr="00B37B65" w:rsidRDefault="00C80F22" w:rsidP="00B37B65">
      <w:pPr>
        <w:numPr>
          <w:ilvl w:val="0"/>
          <w:numId w:val="4"/>
        </w:numPr>
        <w:pBdr>
          <w:top w:val="nil"/>
          <w:left w:val="nil"/>
          <w:bottom w:val="nil"/>
          <w:right w:val="nil"/>
          <w:between w:val="nil"/>
        </w:pBdr>
        <w:ind w:right="125"/>
        <w:jc w:val="both"/>
        <w:rPr>
          <w:rFonts w:ascii="Verdana" w:eastAsia="Verdana" w:hAnsi="Verdana" w:cs="Verdana"/>
          <w:color w:val="000000"/>
        </w:rPr>
      </w:pPr>
      <w:r w:rsidRPr="00B37B65">
        <w:rPr>
          <w:rFonts w:ascii="Verdana" w:eastAsia="Verdana" w:hAnsi="Verdana" w:cs="Verdana"/>
          <w:color w:val="000000"/>
        </w:rPr>
        <w:lastRenderedPageBreak/>
        <w:t>Comprender lo que encuentran.</w:t>
      </w:r>
    </w:p>
    <w:p w14:paraId="63F21255" w14:textId="77777777" w:rsidR="002C0003" w:rsidRPr="00B37B65" w:rsidRDefault="00C80F22" w:rsidP="00B37B65">
      <w:pPr>
        <w:numPr>
          <w:ilvl w:val="0"/>
          <w:numId w:val="4"/>
        </w:numPr>
        <w:pBdr>
          <w:top w:val="nil"/>
          <w:left w:val="nil"/>
          <w:bottom w:val="nil"/>
          <w:right w:val="nil"/>
          <w:between w:val="nil"/>
        </w:pBdr>
        <w:ind w:right="125"/>
        <w:jc w:val="both"/>
        <w:rPr>
          <w:rFonts w:ascii="Verdana" w:eastAsia="Verdana" w:hAnsi="Verdana" w:cs="Verdana"/>
          <w:color w:val="000000"/>
        </w:rPr>
      </w:pPr>
      <w:r w:rsidRPr="00B37B65">
        <w:rPr>
          <w:rFonts w:ascii="Verdana" w:eastAsia="Verdana" w:hAnsi="Verdana" w:cs="Verdana"/>
          <w:color w:val="000000"/>
        </w:rPr>
        <w:t>Utilizar la información de manera fácil y rápida.</w:t>
      </w:r>
    </w:p>
    <w:p w14:paraId="58B6309A" w14:textId="77777777" w:rsidR="002C0003" w:rsidRPr="00B37B65" w:rsidRDefault="002C0003" w:rsidP="00B37B65">
      <w:pPr>
        <w:pBdr>
          <w:top w:val="nil"/>
          <w:left w:val="nil"/>
          <w:bottom w:val="nil"/>
          <w:right w:val="nil"/>
          <w:between w:val="nil"/>
        </w:pBdr>
        <w:ind w:left="201" w:right="123" w:firstLine="8"/>
        <w:jc w:val="both"/>
        <w:rPr>
          <w:rFonts w:ascii="Verdana" w:eastAsia="Verdana" w:hAnsi="Verdana" w:cs="Verdana"/>
          <w:color w:val="000000"/>
        </w:rPr>
      </w:pPr>
    </w:p>
    <w:p w14:paraId="60736919" w14:textId="77777777" w:rsidR="002C0003" w:rsidRPr="00B37B65" w:rsidRDefault="00C80F22" w:rsidP="00B37B65">
      <w:pPr>
        <w:pBdr>
          <w:top w:val="nil"/>
          <w:left w:val="nil"/>
          <w:bottom w:val="nil"/>
          <w:right w:val="nil"/>
          <w:between w:val="nil"/>
        </w:pBdr>
        <w:ind w:left="143" w:right="130"/>
        <w:jc w:val="both"/>
        <w:rPr>
          <w:rFonts w:ascii="Verdana" w:eastAsia="Verdana" w:hAnsi="Verdana" w:cs="Verdana"/>
          <w:color w:val="000000"/>
        </w:rPr>
      </w:pPr>
      <w:r w:rsidRPr="00B37B65">
        <w:rPr>
          <w:rFonts w:ascii="Verdana" w:eastAsia="Verdana" w:hAnsi="Verdana" w:cs="Verdana"/>
          <w:color w:val="000000"/>
        </w:rPr>
        <w:t>La redacción clara no siempre surge de manera espontánea, ni es exclusivamente resultado de una formación académica rigurosa. Muchos servidores públicos redactan bajo presión o con instrucciones poco precisas, lo que puede generar documentos redundantes, confusos y poco útiles. Uno de los principales obstáculos para escribir con lenguaje claro es la costumbre de hacer las cosas “como siempre se han hecho”.</w:t>
      </w:r>
    </w:p>
    <w:p w14:paraId="4693C62A" w14:textId="77777777" w:rsidR="002C0003" w:rsidRPr="00B37B65" w:rsidRDefault="002C0003" w:rsidP="00B37B65">
      <w:pPr>
        <w:pBdr>
          <w:top w:val="nil"/>
          <w:left w:val="nil"/>
          <w:bottom w:val="nil"/>
          <w:right w:val="nil"/>
          <w:between w:val="nil"/>
        </w:pBdr>
        <w:ind w:left="143" w:right="130"/>
        <w:jc w:val="both"/>
        <w:rPr>
          <w:rFonts w:ascii="Verdana" w:eastAsia="Verdana" w:hAnsi="Verdana" w:cs="Verdana"/>
          <w:color w:val="000000"/>
        </w:rPr>
      </w:pPr>
    </w:p>
    <w:p w14:paraId="2E260A2F" w14:textId="77777777" w:rsidR="002C0003" w:rsidRPr="00B37B65" w:rsidRDefault="00C80F22" w:rsidP="00B37B65">
      <w:pPr>
        <w:pBdr>
          <w:top w:val="nil"/>
          <w:left w:val="nil"/>
          <w:bottom w:val="nil"/>
          <w:right w:val="nil"/>
          <w:between w:val="nil"/>
        </w:pBdr>
        <w:ind w:left="143" w:right="130"/>
        <w:jc w:val="both"/>
        <w:rPr>
          <w:rFonts w:ascii="Verdana" w:eastAsia="Verdana" w:hAnsi="Verdana" w:cs="Verdana"/>
          <w:color w:val="000000"/>
        </w:rPr>
      </w:pPr>
      <w:r w:rsidRPr="00B37B65">
        <w:rPr>
          <w:rFonts w:ascii="Verdana" w:eastAsia="Verdana" w:hAnsi="Verdana" w:cs="Verdana"/>
          <w:color w:val="000000"/>
        </w:rPr>
        <w:t>La coherencia de un texto depende de cómo se construyen y organizan los mensajes. El procedimiento para redactar un documento con lenguaje claro consta de tres etapas: planear, escribir y revisar. Estas acciones deben repetirse varias veces para un mismo documento. Esto ayuda a ajustar el mensaje mejorándolo continuamente.</w:t>
      </w:r>
    </w:p>
    <w:p w14:paraId="04616726" w14:textId="77777777" w:rsidR="002C0003" w:rsidRPr="00B37B65" w:rsidRDefault="002C0003" w:rsidP="00B37B65">
      <w:pPr>
        <w:pBdr>
          <w:top w:val="nil"/>
          <w:left w:val="nil"/>
          <w:bottom w:val="nil"/>
          <w:right w:val="nil"/>
          <w:between w:val="nil"/>
        </w:pBdr>
        <w:ind w:left="143" w:right="132"/>
        <w:jc w:val="both"/>
        <w:rPr>
          <w:rFonts w:ascii="Verdana" w:eastAsia="Verdana" w:hAnsi="Verdana" w:cs="Verdana"/>
          <w:color w:val="000000"/>
        </w:rPr>
      </w:pPr>
    </w:p>
    <w:p w14:paraId="27BEC784" w14:textId="77777777" w:rsidR="002C0003" w:rsidRPr="00B37B65" w:rsidRDefault="00C80F22" w:rsidP="00B37B65">
      <w:pPr>
        <w:pBdr>
          <w:top w:val="nil"/>
          <w:left w:val="nil"/>
          <w:bottom w:val="nil"/>
          <w:right w:val="nil"/>
          <w:between w:val="nil"/>
        </w:pBdr>
        <w:ind w:left="143" w:right="132"/>
        <w:jc w:val="both"/>
        <w:rPr>
          <w:rFonts w:ascii="Verdana" w:eastAsia="Verdana" w:hAnsi="Verdana" w:cs="Verdana"/>
          <w:color w:val="000000"/>
          <w:lang w:val="es-ES"/>
        </w:rPr>
      </w:pPr>
      <w:r w:rsidRPr="00B37B65">
        <w:rPr>
          <w:rFonts w:ascii="Verdana" w:eastAsia="Verdana" w:hAnsi="Verdana" w:cs="Verdana"/>
          <w:color w:val="000000"/>
          <w:lang w:val="es-ES"/>
        </w:rPr>
        <w:t>A continuación, se presentan los diez pasos que, de acuerdo con el Departamento de Planeación Nacional, permiten “estructurar mensajes de manera clara y precisa, facilitando la comprensión y el uso de la información pública”</w:t>
      </w:r>
      <w:r w:rsidRPr="00B37B65">
        <w:rPr>
          <w:rFonts w:ascii="Verdana" w:eastAsia="Verdana" w:hAnsi="Verdana" w:cs="Verdana"/>
          <w:color w:val="000000"/>
          <w:vertAlign w:val="superscript"/>
          <w:lang w:val="es-ES"/>
        </w:rPr>
        <w:footnoteReference w:id="1"/>
      </w:r>
      <w:r w:rsidRPr="00B37B65">
        <w:rPr>
          <w:rFonts w:ascii="Verdana" w:eastAsia="Verdana" w:hAnsi="Verdana" w:cs="Verdana"/>
          <w:color w:val="000000"/>
          <w:lang w:val="es-ES"/>
        </w:rPr>
        <w:t xml:space="preserve">. </w:t>
      </w:r>
    </w:p>
    <w:p w14:paraId="5CF8DAF5"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51F4D832" w14:textId="77777777" w:rsidR="002C0003" w:rsidRPr="00B37B65" w:rsidRDefault="00C80F22" w:rsidP="00B37B65">
      <w:pPr>
        <w:pStyle w:val="Ttulo2"/>
        <w:numPr>
          <w:ilvl w:val="1"/>
          <w:numId w:val="6"/>
        </w:numPr>
        <w:tabs>
          <w:tab w:val="left" w:pos="719"/>
        </w:tabs>
        <w:rPr>
          <w:rFonts w:ascii="Verdana" w:eastAsia="Verdana" w:hAnsi="Verdana" w:cs="Verdana"/>
          <w:sz w:val="22"/>
          <w:szCs w:val="22"/>
        </w:rPr>
      </w:pPr>
      <w:bookmarkStart w:id="9" w:name="_heading=h.tp1h0zn0jj5a" w:colFirst="0" w:colLast="0"/>
      <w:bookmarkEnd w:id="9"/>
      <w:r w:rsidRPr="00B37B65">
        <w:rPr>
          <w:rFonts w:ascii="Verdana" w:eastAsia="Verdana" w:hAnsi="Verdana" w:cs="Verdana"/>
          <w:sz w:val="22"/>
          <w:szCs w:val="22"/>
        </w:rPr>
        <w:t>Planear</w:t>
      </w:r>
    </w:p>
    <w:p w14:paraId="3916E549"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E66E34F"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b/>
          <w:bCs/>
          <w:color w:val="000000"/>
        </w:rPr>
      </w:pPr>
      <w:r w:rsidRPr="00B37B65">
        <w:rPr>
          <w:rFonts w:ascii="Verdana" w:eastAsia="Verdana" w:hAnsi="Verdana" w:cs="Verdana"/>
          <w:b/>
          <w:bCs/>
          <w:color w:val="000000"/>
        </w:rPr>
        <w:t>Paso 1: Póngase en los zapatos del ciudadano:</w:t>
      </w:r>
    </w:p>
    <w:p w14:paraId="0C2B139C"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B9C0D34"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 xml:space="preserve">Las comunicaciones del Ministerio de Comercio, Industria y Turismo dirigidas a los ciudadanos requieren pensar en sus necesidades y expectativas para planear adecuadamente su redacción. Redactar implica un esfuerzo por imaginar que sentirá el ciudadano cuando lea el texto, anticipando si comprenderá la información tal como usted la pensó al momento de escribirla. </w:t>
      </w:r>
    </w:p>
    <w:p w14:paraId="5CB3734F"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B5B7B6F"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 xml:space="preserve">Los documentos que emitimos deben contener información útil, accesible y comprensible por todos los ciudadanos, sin importar su nivel educativo, edad, cultura o situación social. Si un documento no se comprende a la primera lectura, genera dudas o su lector requiere ayuda de otra persona para interpretarlo, entonces no cumple su función. </w:t>
      </w:r>
    </w:p>
    <w:p w14:paraId="2F9B3415"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029CCB0"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Muchos ciudadanos enfrentan barreras de comunicación. Algunos viven en zonas apartadas, son víctimas de violencia, pertenecen a comunidades étnicas o tienen discapacidades. Ellos tendrán más dificultad para comprender los mensajes. Para estos grupos vulnerables la redacción debe ser todavía más clara, sencilla y respetuosa.</w:t>
      </w:r>
    </w:p>
    <w:p w14:paraId="0E9E6B96"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E91FF7A"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lastRenderedPageBreak/>
        <w:t>Por ello antes de iniciar a escribir, verifique que cuenta con los siguientes insumos:</w:t>
      </w:r>
    </w:p>
    <w:p w14:paraId="7202EF0B"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5995F6C"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w:t>
      </w:r>
      <w:r w:rsidRPr="00B37B65">
        <w:rPr>
          <w:rFonts w:ascii="Verdana" w:eastAsia="Verdana" w:hAnsi="Verdana" w:cs="Verdana"/>
          <w:color w:val="000000"/>
        </w:rPr>
        <w:tab/>
      </w:r>
      <w:r w:rsidRPr="00B37B65">
        <w:rPr>
          <w:rFonts w:ascii="Verdana" w:eastAsia="Verdana" w:hAnsi="Verdana" w:cs="Verdana"/>
          <w:b/>
          <w:bCs/>
          <w:color w:val="000000"/>
        </w:rPr>
        <w:t>Perfil del destinatario:</w:t>
      </w:r>
      <w:r w:rsidRPr="00B37B65">
        <w:rPr>
          <w:rFonts w:ascii="Verdana" w:eastAsia="Verdana" w:hAnsi="Verdana" w:cs="Verdana"/>
          <w:color w:val="000000"/>
        </w:rPr>
        <w:t xml:space="preserve"> nivel educativo, edad, situación social u otras variables importantes. Si no cuenta con esta información, suponga que el lector tiene poco conocimiento sobre el tema, pero no le interesa el resumen de este, sino obtener una respuesta puntual. </w:t>
      </w:r>
    </w:p>
    <w:p w14:paraId="17EE97C4"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w:t>
      </w:r>
      <w:r w:rsidRPr="00B37B65">
        <w:rPr>
          <w:rFonts w:ascii="Verdana" w:eastAsia="Verdana" w:hAnsi="Verdana" w:cs="Verdana"/>
          <w:color w:val="000000"/>
        </w:rPr>
        <w:tab/>
      </w:r>
      <w:r w:rsidRPr="00B37B65">
        <w:rPr>
          <w:rFonts w:ascii="Verdana" w:eastAsia="Verdana" w:hAnsi="Verdana" w:cs="Verdana"/>
          <w:b/>
          <w:bCs/>
          <w:color w:val="000000"/>
        </w:rPr>
        <w:t>Intereses y necesidades del ciudadano:</w:t>
      </w:r>
      <w:r w:rsidRPr="00B37B65">
        <w:rPr>
          <w:rFonts w:ascii="Verdana" w:eastAsia="Verdana" w:hAnsi="Verdana" w:cs="Verdana"/>
          <w:color w:val="000000"/>
        </w:rPr>
        <w:t xml:space="preserve"> ¿requiere una información general? O ¿una respuesta especifica que le permita actuar?</w:t>
      </w:r>
    </w:p>
    <w:p w14:paraId="3740F27A"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w:t>
      </w:r>
      <w:r w:rsidRPr="00B37B65">
        <w:rPr>
          <w:rFonts w:ascii="Verdana" w:eastAsia="Verdana" w:hAnsi="Verdana" w:cs="Verdana"/>
          <w:color w:val="000000"/>
        </w:rPr>
        <w:tab/>
      </w:r>
      <w:r w:rsidRPr="00B37B65">
        <w:rPr>
          <w:rFonts w:ascii="Verdana" w:eastAsia="Verdana" w:hAnsi="Verdana" w:cs="Verdana"/>
          <w:b/>
          <w:bCs/>
          <w:color w:val="000000"/>
        </w:rPr>
        <w:t>Tecnicismos, abreviaturas o lenguaje especializado que maneja el tema</w:t>
      </w:r>
      <w:r w:rsidRPr="00B37B65">
        <w:rPr>
          <w:rFonts w:ascii="Verdana" w:eastAsia="Verdana" w:hAnsi="Verdana" w:cs="Verdana"/>
          <w:color w:val="000000"/>
        </w:rPr>
        <w:t>, así como la forma de expresarlos de manera sencilla.</w:t>
      </w:r>
    </w:p>
    <w:p w14:paraId="51A2F59B"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3B5197E"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hAnsi="Verdana"/>
          <w:noProof/>
        </w:rPr>
        <mc:AlternateContent>
          <mc:Choice Requires="wpg">
            <w:drawing>
              <wp:anchor distT="0" distB="0" distL="114300" distR="114300" simplePos="0" relativeHeight="251658240" behindDoc="0" locked="0" layoutInCell="1" hidden="0" allowOverlap="1" wp14:anchorId="65F7DAE0" wp14:editId="7094B903">
                <wp:simplePos x="0" y="0"/>
                <wp:positionH relativeFrom="column">
                  <wp:posOffset>36608</wp:posOffset>
                </wp:positionH>
                <wp:positionV relativeFrom="paragraph">
                  <wp:posOffset>53871</wp:posOffset>
                </wp:positionV>
                <wp:extent cx="5943600" cy="2848987"/>
                <wp:effectExtent l="0" t="0" r="0" b="0"/>
                <wp:wrapNone/>
                <wp:docPr id="1566970451" name="Rectángulo: esquinas redondeadas 1566970451"/>
                <wp:cNvGraphicFramePr/>
                <a:graphic xmlns:a="http://schemas.openxmlformats.org/drawingml/2006/main">
                  <a:graphicData uri="http://schemas.microsoft.com/office/word/2010/wordprocessingShape">
                    <wps:wsp>
                      <wps:cNvSpPr/>
                      <wps:spPr>
                        <a:xfrm>
                          <a:off x="2386900" y="2368207"/>
                          <a:ext cx="5918200" cy="2823587"/>
                        </a:xfrm>
                        <a:prstGeom prst="roundRect">
                          <a:avLst>
                            <a:gd name="adj" fmla="val 16667"/>
                          </a:avLst>
                        </a:prstGeom>
                        <a:solidFill>
                          <a:schemeClr val="lt2"/>
                        </a:solidFill>
                        <a:ln w="25400" cap="flat" cmpd="sng">
                          <a:solidFill>
                            <a:srgbClr val="C00000"/>
                          </a:solidFill>
                          <a:prstDash val="solid"/>
                          <a:round/>
                          <a:headEnd type="none" w="sm" len="sm"/>
                          <a:tailEnd type="none" w="sm" len="sm"/>
                        </a:ln>
                      </wps:spPr>
                      <wps:txbx>
                        <w:txbxContent>
                          <w:p w14:paraId="2AF33269" w14:textId="77777777" w:rsidR="002C0003" w:rsidRDefault="00C80F22">
                            <w:pPr>
                              <w:jc w:val="center"/>
                              <w:textDirection w:val="btLr"/>
                            </w:pPr>
                            <w:r>
                              <w:rPr>
                                <w:rFonts w:ascii="Verdana" w:eastAsia="Verdana" w:hAnsi="Verdana" w:cs="Verdana"/>
                                <w:color w:val="244061"/>
                                <w:sz w:val="24"/>
                              </w:rPr>
                              <w:t>Para conseguir estos insumos, analice las siguientes preguntas antes de redactar:</w:t>
                            </w:r>
                          </w:p>
                          <w:p w14:paraId="4EE1BD83" w14:textId="77777777" w:rsidR="002C0003" w:rsidRDefault="002C0003">
                            <w:pPr>
                              <w:jc w:val="center"/>
                              <w:textDirection w:val="btLr"/>
                            </w:pPr>
                          </w:p>
                          <w:p w14:paraId="45301C7D"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¿Quién o quiénes leerán el documento?</w:t>
                            </w:r>
                          </w:p>
                          <w:p w14:paraId="61C1AF57"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¿Qué necesitan saber?</w:t>
                            </w:r>
                          </w:p>
                          <w:p w14:paraId="5E7084D4"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¿Qué conocimientos previos pueden tener sobre el tema?</w:t>
                            </w:r>
                          </w:p>
                          <w:p w14:paraId="1DA4AC42"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 xml:space="preserve">¿En qué contexto se requiere esta información? </w:t>
                            </w:r>
                          </w:p>
                          <w:p w14:paraId="51712163"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¿Para qué les sirve?</w:t>
                            </w:r>
                          </w:p>
                          <w:p w14:paraId="7C1AC2C1"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¿Qué deben hacer con ella?</w:t>
                            </w:r>
                          </w:p>
                          <w:p w14:paraId="29AE669E" w14:textId="77777777" w:rsidR="002C0003" w:rsidRDefault="00C80F22">
                            <w:pPr>
                              <w:ind w:left="873" w:firstLine="873"/>
                              <w:textDirection w:val="btLr"/>
                            </w:pPr>
                            <w:r>
                              <w:rPr>
                                <w:rFonts w:ascii="Verdana" w:eastAsia="Verdana" w:hAnsi="Verdana" w:cs="Verdana"/>
                                <w:color w:val="244061"/>
                                <w:sz w:val="24"/>
                              </w:rPr>
                              <w:t>•</w:t>
                            </w:r>
                            <w:r>
                              <w:rPr>
                                <w:rFonts w:ascii="Verdana" w:eastAsia="Verdana" w:hAnsi="Verdana" w:cs="Verdana"/>
                                <w:color w:val="244061"/>
                                <w:sz w:val="24"/>
                              </w:rPr>
                              <w:tab/>
                              <w:t>¿Qué emociones puede generar el documento?</w:t>
                            </w:r>
                          </w:p>
                          <w:p w14:paraId="22A382A8" w14:textId="77777777" w:rsidR="002C0003" w:rsidRDefault="002C0003">
                            <w:pPr>
                              <w:jc w:val="center"/>
                              <w:textDirection w:val="btLr"/>
                            </w:pPr>
                          </w:p>
                          <w:p w14:paraId="75D836E7" w14:textId="77777777" w:rsidR="002C0003" w:rsidRDefault="00C80F22">
                            <w:pPr>
                              <w:jc w:val="center"/>
                              <w:textDirection w:val="btLr"/>
                            </w:pPr>
                            <w:r>
                              <w:rPr>
                                <w:rFonts w:ascii="Verdana" w:eastAsia="Verdana" w:hAnsi="Verdana" w:cs="Verdana"/>
                                <w:color w:val="244061"/>
                                <w:sz w:val="24"/>
                              </w:rPr>
                              <w:t>Estas preguntas ayudan a estructurar el contenido de forma útil y empática.</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36608</wp:posOffset>
                </wp:positionH>
                <wp:positionV relativeFrom="paragraph">
                  <wp:posOffset>53871</wp:posOffset>
                </wp:positionV>
                <wp:extent cx="5943600" cy="2848987"/>
                <wp:effectExtent l="0" t="0" r="0" b="0"/>
                <wp:wrapNone/>
                <wp:docPr id="156697045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5943600" cy="2848987"/>
                        </a:xfrm>
                        <a:prstGeom prst="rect"/>
                        <a:ln/>
                      </pic:spPr>
                    </pic:pic>
                  </a:graphicData>
                </a:graphic>
              </wp:anchor>
            </w:drawing>
          </mc:Fallback>
        </mc:AlternateContent>
      </w:r>
    </w:p>
    <w:p w14:paraId="059FDCFB"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0ED335E"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06D8811B"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ADDA820"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48799C2"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412281EA"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3DED110"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6073198"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0D068BCF"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4F2E33C7"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A85403F"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24FE7A65"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51AA2F6F"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08EA9EC1"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2BD8F508"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D3D001C"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683A0198"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145C12BE"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b/>
          <w:bCs/>
          <w:color w:val="000000"/>
        </w:rPr>
      </w:pPr>
      <w:r w:rsidRPr="00B37B65">
        <w:rPr>
          <w:rFonts w:ascii="Verdana" w:eastAsia="Verdana" w:hAnsi="Verdana" w:cs="Verdana"/>
          <w:b/>
          <w:bCs/>
          <w:color w:val="000000"/>
        </w:rPr>
        <w:t>Paso 2: Haga una lista de las ideas que quiere transmitir</w:t>
      </w:r>
    </w:p>
    <w:p w14:paraId="2B47B36E"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8BB4379"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 xml:space="preserve">Antes de redactar cualquier documento institucional, es fundamental identificar las ideas que se desean comunicar. Este paso inicial permite construir textos coherentes, útiles y comprensibles para el ciudadano. </w:t>
      </w:r>
    </w:p>
    <w:p w14:paraId="431861DB"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196EF3CA"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Para comenzar a escribir elabore una lista con palabras clave, frases cortas o ideas que debe transmitir. Use términos que contengan información concreta y útil. Recoja las ideas a medida que surgen, ya sea en una libreta o directamente en el computador. No se preocupe por el orden al principio; lo importante es capturar todo lo que considera relevante sobre el tema.</w:t>
      </w:r>
    </w:p>
    <w:p w14:paraId="508B4F11"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0B653258"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 xml:space="preserve">Una vez tenga la lista, identifique las ideas que se relacionan entre sí y agrúpelas. Esto facilita la organización lógica del contenido. Descarte las ideas que, aunque </w:t>
      </w:r>
      <w:r w:rsidRPr="00B37B65">
        <w:rPr>
          <w:rFonts w:ascii="Verdana" w:eastAsia="Verdana" w:hAnsi="Verdana" w:cs="Verdana"/>
          <w:color w:val="000000"/>
        </w:rPr>
        <w:lastRenderedPageBreak/>
        <w:t xml:space="preserve">tengan relación con el tema, no sean relevantes para el ciudadano. Destaque los grupos de ideas más relevantes colocándolos al comienzo y enumérelos por niveles de prioridad. </w:t>
      </w:r>
    </w:p>
    <w:p w14:paraId="4449146A"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42A0F40F"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Plantee una pregunta guía que sintetice el tema central del documento. Esta debe formularse desde el punto de vista del lector. Dentro de los grupos de ideas identifique las posibles respuestas y los argumentos que las sustentan. Esto le ayudará a definir la idea principal y a mantener el enfoque durante la redacción.</w:t>
      </w:r>
    </w:p>
    <w:p w14:paraId="33BFBD37"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5DCAB1AF"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bookmarkStart w:id="10" w:name="_heading=h.ha5qjkyfebrc" w:colFirst="0" w:colLast="0"/>
      <w:bookmarkEnd w:id="10"/>
      <w:r w:rsidRPr="00B37B65">
        <w:rPr>
          <w:rFonts w:ascii="Verdana" w:eastAsia="Verdana" w:hAnsi="Verdana" w:cs="Verdana"/>
          <w:color w:val="000000"/>
        </w:rPr>
        <w:t xml:space="preserve">Cree un esquema que relacione los grupos de ideas y la pregunta central. Este le permitirá clarificar el mensaje y a estructurarlo con coherencia. Puede utilizar mapas mentales o árboles de ideas para asociar conceptos derivados de una palabra clave. También puede utilizar la herramienta “lienzo de objetivos de comunicación” del Departamento Nacional de Planeación. </w:t>
      </w:r>
    </w:p>
    <w:p w14:paraId="440F6416"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1D7F6DD8" w14:textId="77777777" w:rsidR="002C0003" w:rsidRPr="00B37B65" w:rsidRDefault="00C80F22" w:rsidP="00B37B65">
      <w:pPr>
        <w:pBdr>
          <w:top w:val="nil"/>
          <w:left w:val="nil"/>
          <w:bottom w:val="nil"/>
          <w:right w:val="nil"/>
          <w:between w:val="nil"/>
        </w:pBdr>
        <w:ind w:left="143" w:right="126"/>
        <w:jc w:val="center"/>
        <w:rPr>
          <w:rFonts w:ascii="Verdana" w:eastAsia="Verdana" w:hAnsi="Verdana" w:cs="Verdana"/>
          <w:b/>
          <w:bCs/>
          <w:color w:val="000000"/>
        </w:rPr>
      </w:pPr>
      <w:r w:rsidRPr="00B37B65">
        <w:rPr>
          <w:rFonts w:ascii="Verdana" w:eastAsia="Verdana" w:hAnsi="Verdana" w:cs="Verdana"/>
          <w:b/>
          <w:bCs/>
          <w:color w:val="000000"/>
        </w:rPr>
        <w:t>Grafica No. 1. Lienzo de objetivos de comunicación</w:t>
      </w:r>
    </w:p>
    <w:p w14:paraId="3CA5C6BE" w14:textId="77777777" w:rsidR="002C0003" w:rsidRPr="00B37B65" w:rsidRDefault="00C80F22" w:rsidP="00B37B65">
      <w:pPr>
        <w:pBdr>
          <w:top w:val="nil"/>
          <w:left w:val="nil"/>
          <w:bottom w:val="nil"/>
          <w:right w:val="nil"/>
          <w:between w:val="nil"/>
        </w:pBdr>
        <w:ind w:left="143" w:right="126"/>
        <w:jc w:val="center"/>
        <w:rPr>
          <w:rFonts w:ascii="Verdana" w:eastAsia="Verdana" w:hAnsi="Verdana" w:cs="Verdana"/>
          <w:color w:val="000000"/>
        </w:rPr>
      </w:pPr>
      <w:r w:rsidRPr="00B37B65">
        <w:rPr>
          <w:rFonts w:ascii="Verdana" w:hAnsi="Verdana"/>
          <w:noProof/>
          <w:color w:val="000000"/>
          <w:sz w:val="24"/>
          <w:szCs w:val="24"/>
        </w:rPr>
        <w:drawing>
          <wp:inline distT="0" distB="0" distL="0" distR="0" wp14:anchorId="148A88AD" wp14:editId="21AA0D92">
            <wp:extent cx="5309035" cy="3086651"/>
            <wp:effectExtent l="0" t="0" r="0" b="0"/>
            <wp:docPr id="1566970453" name="image2.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El contenido generado por IA puede ser incorrecto."/>
                    <pic:cNvPicPr preferRelativeResize="0"/>
                  </pic:nvPicPr>
                  <pic:blipFill>
                    <a:blip r:embed="rId18"/>
                    <a:srcRect l="21378" t="27741" r="22443" b="20004"/>
                    <a:stretch>
                      <a:fillRect/>
                    </a:stretch>
                  </pic:blipFill>
                  <pic:spPr>
                    <a:xfrm>
                      <a:off x="0" y="0"/>
                      <a:ext cx="5309035" cy="3086651"/>
                    </a:xfrm>
                    <a:prstGeom prst="rect">
                      <a:avLst/>
                    </a:prstGeom>
                    <a:ln/>
                  </pic:spPr>
                </pic:pic>
              </a:graphicData>
            </a:graphic>
          </wp:inline>
        </w:drawing>
      </w:r>
    </w:p>
    <w:p w14:paraId="3EC6479B"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sz w:val="18"/>
          <w:szCs w:val="18"/>
        </w:rPr>
      </w:pPr>
      <w:r w:rsidRPr="00B37B65">
        <w:rPr>
          <w:rFonts w:ascii="Verdana" w:eastAsia="Verdana" w:hAnsi="Verdana" w:cs="Verdana"/>
          <w:b/>
          <w:bCs/>
          <w:color w:val="000000"/>
          <w:sz w:val="18"/>
          <w:szCs w:val="18"/>
        </w:rPr>
        <w:t>Fuente:</w:t>
      </w:r>
      <w:r w:rsidRPr="00B37B65">
        <w:rPr>
          <w:rFonts w:ascii="Verdana" w:eastAsia="Verdana" w:hAnsi="Verdana" w:cs="Verdana"/>
          <w:color w:val="000000"/>
          <w:sz w:val="18"/>
          <w:szCs w:val="18"/>
        </w:rPr>
        <w:t xml:space="preserve"> Guía Lenguaje Claro para la Apertura Democrática. DNP 2025.</w:t>
      </w:r>
    </w:p>
    <w:p w14:paraId="57B5E451"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7804DD8D"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 xml:space="preserve">Cuando tenga listo el esquema, verifique que no solo responda a la pregunta central, sino también a las de apoyo: </w:t>
      </w:r>
    </w:p>
    <w:p w14:paraId="6DB45A2A"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AF3E57C" w14:textId="77777777" w:rsidR="002C0003" w:rsidRPr="00B37B65" w:rsidRDefault="00C80F22" w:rsidP="00B37B65">
      <w:pPr>
        <w:numPr>
          <w:ilvl w:val="0"/>
          <w:numId w:val="1"/>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 xml:space="preserve">¿Qué hay que hacer? </w:t>
      </w:r>
    </w:p>
    <w:p w14:paraId="39B79300" w14:textId="77777777" w:rsidR="002C0003" w:rsidRPr="00B37B65" w:rsidRDefault="00C80F22" w:rsidP="00B37B65">
      <w:pPr>
        <w:numPr>
          <w:ilvl w:val="0"/>
          <w:numId w:val="1"/>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 xml:space="preserve">¿Por qué? </w:t>
      </w:r>
    </w:p>
    <w:p w14:paraId="528F2F61" w14:textId="77777777" w:rsidR="002C0003" w:rsidRPr="00B37B65" w:rsidRDefault="00C80F22" w:rsidP="00B37B65">
      <w:pPr>
        <w:numPr>
          <w:ilvl w:val="0"/>
          <w:numId w:val="1"/>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 xml:space="preserve">¿Cómo? </w:t>
      </w:r>
    </w:p>
    <w:p w14:paraId="5A1987E9" w14:textId="77777777" w:rsidR="002C0003" w:rsidRPr="00B37B65" w:rsidRDefault="00C80F22" w:rsidP="00B37B65">
      <w:pPr>
        <w:numPr>
          <w:ilvl w:val="0"/>
          <w:numId w:val="1"/>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 xml:space="preserve">¿Cuándo? </w:t>
      </w:r>
    </w:p>
    <w:p w14:paraId="207FD029" w14:textId="77777777" w:rsidR="002C0003" w:rsidRPr="00B37B65" w:rsidRDefault="00C80F22" w:rsidP="00B37B65">
      <w:pPr>
        <w:numPr>
          <w:ilvl w:val="0"/>
          <w:numId w:val="1"/>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lastRenderedPageBreak/>
        <w:t xml:space="preserve">¿Dónde? </w:t>
      </w:r>
    </w:p>
    <w:p w14:paraId="6261788E"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505ABA40"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Si observa que faltan ideas para dar respuesta a alguna pregunta complemente el esquema.</w:t>
      </w:r>
    </w:p>
    <w:p w14:paraId="43A7FAD9"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1E4F2941"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Asegúrese que los grupos de ideas se comuniquen de forma directa y clara. Recuerde que escribir en lenguaje claro va más allá de la ortografía o el vocabulario: requiere mensajes bien definidos, ordenados lógicamente y expresados con palabras conocidas por el ciudadano.</w:t>
      </w:r>
    </w:p>
    <w:p w14:paraId="5DEE74F5"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2009CCBF"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lang w:val="es-ES"/>
        </w:rPr>
      </w:pPr>
      <w:r w:rsidRPr="00B37B65">
        <w:rPr>
          <w:rFonts w:ascii="Verdana" w:eastAsia="Verdana" w:hAnsi="Verdana" w:cs="Verdana"/>
          <w:color w:val="000000" w:themeColor="text1"/>
          <w:lang w:val="es-ES"/>
        </w:rPr>
        <w:t>Revise si dentro de las ideas se encuentran palabras anticuadas, tecnicismos o legalismos. En caso de que las encuentre remplácelas por sinónimos que sean más conocidos. Si no es posible, explique el concepto de la forma más sencilla posible. Si encuentra siglas, reemplácelas por su forma completa.</w:t>
      </w:r>
    </w:p>
    <w:p w14:paraId="33008AE3"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36DCF597" w14:textId="77777777" w:rsidR="002C0003" w:rsidRPr="00B37B65" w:rsidRDefault="00C80F22" w:rsidP="00B37B65">
      <w:pPr>
        <w:pBdr>
          <w:top w:val="nil"/>
          <w:left w:val="nil"/>
          <w:bottom w:val="nil"/>
          <w:right w:val="nil"/>
          <w:between w:val="nil"/>
        </w:pBdr>
        <w:ind w:left="143" w:right="126"/>
        <w:jc w:val="both"/>
        <w:rPr>
          <w:rFonts w:ascii="Verdana" w:eastAsia="Verdana" w:hAnsi="Verdana" w:cs="Verdana"/>
          <w:color w:val="000000"/>
        </w:rPr>
      </w:pPr>
      <w:r w:rsidRPr="00B37B65">
        <w:rPr>
          <w:rFonts w:ascii="Verdana" w:eastAsia="Verdana" w:hAnsi="Verdana" w:cs="Verdana"/>
          <w:color w:val="000000"/>
        </w:rPr>
        <w:t>Seleccione el enfoque que dará al texto de acuerdo con el contexto de la comunicación y a las características del lector:</w:t>
      </w:r>
    </w:p>
    <w:p w14:paraId="55C67480" w14:textId="77777777" w:rsidR="002C0003" w:rsidRPr="00B37B65" w:rsidRDefault="002C0003" w:rsidP="00B37B65">
      <w:pPr>
        <w:pBdr>
          <w:top w:val="nil"/>
          <w:left w:val="nil"/>
          <w:bottom w:val="nil"/>
          <w:right w:val="nil"/>
          <w:between w:val="nil"/>
        </w:pBdr>
        <w:ind w:left="143" w:right="126"/>
        <w:jc w:val="both"/>
        <w:rPr>
          <w:rFonts w:ascii="Verdana" w:eastAsia="Verdana" w:hAnsi="Verdana" w:cs="Verdana"/>
          <w:color w:val="000000"/>
        </w:rPr>
      </w:pPr>
    </w:p>
    <w:p w14:paraId="397039C0" w14:textId="77777777" w:rsidR="002C0003" w:rsidRPr="00B37B65" w:rsidRDefault="00C80F22" w:rsidP="00B37B65">
      <w:pPr>
        <w:numPr>
          <w:ilvl w:val="0"/>
          <w:numId w:val="5"/>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Informativo.</w:t>
      </w:r>
    </w:p>
    <w:p w14:paraId="21646021" w14:textId="77777777" w:rsidR="002C0003" w:rsidRPr="00B37B65" w:rsidRDefault="00C80F22" w:rsidP="00B37B65">
      <w:pPr>
        <w:numPr>
          <w:ilvl w:val="0"/>
          <w:numId w:val="5"/>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Explicativo.</w:t>
      </w:r>
    </w:p>
    <w:p w14:paraId="22C8A29D" w14:textId="77777777" w:rsidR="002C0003" w:rsidRPr="00B37B65" w:rsidRDefault="00C80F22" w:rsidP="00B37B65">
      <w:pPr>
        <w:numPr>
          <w:ilvl w:val="0"/>
          <w:numId w:val="5"/>
        </w:numPr>
        <w:pBdr>
          <w:top w:val="nil"/>
          <w:left w:val="nil"/>
          <w:bottom w:val="nil"/>
          <w:right w:val="nil"/>
          <w:between w:val="nil"/>
        </w:pBdr>
        <w:ind w:right="126"/>
        <w:jc w:val="both"/>
        <w:rPr>
          <w:rFonts w:ascii="Verdana" w:eastAsia="Verdana" w:hAnsi="Verdana" w:cs="Verdana"/>
          <w:color w:val="000000"/>
        </w:rPr>
      </w:pPr>
      <w:r w:rsidRPr="00B37B65">
        <w:rPr>
          <w:rFonts w:ascii="Verdana" w:eastAsia="Verdana" w:hAnsi="Verdana" w:cs="Verdana"/>
          <w:color w:val="000000"/>
        </w:rPr>
        <w:t>Argumentativo.</w:t>
      </w:r>
    </w:p>
    <w:p w14:paraId="06132599"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279619C7"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4467ADCD" w14:textId="77777777" w:rsidR="002C0003" w:rsidRPr="00B37B65" w:rsidRDefault="00C80F22" w:rsidP="00B37B65">
      <w:pPr>
        <w:pStyle w:val="Ttulo2"/>
        <w:numPr>
          <w:ilvl w:val="1"/>
          <w:numId w:val="6"/>
        </w:numPr>
        <w:tabs>
          <w:tab w:val="left" w:pos="719"/>
        </w:tabs>
        <w:rPr>
          <w:rFonts w:ascii="Verdana" w:eastAsia="Verdana" w:hAnsi="Verdana" w:cs="Verdana"/>
          <w:sz w:val="22"/>
          <w:szCs w:val="22"/>
        </w:rPr>
      </w:pPr>
      <w:bookmarkStart w:id="11" w:name="_heading=h.4ihff9m85m7w" w:colFirst="0" w:colLast="0"/>
      <w:bookmarkEnd w:id="11"/>
      <w:r w:rsidRPr="00B37B65">
        <w:rPr>
          <w:rFonts w:ascii="Verdana" w:eastAsia="Verdana" w:hAnsi="Verdana" w:cs="Verdana"/>
          <w:sz w:val="22"/>
          <w:szCs w:val="22"/>
        </w:rPr>
        <w:t>Escribir</w:t>
      </w:r>
    </w:p>
    <w:p w14:paraId="58836863"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44892C7"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3: Organice el texto por pasos</w:t>
      </w:r>
    </w:p>
    <w:p w14:paraId="2F33BCF4"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b/>
          <w:bCs/>
          <w:color w:val="000000"/>
        </w:rPr>
      </w:pPr>
    </w:p>
    <w:p w14:paraId="6EE49C41"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lang w:val="es-ES"/>
        </w:rPr>
      </w:pPr>
      <w:r w:rsidRPr="00B37B65">
        <w:rPr>
          <w:rFonts w:ascii="Verdana" w:eastAsia="Verdana" w:hAnsi="Verdana" w:cs="Verdana"/>
          <w:color w:val="000000" w:themeColor="text1"/>
          <w:lang w:val="es-ES"/>
        </w:rPr>
        <w:t xml:space="preserve">Al igual que en la construcción de una casa, se necesita un plano antes de empezar, en la redacción de documentos institucionales también. En este punto usted ya cuenta con su plano, es decir, su esquema conformado por grupos de ideas, que gira en torno a una pregunta central y unas preguntas de apoyo. </w:t>
      </w:r>
    </w:p>
    <w:p w14:paraId="534B4B9E"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0AA0DCB8"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Sin embargo, si siente que aún no tiene claro el objetivo del documento, pida ayuda a personas con más experiencia. Esto evita pérdida de tiempo y facilita la redacción.</w:t>
      </w:r>
    </w:p>
    <w:p w14:paraId="58403D0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337252F8"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Elija cómo empezar a escribir. Puede usar formatos preestablecidos o documentos anteriores como guía, siempre con mirada crítica. También puede comenzar con una hoja en blanco. Ambas opciones son válidas: escoja la que le resulte más cómoda.</w:t>
      </w:r>
    </w:p>
    <w:p w14:paraId="43E5BF9F"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FF51432"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Estructure la información según el lector. Incluya un asunto que oriente al ciudadano desde el inicio. La idea principal debe aparecer en el primer o segundo párrafo. Priorice respuestas sencillas y directas a las preguntas del ciudadano. </w:t>
      </w:r>
    </w:p>
    <w:p w14:paraId="5814AF69"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C9A228B"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lastRenderedPageBreak/>
        <w:t>Evite comenzar el documento citando las funciones del Ministerio o normas legales. Esto puede dificultar la comprensión y alejar al lector del propósito práctico del documento.</w:t>
      </w:r>
    </w:p>
    <w:p w14:paraId="302BE85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1F7D3423"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Estructure el texto en párrafos, así:</w:t>
      </w:r>
    </w:p>
    <w:p w14:paraId="2145F716"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
        <w:tblW w:w="9482" w:type="dxa"/>
        <w:tblInd w:w="208" w:type="dxa"/>
        <w:tblBorders>
          <w:top w:val="nil"/>
          <w:left w:val="nil"/>
          <w:bottom w:val="nil"/>
          <w:right w:val="nil"/>
          <w:insideH w:val="nil"/>
          <w:insideV w:val="nil"/>
        </w:tblBorders>
        <w:tblLayout w:type="fixed"/>
        <w:tblLook w:val="0400" w:firstRow="0" w:lastRow="0" w:firstColumn="0" w:lastColumn="0" w:noHBand="0" w:noVBand="1"/>
      </w:tblPr>
      <w:tblGrid>
        <w:gridCol w:w="4607"/>
        <w:gridCol w:w="236"/>
        <w:gridCol w:w="4639"/>
      </w:tblGrid>
      <w:tr w:rsidR="002C0003" w:rsidRPr="00B37B65" w14:paraId="37F736B1" w14:textId="77777777">
        <w:trPr>
          <w:trHeight w:val="474"/>
        </w:trPr>
        <w:tc>
          <w:tcPr>
            <w:tcW w:w="4607" w:type="dxa"/>
            <w:shd w:val="clear" w:color="auto" w:fill="F2DCDB"/>
            <w:vAlign w:val="center"/>
          </w:tcPr>
          <w:p w14:paraId="1424CEB4" w14:textId="77777777" w:rsidR="002C0003" w:rsidRPr="00B37B65" w:rsidRDefault="00C80F22" w:rsidP="00B37B65">
            <w:pPr>
              <w:widowControl w:val="0"/>
              <w:pBdr>
                <w:top w:val="nil"/>
                <w:left w:val="nil"/>
                <w:bottom w:val="nil"/>
                <w:right w:val="nil"/>
                <w:between w:val="nil"/>
              </w:pBdr>
              <w:ind w:left="208" w:right="208" w:firstLine="1"/>
              <w:jc w:val="center"/>
              <w:rPr>
                <w:rFonts w:ascii="Verdana" w:eastAsia="Verdana" w:hAnsi="Verdana" w:cs="Verdana"/>
                <w:b/>
                <w:bCs/>
                <w:color w:val="000000"/>
              </w:rPr>
            </w:pPr>
            <w:r w:rsidRPr="00B37B65">
              <w:rPr>
                <w:rFonts w:ascii="Verdana" w:eastAsia="Verdana" w:hAnsi="Verdana" w:cs="Verdana"/>
                <w:b/>
                <w:bCs/>
                <w:color w:val="000000"/>
              </w:rPr>
              <w:t>Todo documento debe tener:</w:t>
            </w:r>
          </w:p>
        </w:tc>
        <w:tc>
          <w:tcPr>
            <w:tcW w:w="236" w:type="dxa"/>
            <w:vAlign w:val="center"/>
          </w:tcPr>
          <w:p w14:paraId="631A7C59" w14:textId="77777777" w:rsidR="002C0003" w:rsidRPr="00B37B65" w:rsidRDefault="002C0003" w:rsidP="00B37B65">
            <w:pPr>
              <w:widowControl w:val="0"/>
              <w:pBdr>
                <w:top w:val="nil"/>
                <w:left w:val="nil"/>
                <w:bottom w:val="nil"/>
                <w:right w:val="nil"/>
                <w:between w:val="nil"/>
              </w:pBdr>
              <w:ind w:right="208"/>
              <w:jc w:val="center"/>
              <w:rPr>
                <w:rFonts w:ascii="Verdana" w:eastAsia="Verdana" w:hAnsi="Verdana" w:cs="Verdana"/>
                <w:b/>
                <w:bCs/>
                <w:color w:val="000000"/>
              </w:rPr>
            </w:pPr>
          </w:p>
        </w:tc>
        <w:tc>
          <w:tcPr>
            <w:tcW w:w="4639" w:type="dxa"/>
            <w:shd w:val="clear" w:color="auto" w:fill="F2DCDB"/>
            <w:vAlign w:val="center"/>
          </w:tcPr>
          <w:p w14:paraId="0A213B93" w14:textId="77777777" w:rsidR="002C0003" w:rsidRPr="00B37B65" w:rsidRDefault="00C80F22" w:rsidP="00B37B65">
            <w:pPr>
              <w:widowControl w:val="0"/>
              <w:pBdr>
                <w:top w:val="nil"/>
                <w:left w:val="nil"/>
                <w:bottom w:val="nil"/>
                <w:right w:val="nil"/>
                <w:between w:val="nil"/>
              </w:pBdr>
              <w:ind w:left="208" w:right="208" w:firstLine="1"/>
              <w:jc w:val="center"/>
              <w:rPr>
                <w:rFonts w:ascii="Verdana" w:eastAsia="Verdana" w:hAnsi="Verdana" w:cs="Verdana"/>
                <w:b/>
                <w:bCs/>
                <w:color w:val="000000"/>
              </w:rPr>
            </w:pPr>
            <w:r w:rsidRPr="00B37B65">
              <w:rPr>
                <w:rFonts w:ascii="Verdana" w:eastAsia="Verdana" w:hAnsi="Verdana" w:cs="Verdana"/>
                <w:b/>
                <w:bCs/>
                <w:color w:val="000000"/>
              </w:rPr>
              <w:t>Cada párrafo debe contener:</w:t>
            </w:r>
          </w:p>
        </w:tc>
      </w:tr>
      <w:tr w:rsidR="002C0003" w:rsidRPr="00B37B65" w14:paraId="7506E27C" w14:textId="77777777">
        <w:tc>
          <w:tcPr>
            <w:tcW w:w="4607" w:type="dxa"/>
            <w:vAlign w:val="center"/>
          </w:tcPr>
          <w:p w14:paraId="21F9F84C"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c>
          <w:tcPr>
            <w:tcW w:w="236" w:type="dxa"/>
            <w:vAlign w:val="center"/>
          </w:tcPr>
          <w:p w14:paraId="0DB746D7"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c>
          <w:tcPr>
            <w:tcW w:w="4639" w:type="dxa"/>
            <w:vAlign w:val="center"/>
          </w:tcPr>
          <w:p w14:paraId="4B2567AB"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r>
      <w:tr w:rsidR="002C0003" w:rsidRPr="00B37B65" w14:paraId="2E5EDC40" w14:textId="77777777">
        <w:tc>
          <w:tcPr>
            <w:tcW w:w="4607" w:type="dxa"/>
            <w:shd w:val="clear" w:color="auto" w:fill="F2DCDB"/>
            <w:vAlign w:val="center"/>
          </w:tcPr>
          <w:p w14:paraId="242BA74F" w14:textId="77777777" w:rsidR="002C0003" w:rsidRPr="00B37B65" w:rsidRDefault="00C80F22" w:rsidP="00B37B65">
            <w:pPr>
              <w:widowControl w:val="0"/>
              <w:numPr>
                <w:ilvl w:val="0"/>
                <w:numId w:val="2"/>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b/>
                <w:bCs/>
                <w:color w:val="000000"/>
              </w:rPr>
              <w:t>Introducción:</w:t>
            </w:r>
            <w:r w:rsidRPr="00B37B65">
              <w:rPr>
                <w:rFonts w:ascii="Verdana" w:eastAsia="Verdana" w:hAnsi="Verdana" w:cs="Verdana"/>
                <w:color w:val="000000"/>
              </w:rPr>
              <w:t xml:space="preserve"> presenta el </w:t>
            </w:r>
            <w:r w:rsidRPr="00B37B65">
              <w:rPr>
                <w:rFonts w:ascii="Verdana" w:eastAsia="Verdana" w:hAnsi="Verdana" w:cs="Verdana"/>
              </w:rPr>
              <w:t>t</w:t>
            </w:r>
            <w:r w:rsidRPr="00B37B65">
              <w:rPr>
                <w:rFonts w:ascii="Verdana" w:eastAsia="Verdana" w:hAnsi="Verdana" w:cs="Verdana"/>
                <w:color w:val="000000"/>
              </w:rPr>
              <w:t>ema y la idea principal.</w:t>
            </w:r>
          </w:p>
        </w:tc>
        <w:tc>
          <w:tcPr>
            <w:tcW w:w="236" w:type="dxa"/>
            <w:vAlign w:val="center"/>
          </w:tcPr>
          <w:p w14:paraId="39BE49B5"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c>
          <w:tcPr>
            <w:tcW w:w="4639" w:type="dxa"/>
            <w:shd w:val="clear" w:color="auto" w:fill="F2DCDB"/>
            <w:vAlign w:val="center"/>
          </w:tcPr>
          <w:p w14:paraId="541E6D95" w14:textId="77777777" w:rsidR="002C0003" w:rsidRPr="00B37B65" w:rsidRDefault="00C80F22" w:rsidP="00B37B65">
            <w:pPr>
              <w:widowControl w:val="0"/>
              <w:numPr>
                <w:ilvl w:val="0"/>
                <w:numId w:val="3"/>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Una oración principal.</w:t>
            </w:r>
          </w:p>
        </w:tc>
      </w:tr>
      <w:tr w:rsidR="002C0003" w:rsidRPr="00B37B65" w14:paraId="133173F7" w14:textId="77777777">
        <w:trPr>
          <w:trHeight w:val="157"/>
        </w:trPr>
        <w:tc>
          <w:tcPr>
            <w:tcW w:w="4607" w:type="dxa"/>
            <w:shd w:val="clear" w:color="auto" w:fill="F2DCDB"/>
            <w:vAlign w:val="center"/>
          </w:tcPr>
          <w:p w14:paraId="0834450A"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c>
          <w:tcPr>
            <w:tcW w:w="236" w:type="dxa"/>
            <w:vAlign w:val="center"/>
          </w:tcPr>
          <w:p w14:paraId="5849568A"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c>
          <w:tcPr>
            <w:tcW w:w="4639" w:type="dxa"/>
            <w:shd w:val="clear" w:color="auto" w:fill="F2DCDB"/>
            <w:vAlign w:val="center"/>
          </w:tcPr>
          <w:p w14:paraId="1089D808"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r>
      <w:tr w:rsidR="002C0003" w:rsidRPr="00B37B65" w14:paraId="4AD0F4D9" w14:textId="77777777">
        <w:tc>
          <w:tcPr>
            <w:tcW w:w="4607" w:type="dxa"/>
            <w:shd w:val="clear" w:color="auto" w:fill="F2DCDB"/>
            <w:vAlign w:val="center"/>
          </w:tcPr>
          <w:p w14:paraId="6B3A8206" w14:textId="77777777" w:rsidR="002C0003" w:rsidRPr="00B37B65" w:rsidRDefault="00C80F22" w:rsidP="00B37B65">
            <w:pPr>
              <w:widowControl w:val="0"/>
              <w:numPr>
                <w:ilvl w:val="0"/>
                <w:numId w:val="2"/>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b/>
                <w:bCs/>
                <w:color w:val="000000"/>
              </w:rPr>
              <w:t>Cuerpo:</w:t>
            </w:r>
            <w:r w:rsidRPr="00B37B65">
              <w:rPr>
                <w:rFonts w:ascii="Verdana" w:eastAsia="Verdana" w:hAnsi="Verdana" w:cs="Verdana"/>
                <w:color w:val="000000"/>
              </w:rPr>
              <w:t xml:space="preserve"> desarrolla las ideas en párrafos organizados.</w:t>
            </w:r>
          </w:p>
        </w:tc>
        <w:tc>
          <w:tcPr>
            <w:tcW w:w="236" w:type="dxa"/>
            <w:vAlign w:val="center"/>
          </w:tcPr>
          <w:p w14:paraId="3E9B2255"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c>
          <w:tcPr>
            <w:tcW w:w="4639" w:type="dxa"/>
            <w:shd w:val="clear" w:color="auto" w:fill="F2DCDB"/>
            <w:vAlign w:val="center"/>
          </w:tcPr>
          <w:p w14:paraId="6080DDFC" w14:textId="77777777" w:rsidR="002C0003" w:rsidRPr="00B37B65" w:rsidRDefault="00C80F22" w:rsidP="00B37B65">
            <w:pPr>
              <w:widowControl w:val="0"/>
              <w:numPr>
                <w:ilvl w:val="0"/>
                <w:numId w:val="3"/>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Una o más oraciones que desarrollen esa idea de forma lógica.</w:t>
            </w:r>
          </w:p>
        </w:tc>
      </w:tr>
      <w:tr w:rsidR="002C0003" w:rsidRPr="00B37B65" w14:paraId="06B498BE" w14:textId="77777777">
        <w:tc>
          <w:tcPr>
            <w:tcW w:w="4607" w:type="dxa"/>
            <w:shd w:val="clear" w:color="auto" w:fill="F2DCDB"/>
            <w:vAlign w:val="center"/>
          </w:tcPr>
          <w:p w14:paraId="4D4DFCAD"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c>
          <w:tcPr>
            <w:tcW w:w="236" w:type="dxa"/>
            <w:vAlign w:val="center"/>
          </w:tcPr>
          <w:p w14:paraId="43E35C81"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c>
          <w:tcPr>
            <w:tcW w:w="4639" w:type="dxa"/>
            <w:shd w:val="clear" w:color="auto" w:fill="F2DCDB"/>
            <w:vAlign w:val="center"/>
          </w:tcPr>
          <w:p w14:paraId="04608AAC"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sz w:val="12"/>
                <w:szCs w:val="12"/>
              </w:rPr>
            </w:pPr>
          </w:p>
        </w:tc>
      </w:tr>
      <w:tr w:rsidR="002C0003" w:rsidRPr="00B37B65" w14:paraId="031FC2C6" w14:textId="77777777">
        <w:tc>
          <w:tcPr>
            <w:tcW w:w="4607" w:type="dxa"/>
            <w:shd w:val="clear" w:color="auto" w:fill="F2DCDB"/>
            <w:vAlign w:val="center"/>
          </w:tcPr>
          <w:p w14:paraId="59546399" w14:textId="77777777" w:rsidR="002C0003" w:rsidRPr="00B37B65" w:rsidRDefault="00C80F22" w:rsidP="00B37B65">
            <w:pPr>
              <w:widowControl w:val="0"/>
              <w:numPr>
                <w:ilvl w:val="0"/>
                <w:numId w:val="2"/>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b/>
                <w:bCs/>
                <w:color w:val="000000"/>
              </w:rPr>
              <w:t>Conclusión</w:t>
            </w:r>
            <w:r w:rsidRPr="00B37B65">
              <w:rPr>
                <w:rFonts w:ascii="Verdana" w:eastAsia="Verdana" w:hAnsi="Verdana" w:cs="Verdana"/>
                <w:color w:val="000000"/>
              </w:rPr>
              <w:t>: resume el contenido y orienta al lector sobre los siguientes pasos.</w:t>
            </w:r>
          </w:p>
        </w:tc>
        <w:tc>
          <w:tcPr>
            <w:tcW w:w="236" w:type="dxa"/>
            <w:vAlign w:val="center"/>
          </w:tcPr>
          <w:p w14:paraId="157DD5BA" w14:textId="77777777" w:rsidR="002C0003" w:rsidRPr="00B37B65" w:rsidRDefault="002C0003" w:rsidP="00B37B65">
            <w:pPr>
              <w:widowControl w:val="0"/>
              <w:pBdr>
                <w:top w:val="nil"/>
                <w:left w:val="nil"/>
                <w:bottom w:val="nil"/>
                <w:right w:val="nil"/>
                <w:between w:val="nil"/>
              </w:pBdr>
              <w:ind w:right="208"/>
              <w:jc w:val="both"/>
              <w:rPr>
                <w:rFonts w:ascii="Verdana" w:eastAsia="Verdana" w:hAnsi="Verdana" w:cs="Verdana"/>
                <w:color w:val="000000"/>
              </w:rPr>
            </w:pPr>
          </w:p>
        </w:tc>
        <w:tc>
          <w:tcPr>
            <w:tcW w:w="4639" w:type="dxa"/>
            <w:shd w:val="clear" w:color="auto" w:fill="F2DCDB"/>
            <w:vAlign w:val="center"/>
          </w:tcPr>
          <w:p w14:paraId="177CFEB0" w14:textId="77777777" w:rsidR="002C0003" w:rsidRPr="00B37B65" w:rsidRDefault="002C0003" w:rsidP="00B37B65">
            <w:pPr>
              <w:widowControl w:val="0"/>
              <w:pBdr>
                <w:top w:val="nil"/>
                <w:left w:val="nil"/>
                <w:bottom w:val="nil"/>
                <w:right w:val="nil"/>
                <w:between w:val="nil"/>
              </w:pBdr>
              <w:ind w:left="208" w:right="208" w:firstLine="1"/>
              <w:jc w:val="both"/>
              <w:rPr>
                <w:rFonts w:ascii="Verdana" w:eastAsia="Verdana" w:hAnsi="Verdana" w:cs="Verdana"/>
                <w:color w:val="000000"/>
              </w:rPr>
            </w:pPr>
          </w:p>
          <w:p w14:paraId="31436FAB" w14:textId="77777777" w:rsidR="002C0003" w:rsidRPr="00B37B65" w:rsidRDefault="00C80F22" w:rsidP="00B37B65">
            <w:pPr>
              <w:widowControl w:val="0"/>
              <w:numPr>
                <w:ilvl w:val="0"/>
                <w:numId w:val="3"/>
              </w:numPr>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Una oración final que cierre el párrafo y conecte con el siguiente.</w:t>
            </w:r>
          </w:p>
        </w:tc>
      </w:tr>
    </w:tbl>
    <w:p w14:paraId="747FDCA0"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683FD6E4"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Divida el contenido en secciones cortas. Estas pueden estar precedidas de subtítulos en </w:t>
      </w:r>
      <w:r w:rsidRPr="00B37B65">
        <w:rPr>
          <w:rFonts w:ascii="Verdana" w:eastAsia="Verdana" w:hAnsi="Verdana" w:cs="Verdana"/>
          <w:b/>
          <w:bCs/>
          <w:color w:val="000000"/>
        </w:rPr>
        <w:t>negrilla</w:t>
      </w:r>
      <w:r w:rsidRPr="00B37B65">
        <w:rPr>
          <w:rFonts w:ascii="Verdana" w:eastAsia="Verdana" w:hAnsi="Verdana" w:cs="Verdana"/>
          <w:color w:val="000000"/>
        </w:rPr>
        <w:t xml:space="preserve"> o </w:t>
      </w:r>
      <w:r w:rsidRPr="00B37B65">
        <w:rPr>
          <w:rFonts w:ascii="Verdana" w:eastAsia="Verdana" w:hAnsi="Verdana" w:cs="Verdana"/>
          <w:i/>
          <w:iCs/>
          <w:color w:val="000000"/>
        </w:rPr>
        <w:t>cursiva</w:t>
      </w:r>
      <w:r w:rsidRPr="00B37B65">
        <w:rPr>
          <w:rFonts w:ascii="Verdana" w:eastAsia="Verdana" w:hAnsi="Verdana" w:cs="Verdana"/>
          <w:color w:val="000000"/>
        </w:rPr>
        <w:t>, que comuniquen la estructura del texto y faciliten la lectura. Estos deben ser breves, claros, precisos y consistentes. Use un tamaño de letra que los destaque y refleje su jerarquía dentro del documento.</w:t>
      </w:r>
      <w:r w:rsidRPr="00B37B65">
        <w:rPr>
          <w:rFonts w:ascii="Verdana" w:hAnsi="Verdana"/>
          <w:color w:val="000000"/>
          <w:sz w:val="24"/>
          <w:szCs w:val="24"/>
        </w:rPr>
        <w:t xml:space="preserve"> </w:t>
      </w:r>
      <w:r w:rsidRPr="00B37B65">
        <w:rPr>
          <w:rFonts w:ascii="Verdana" w:eastAsia="Verdana" w:hAnsi="Verdana" w:cs="Verdana"/>
          <w:color w:val="000000"/>
        </w:rPr>
        <w:t>Pueden basarse en preguntas que haría el ciudadano, como: ¿Cuántos documentos debo traer para...?</w:t>
      </w:r>
    </w:p>
    <w:p w14:paraId="7423E7D4"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081ABA6"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4: Las frases deben ser cortas</w:t>
      </w:r>
    </w:p>
    <w:p w14:paraId="29A2CE0E"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65C7C540"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La digitalización ha cambiado la forma en que leemos y escribimos. Hoy buscamos respuestas rápidas en medios electrónicos, muchas veces leyendo solo los encabezados. Por eso, los textos deben ser breves, directos y fáciles de recorrer. El lenguaje debe parecerse al de una conversación, no al de una clase magistral.</w:t>
      </w:r>
    </w:p>
    <w:p w14:paraId="3BE7241B"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D610351"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Se recomienda usar párrafos cortos, ya que facilitan la lectura. Cada párrafo debe ser de máximo cinco (5) reglones. Las oraciones no deberían superar las veinte (20) palabras. </w:t>
      </w:r>
    </w:p>
    <w:p w14:paraId="7DC8F64A"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19D7A1C"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Al escribir, asegúrese de utilizar la estructura básica del español: </w:t>
      </w:r>
    </w:p>
    <w:p w14:paraId="31623626"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0"/>
        <w:tblW w:w="9066" w:type="dxa"/>
        <w:tblInd w:w="279" w:type="dxa"/>
        <w:tblBorders>
          <w:top w:val="nil"/>
          <w:left w:val="nil"/>
          <w:bottom w:val="nil"/>
          <w:right w:val="nil"/>
          <w:insideH w:val="nil"/>
          <w:insideV w:val="nil"/>
        </w:tblBorders>
        <w:tblLayout w:type="fixed"/>
        <w:tblLook w:val="0400" w:firstRow="0" w:lastRow="0" w:firstColumn="0" w:lastColumn="0" w:noHBand="0" w:noVBand="1"/>
      </w:tblPr>
      <w:tblGrid>
        <w:gridCol w:w="9066"/>
      </w:tblGrid>
      <w:tr w:rsidR="002C0003" w:rsidRPr="00B37B65" w14:paraId="44618666" w14:textId="77777777">
        <w:tc>
          <w:tcPr>
            <w:tcW w:w="9066" w:type="dxa"/>
          </w:tcPr>
          <w:p w14:paraId="1FC42F91"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hAnsi="Verdana"/>
                <w:noProof/>
              </w:rPr>
              <w:lastRenderedPageBreak/>
              <mc:AlternateContent>
                <mc:Choice Requires="wps">
                  <w:drawing>
                    <wp:anchor distT="0" distB="0" distL="114300" distR="114300" simplePos="0" relativeHeight="251659264" behindDoc="0" locked="0" layoutInCell="1" hidden="0" allowOverlap="1" wp14:anchorId="13D760C6" wp14:editId="5A3874D7">
                      <wp:simplePos x="0" y="0"/>
                      <wp:positionH relativeFrom="column">
                        <wp:posOffset>-5080</wp:posOffset>
                      </wp:positionH>
                      <wp:positionV relativeFrom="paragraph">
                        <wp:posOffset>38735</wp:posOffset>
                      </wp:positionV>
                      <wp:extent cx="5591175" cy="559435"/>
                      <wp:effectExtent l="0" t="0" r="28575" b="12065"/>
                      <wp:wrapSquare wrapText="bothSides" distT="0" distB="0" distL="114300" distR="114300"/>
                      <wp:docPr id="1566970450" name="Rectángulo 1566970450"/>
                      <wp:cNvGraphicFramePr/>
                      <a:graphic xmlns:a="http://schemas.openxmlformats.org/drawingml/2006/main">
                        <a:graphicData uri="http://schemas.microsoft.com/office/word/2010/wordprocessingShape">
                          <wps:wsp>
                            <wps:cNvSpPr/>
                            <wps:spPr>
                              <a:xfrm>
                                <a:off x="0" y="0"/>
                                <a:ext cx="5591175" cy="559435"/>
                              </a:xfrm>
                              <a:prstGeom prst="rect">
                                <a:avLst/>
                              </a:prstGeom>
                              <a:noFill/>
                              <a:ln w="9525" cap="flat" cmpd="sng">
                                <a:solidFill>
                                  <a:schemeClr val="lt1"/>
                                </a:solidFill>
                                <a:prstDash val="solid"/>
                                <a:round/>
                                <a:headEnd type="none" w="sm" len="sm"/>
                                <a:tailEnd type="none" w="sm" len="sm"/>
                              </a:ln>
                            </wps:spPr>
                            <wps:txbx>
                              <w:txbxContent>
                                <w:p w14:paraId="7B501B94" w14:textId="77777777" w:rsidR="002C0003" w:rsidRDefault="00C80F22">
                                  <w:pPr>
                                    <w:ind w:right="207"/>
                                    <w:jc w:val="center"/>
                                    <w:textDirection w:val="btLr"/>
                                  </w:pPr>
                                  <w:r>
                                    <w:rPr>
                                      <w:rFonts w:ascii="Verdana" w:eastAsia="Verdana" w:hAnsi="Verdana" w:cs="Verdana"/>
                                      <w:b/>
                                      <w:color w:val="9F6F6F"/>
                                      <w:sz w:val="40"/>
                                    </w:rPr>
                                    <w:t xml:space="preserve">  SUJETO </w:t>
                                  </w:r>
                                  <w:r>
                                    <w:rPr>
                                      <w:rFonts w:ascii="Verdana" w:eastAsia="Verdana" w:hAnsi="Verdana" w:cs="Verdana"/>
                                      <w:b/>
                                      <w:color w:val="EE0000"/>
                                      <w:sz w:val="40"/>
                                    </w:rPr>
                                    <w:t>+</w:t>
                                  </w:r>
                                  <w:r>
                                    <w:rPr>
                                      <w:rFonts w:ascii="Verdana" w:eastAsia="Verdana" w:hAnsi="Verdana" w:cs="Verdana"/>
                                      <w:b/>
                                      <w:color w:val="9F6F6F"/>
                                      <w:sz w:val="40"/>
                                    </w:rPr>
                                    <w:t xml:space="preserve"> VERBO </w:t>
                                  </w:r>
                                  <w:r>
                                    <w:rPr>
                                      <w:rFonts w:ascii="Verdana" w:eastAsia="Verdana" w:hAnsi="Verdana" w:cs="Verdana"/>
                                      <w:b/>
                                      <w:color w:val="EE0000"/>
                                      <w:sz w:val="40"/>
                                    </w:rPr>
                                    <w:t>+</w:t>
                                  </w:r>
                                  <w:r>
                                    <w:rPr>
                                      <w:rFonts w:ascii="Verdana" w:eastAsia="Verdana" w:hAnsi="Verdana" w:cs="Verdana"/>
                                      <w:b/>
                                      <w:color w:val="9F6F6F"/>
                                      <w:sz w:val="40"/>
                                    </w:rPr>
                                    <w:t xml:space="preserve"> COMPLEMENTO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rect id="Rectángulo 1566970450" style="position:absolute;left:0;text-align:left;margin-left:-.4pt;margin-top:3.05pt;width:440.25pt;height: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color="white [3201]" w14:anchorId="13D76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">
                      <v:stroke joinstyle="round" startarrowwidth="narrow" startarrowlength="short" endarrowwidth="narrow" endarrowlength="short"/>
                      <v:textbox inset="2.53958mm,1.2694mm,2.53958mm,1.2694mm">
                        <w:txbxContent>
                          <w:p w:rsidR="002C0003" w:rsidRDefault="00C80F22" w14:paraId="7B501B94" w14:textId="77777777">
                            <w:pPr>
                              <w:ind w:right="207"/>
                              <w:jc w:val="center"/>
                              <w:textDirection w:val="btLr"/>
                            </w:pPr>
                            <w:r>
                              <w:rPr>
                                <w:rFonts w:ascii="Verdana" w:hAnsi="Verdana" w:eastAsia="Verdana" w:cs="Verdana"/>
                                <w:b/>
                                <w:color w:val="9F6F6F"/>
                                <w:sz w:val="40"/>
                              </w:rPr>
                              <w:t xml:space="preserve">  SUJETO </w:t>
                            </w:r>
                            <w:r>
                              <w:rPr>
                                <w:rFonts w:ascii="Verdana" w:hAnsi="Verdana" w:eastAsia="Verdana" w:cs="Verdana"/>
                                <w:b/>
                                <w:color w:val="EE0000"/>
                                <w:sz w:val="40"/>
                              </w:rPr>
                              <w:t>+</w:t>
                            </w:r>
                            <w:r>
                              <w:rPr>
                                <w:rFonts w:ascii="Verdana" w:hAnsi="Verdana" w:eastAsia="Verdana" w:cs="Verdana"/>
                                <w:b/>
                                <w:color w:val="9F6F6F"/>
                                <w:sz w:val="40"/>
                              </w:rPr>
                              <w:t xml:space="preserve"> VERBO </w:t>
                            </w:r>
                            <w:r>
                              <w:rPr>
                                <w:rFonts w:ascii="Verdana" w:hAnsi="Verdana" w:eastAsia="Verdana" w:cs="Verdana"/>
                                <w:b/>
                                <w:color w:val="EE0000"/>
                                <w:sz w:val="40"/>
                              </w:rPr>
                              <w:t>+</w:t>
                            </w:r>
                            <w:r>
                              <w:rPr>
                                <w:rFonts w:ascii="Verdana" w:hAnsi="Verdana" w:eastAsia="Verdana" w:cs="Verdana"/>
                                <w:b/>
                                <w:color w:val="9F6F6F"/>
                                <w:sz w:val="40"/>
                              </w:rPr>
                              <w:t xml:space="preserve"> COMPLEMENTO</w:t>
                            </w:r>
                          </w:p>
                        </w:txbxContent>
                      </v:textbox>
                      <w10:wrap type="square"/>
                    </v:rect>
                  </w:pict>
                </mc:Fallback>
              </mc:AlternateContent>
            </w:r>
          </w:p>
        </w:tc>
      </w:tr>
    </w:tbl>
    <w:p w14:paraId="6C6DBDC9"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Cada idea se debe desarrollar en una oración y un grupo de ideas en un párrafo. Si hay varias ideas importantes en una frase, considere usar listas numeradas o con viñetas. Organice las frases de lo general a lo concreto y finalice con ejemplos. </w:t>
      </w:r>
    </w:p>
    <w:p w14:paraId="4916B3D7"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06FE27A2"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Para una puntuación efectiva, prefiera el uso del punto seguido y el punto y aparte. Revise con frecuencia lo que ha escrito; esto le permitirá afinar sus ideas y mejorar la coherencia del texto. </w:t>
      </w:r>
    </w:p>
    <w:p w14:paraId="5F43343D"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3037DF74"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5: Use un lenguaje cercano</w:t>
      </w:r>
    </w:p>
    <w:p w14:paraId="6A843011"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6C34EE97"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Se recomienda hablar en nombre del Ministerio de Comercio, Industria y Turismo. Para dirigirse a su destinatario utilice "</w:t>
      </w:r>
      <w:r w:rsidRPr="00B37B65">
        <w:rPr>
          <w:rFonts w:ascii="Verdana" w:eastAsia="Verdana" w:hAnsi="Verdana" w:cs="Verdana"/>
          <w:b/>
          <w:bCs/>
          <w:color w:val="000000"/>
        </w:rPr>
        <w:t>usted</w:t>
      </w:r>
      <w:r w:rsidRPr="00B37B65">
        <w:rPr>
          <w:rFonts w:ascii="Verdana" w:eastAsia="Verdana" w:hAnsi="Verdana" w:cs="Verdana"/>
          <w:color w:val="000000"/>
        </w:rPr>
        <w:t>" siempre que sea posible.</w:t>
      </w:r>
    </w:p>
    <w:p w14:paraId="45B1FEB5"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885364D"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Ejemplos: </w:t>
      </w:r>
    </w:p>
    <w:p w14:paraId="09810BEE"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1"/>
        <w:tblW w:w="694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3119"/>
      </w:tblGrid>
      <w:tr w:rsidR="002C0003" w:rsidRPr="00B37B65" w14:paraId="4ACB1009" w14:textId="77777777">
        <w:tc>
          <w:tcPr>
            <w:tcW w:w="3827" w:type="dxa"/>
          </w:tcPr>
          <w:p w14:paraId="36B368C7"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b/>
                <w:bCs/>
                <w:color w:val="000000"/>
              </w:rPr>
            </w:pPr>
            <w:r w:rsidRPr="00B37B65">
              <w:rPr>
                <w:rFonts w:ascii="Verdana" w:eastAsia="Verdana" w:hAnsi="Verdana" w:cs="Verdana"/>
                <w:b/>
                <w:bCs/>
                <w:color w:val="000000"/>
              </w:rPr>
              <w:t>Prefiera expresiones como</w:t>
            </w:r>
          </w:p>
        </w:tc>
        <w:tc>
          <w:tcPr>
            <w:tcW w:w="3119" w:type="dxa"/>
          </w:tcPr>
          <w:p w14:paraId="1BC7606E"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b/>
                <w:bCs/>
                <w:color w:val="000000"/>
              </w:rPr>
            </w:pPr>
            <w:r w:rsidRPr="00B37B65">
              <w:rPr>
                <w:rFonts w:ascii="Verdana" w:eastAsia="Verdana" w:hAnsi="Verdana" w:cs="Verdana"/>
                <w:b/>
                <w:bCs/>
                <w:color w:val="000000"/>
              </w:rPr>
              <w:t>En lugar de</w:t>
            </w:r>
          </w:p>
        </w:tc>
      </w:tr>
      <w:tr w:rsidR="002C0003" w:rsidRPr="00B37B65" w14:paraId="03E68A7D" w14:textId="77777777">
        <w:tc>
          <w:tcPr>
            <w:tcW w:w="3827" w:type="dxa"/>
          </w:tcPr>
          <w:p w14:paraId="6B330C53"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Le avisaremos</w:t>
            </w:r>
          </w:p>
        </w:tc>
        <w:tc>
          <w:tcPr>
            <w:tcW w:w="3119" w:type="dxa"/>
          </w:tcPr>
          <w:p w14:paraId="206CAAF0"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El sujeto será notificado</w:t>
            </w:r>
          </w:p>
        </w:tc>
      </w:tr>
      <w:tr w:rsidR="002C0003" w:rsidRPr="00B37B65" w14:paraId="1754DBA0" w14:textId="77777777">
        <w:tc>
          <w:tcPr>
            <w:tcW w:w="3827" w:type="dxa"/>
          </w:tcPr>
          <w:p w14:paraId="3E5B93F5"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Le informaremos</w:t>
            </w:r>
          </w:p>
        </w:tc>
        <w:tc>
          <w:tcPr>
            <w:tcW w:w="3119" w:type="dxa"/>
          </w:tcPr>
          <w:p w14:paraId="5A4800D5"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Le será informado</w:t>
            </w:r>
          </w:p>
        </w:tc>
      </w:tr>
    </w:tbl>
    <w:p w14:paraId="2D7A4059"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6036B27"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Evite convertir verbos o adjetivos en sustantivos. </w:t>
      </w:r>
    </w:p>
    <w:p w14:paraId="0C328253"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b/>
          <w:bCs/>
          <w:color w:val="000000"/>
        </w:rPr>
      </w:pPr>
    </w:p>
    <w:tbl>
      <w:tblPr>
        <w:tblStyle w:val="a2"/>
        <w:tblW w:w="6520"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260"/>
      </w:tblGrid>
      <w:tr w:rsidR="002C0003" w:rsidRPr="00B37B65" w14:paraId="2AAC38E6" w14:textId="77777777">
        <w:tc>
          <w:tcPr>
            <w:tcW w:w="3260" w:type="dxa"/>
          </w:tcPr>
          <w:p w14:paraId="08BE64C0" w14:textId="77777777" w:rsidR="002C0003" w:rsidRPr="00B37B65" w:rsidRDefault="00C80F22" w:rsidP="00B37B65">
            <w:pPr>
              <w:widowControl w:val="0"/>
              <w:pBdr>
                <w:top w:val="nil"/>
                <w:left w:val="nil"/>
                <w:bottom w:val="nil"/>
                <w:right w:val="nil"/>
                <w:between w:val="nil"/>
              </w:pBdr>
              <w:jc w:val="center"/>
              <w:rPr>
                <w:rFonts w:ascii="Verdana" w:eastAsia="Verdana" w:hAnsi="Verdana" w:cs="Verdana"/>
                <w:b/>
                <w:bCs/>
                <w:color w:val="000000"/>
              </w:rPr>
            </w:pPr>
            <w:r w:rsidRPr="00B37B65">
              <w:rPr>
                <w:rFonts w:ascii="Verdana" w:eastAsia="Verdana" w:hAnsi="Verdana" w:cs="Verdana"/>
                <w:b/>
                <w:bCs/>
                <w:color w:val="000000"/>
              </w:rPr>
              <w:t xml:space="preserve">Utilice un verbo </w:t>
            </w:r>
          </w:p>
        </w:tc>
        <w:tc>
          <w:tcPr>
            <w:tcW w:w="3260" w:type="dxa"/>
          </w:tcPr>
          <w:p w14:paraId="0B2BCEE1" w14:textId="77777777" w:rsidR="002C0003" w:rsidRPr="00B37B65" w:rsidRDefault="00C80F22" w:rsidP="00B37B65">
            <w:pPr>
              <w:widowControl w:val="0"/>
              <w:pBdr>
                <w:top w:val="nil"/>
                <w:left w:val="nil"/>
                <w:bottom w:val="nil"/>
                <w:right w:val="nil"/>
                <w:between w:val="nil"/>
              </w:pBdr>
              <w:jc w:val="center"/>
              <w:rPr>
                <w:rFonts w:ascii="Verdana" w:eastAsia="Verdana" w:hAnsi="Verdana" w:cs="Verdana"/>
                <w:b/>
                <w:bCs/>
                <w:color w:val="000000"/>
              </w:rPr>
            </w:pPr>
            <w:r w:rsidRPr="00B37B65">
              <w:rPr>
                <w:rFonts w:ascii="Verdana" w:eastAsia="Verdana" w:hAnsi="Verdana" w:cs="Verdana"/>
                <w:b/>
                <w:bCs/>
                <w:color w:val="000000"/>
              </w:rPr>
              <w:t xml:space="preserve">En lugar de </w:t>
            </w:r>
          </w:p>
        </w:tc>
      </w:tr>
      <w:tr w:rsidR="002C0003" w:rsidRPr="00B37B65" w14:paraId="24BBB32B" w14:textId="77777777">
        <w:tc>
          <w:tcPr>
            <w:tcW w:w="3260" w:type="dxa"/>
          </w:tcPr>
          <w:p w14:paraId="2C0F9B02"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Abrir</w:t>
            </w:r>
          </w:p>
        </w:tc>
        <w:tc>
          <w:tcPr>
            <w:tcW w:w="3260" w:type="dxa"/>
          </w:tcPr>
          <w:p w14:paraId="6DBA7231"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Apertura</w:t>
            </w:r>
          </w:p>
        </w:tc>
      </w:tr>
      <w:tr w:rsidR="002C0003" w:rsidRPr="00B37B65" w14:paraId="117C2F5E" w14:textId="77777777">
        <w:tc>
          <w:tcPr>
            <w:tcW w:w="3260" w:type="dxa"/>
          </w:tcPr>
          <w:p w14:paraId="4FD54BB7"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Considerar</w:t>
            </w:r>
          </w:p>
        </w:tc>
        <w:tc>
          <w:tcPr>
            <w:tcW w:w="3260" w:type="dxa"/>
          </w:tcPr>
          <w:p w14:paraId="44C6962E"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Poner en consideración</w:t>
            </w:r>
          </w:p>
        </w:tc>
      </w:tr>
      <w:tr w:rsidR="002C0003" w:rsidRPr="00B37B65" w14:paraId="7CA86EAA" w14:textId="77777777">
        <w:tc>
          <w:tcPr>
            <w:tcW w:w="3260" w:type="dxa"/>
          </w:tcPr>
          <w:p w14:paraId="6431D5A7"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Reclamar</w:t>
            </w:r>
          </w:p>
        </w:tc>
        <w:tc>
          <w:tcPr>
            <w:tcW w:w="3260" w:type="dxa"/>
          </w:tcPr>
          <w:p w14:paraId="66DE63D2"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Presentar reclamación</w:t>
            </w:r>
          </w:p>
        </w:tc>
      </w:tr>
      <w:tr w:rsidR="002C0003" w:rsidRPr="00B37B65" w14:paraId="052746B5" w14:textId="77777777">
        <w:tc>
          <w:tcPr>
            <w:tcW w:w="3260" w:type="dxa"/>
          </w:tcPr>
          <w:p w14:paraId="64AA67DE"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Cancelar</w:t>
            </w:r>
          </w:p>
        </w:tc>
        <w:tc>
          <w:tcPr>
            <w:tcW w:w="3260" w:type="dxa"/>
          </w:tcPr>
          <w:p w14:paraId="785F9014"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La cancelación</w:t>
            </w:r>
          </w:p>
        </w:tc>
      </w:tr>
      <w:tr w:rsidR="002C0003" w:rsidRPr="00B37B65" w14:paraId="209BB501" w14:textId="77777777">
        <w:tc>
          <w:tcPr>
            <w:tcW w:w="3260" w:type="dxa"/>
          </w:tcPr>
          <w:p w14:paraId="4ED02F8C"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Modificar</w:t>
            </w:r>
          </w:p>
        </w:tc>
        <w:tc>
          <w:tcPr>
            <w:tcW w:w="3260" w:type="dxa"/>
          </w:tcPr>
          <w:p w14:paraId="23BCE4A1" w14:textId="77777777" w:rsidR="002C0003" w:rsidRPr="00B37B65" w:rsidRDefault="00C80F22" w:rsidP="00B37B65">
            <w:pPr>
              <w:widowControl w:val="0"/>
              <w:pBdr>
                <w:top w:val="nil"/>
                <w:left w:val="nil"/>
                <w:bottom w:val="nil"/>
                <w:right w:val="nil"/>
                <w:between w:val="nil"/>
              </w:pBdr>
              <w:ind w:right="208"/>
              <w:jc w:val="both"/>
              <w:rPr>
                <w:rFonts w:ascii="Verdana" w:eastAsia="Verdana" w:hAnsi="Verdana" w:cs="Verdana"/>
                <w:color w:val="000000"/>
              </w:rPr>
            </w:pPr>
            <w:r w:rsidRPr="00B37B65">
              <w:rPr>
                <w:rFonts w:ascii="Verdana" w:eastAsia="Verdana" w:hAnsi="Verdana" w:cs="Verdana"/>
                <w:color w:val="000000"/>
              </w:rPr>
              <w:t>La modificación</w:t>
            </w:r>
          </w:p>
        </w:tc>
      </w:tr>
    </w:tbl>
    <w:p w14:paraId="107BA9E7"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331C1C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6E3FEB4"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Use voz activa al redactar. </w:t>
      </w:r>
    </w:p>
    <w:p w14:paraId="03AF32B6"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3391222"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3"/>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4"/>
        <w:gridCol w:w="4536"/>
      </w:tblGrid>
      <w:tr w:rsidR="002C0003" w:rsidRPr="00B37B65" w14:paraId="2FEF8E45" w14:textId="77777777">
        <w:tc>
          <w:tcPr>
            <w:tcW w:w="4394" w:type="dxa"/>
          </w:tcPr>
          <w:p w14:paraId="6F798E05"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b/>
                <w:bCs/>
                <w:color w:val="000000"/>
              </w:rPr>
            </w:pPr>
            <w:r w:rsidRPr="00B37B65">
              <w:rPr>
                <w:rFonts w:ascii="Verdana" w:eastAsia="Verdana" w:hAnsi="Verdana" w:cs="Verdana"/>
                <w:b/>
                <w:bCs/>
                <w:color w:val="000000"/>
              </w:rPr>
              <w:t>Mejor use</w:t>
            </w:r>
          </w:p>
        </w:tc>
        <w:tc>
          <w:tcPr>
            <w:tcW w:w="4536" w:type="dxa"/>
          </w:tcPr>
          <w:p w14:paraId="254A56C5"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color w:val="000000"/>
              </w:rPr>
            </w:pPr>
            <w:r w:rsidRPr="00B37B65">
              <w:rPr>
                <w:rFonts w:ascii="Verdana" w:eastAsia="Verdana" w:hAnsi="Verdana" w:cs="Verdana"/>
                <w:b/>
                <w:bCs/>
                <w:color w:val="000000"/>
              </w:rPr>
              <w:t>En lugar de</w:t>
            </w:r>
          </w:p>
        </w:tc>
      </w:tr>
      <w:tr w:rsidR="002C0003" w:rsidRPr="00B37B65" w14:paraId="7B5545AB" w14:textId="77777777">
        <w:tc>
          <w:tcPr>
            <w:tcW w:w="4394" w:type="dxa"/>
          </w:tcPr>
          <w:p w14:paraId="1431CA94"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El Ministerio definirá las condiciones de pago de las tarifas de licencias y registros de importación</w:t>
            </w:r>
          </w:p>
        </w:tc>
        <w:tc>
          <w:tcPr>
            <w:tcW w:w="4536" w:type="dxa"/>
          </w:tcPr>
          <w:p w14:paraId="55355D9D"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Las condiciones para el pago de tarifas de licencias y registros de importación serán definidas por el Ministerio</w:t>
            </w:r>
          </w:p>
        </w:tc>
      </w:tr>
    </w:tbl>
    <w:p w14:paraId="115EB812"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9C84342"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12C92813"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lang w:val="es-ES"/>
        </w:rPr>
      </w:pPr>
      <w:r w:rsidRPr="00B37B65">
        <w:rPr>
          <w:rFonts w:ascii="Verdana" w:eastAsia="Verdana" w:hAnsi="Verdana" w:cs="Verdana"/>
          <w:color w:val="000000" w:themeColor="text1"/>
          <w:lang w:val="es-ES"/>
        </w:rPr>
        <w:t xml:space="preserve">Sea consistente de los tiempos verbales. Evite, en lo posible, el uso de gerundios (formas verbales terminadas en -ando / -endo). </w:t>
      </w:r>
    </w:p>
    <w:p w14:paraId="4A13265C"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BB37FDF"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103D6FCC"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Por ejemplo: </w:t>
      </w:r>
    </w:p>
    <w:p w14:paraId="1FF69A29"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4"/>
        <w:tblW w:w="9482"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7"/>
        <w:gridCol w:w="4875"/>
      </w:tblGrid>
      <w:tr w:rsidR="002C0003" w:rsidRPr="00B37B65" w14:paraId="2E17FACA" w14:textId="77777777">
        <w:tc>
          <w:tcPr>
            <w:tcW w:w="4607" w:type="dxa"/>
          </w:tcPr>
          <w:p w14:paraId="5284E173"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b/>
                <w:bCs/>
                <w:color w:val="000000"/>
              </w:rPr>
            </w:pPr>
            <w:r w:rsidRPr="00B37B65">
              <w:rPr>
                <w:rFonts w:ascii="Verdana" w:eastAsia="Verdana" w:hAnsi="Verdana" w:cs="Verdana"/>
                <w:b/>
                <w:bCs/>
                <w:color w:val="000000"/>
              </w:rPr>
              <w:t>Prefiera el uso de</w:t>
            </w:r>
          </w:p>
        </w:tc>
        <w:tc>
          <w:tcPr>
            <w:tcW w:w="4875" w:type="dxa"/>
          </w:tcPr>
          <w:p w14:paraId="4EC9C85A"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b/>
                <w:bCs/>
                <w:color w:val="000000"/>
              </w:rPr>
            </w:pPr>
            <w:r w:rsidRPr="00B37B65">
              <w:rPr>
                <w:rFonts w:ascii="Verdana" w:eastAsia="Verdana" w:hAnsi="Verdana" w:cs="Verdana"/>
                <w:b/>
                <w:bCs/>
                <w:color w:val="000000"/>
              </w:rPr>
              <w:t>En lugar de</w:t>
            </w:r>
          </w:p>
        </w:tc>
      </w:tr>
      <w:tr w:rsidR="002C0003" w:rsidRPr="00B37B65" w14:paraId="0D839224" w14:textId="77777777">
        <w:tc>
          <w:tcPr>
            <w:tcW w:w="4607" w:type="dxa"/>
          </w:tcPr>
          <w:p w14:paraId="68FCE5E8"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El operador turístico, luego de solicitar su Registro Nacional de Turismo</w:t>
            </w:r>
          </w:p>
        </w:tc>
        <w:tc>
          <w:tcPr>
            <w:tcW w:w="4875" w:type="dxa"/>
          </w:tcPr>
          <w:p w14:paraId="490CDCE8"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El operador turístico, habiendo solicitado su Registro Nacional de Turismo</w:t>
            </w:r>
          </w:p>
        </w:tc>
      </w:tr>
      <w:tr w:rsidR="002C0003" w:rsidRPr="00B37B65" w14:paraId="0A19ABE8" w14:textId="77777777">
        <w:tc>
          <w:tcPr>
            <w:tcW w:w="4607" w:type="dxa"/>
          </w:tcPr>
          <w:p w14:paraId="0B8A2B19"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El Ministerio elaborará los protocolos y lineamientos para la implementación del trámite.</w:t>
            </w:r>
          </w:p>
        </w:tc>
        <w:tc>
          <w:tcPr>
            <w:tcW w:w="4875" w:type="dxa"/>
          </w:tcPr>
          <w:p w14:paraId="4EA42484"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Los protocolos y lineamientos para la implementación del trámite serán elaborados por el Ministerio.</w:t>
            </w:r>
          </w:p>
        </w:tc>
      </w:tr>
    </w:tbl>
    <w:p w14:paraId="15E48F7E"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C618EB1"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Evite el uso de nombres largos, como de algunas dependencias. Utilice "nosotros" cuando el lector ya sepa quién le escribe o no requiere detalles sobre el área institucional. En textos normativos, donde es necesario identificar la dependencia emisora, basta con mencionarla una sola vez.</w:t>
      </w:r>
    </w:p>
    <w:p w14:paraId="45AC05CD"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36759B8"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El tono adecuado se logra mediante varias revisiones, buscando la naturalidad. Esto permite eliminar lo innecesario, agregar detalles relevantes, mejorar la presentación, precisar la información y corregir la ortografía. Es recomendable revisar cada párrafo mientras se escribe, en lugar de esperar al final del documento. </w:t>
      </w:r>
    </w:p>
    <w:p w14:paraId="5EE9D649"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BCEA4D5"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6: Evite los legalismos</w:t>
      </w:r>
    </w:p>
    <w:p w14:paraId="519651F3"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0ED2B790"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Utilice lenguaje simple, directo y humano para conectar con el lector. Evite términos extraños, anticuados o rebuscados. Las expresiones técnicas deben usarse solo cuando sean indispensables, y en esos casos, es fundamental explicar su significado para asegurar que cualquier ciudadano pueda comprenderlas.</w:t>
      </w:r>
    </w:p>
    <w:p w14:paraId="44D8D273"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D0E5606"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lang w:val="es-ES"/>
        </w:rPr>
      </w:pPr>
      <w:r w:rsidRPr="00B37B65">
        <w:rPr>
          <w:rFonts w:ascii="Verdana" w:eastAsia="Verdana" w:hAnsi="Verdana" w:cs="Verdana"/>
          <w:color w:val="000000" w:themeColor="text1"/>
          <w:lang w:val="es-ES"/>
        </w:rPr>
        <w:t>Siempre que sea posible, evite palabras o expresiones negativas. Estas pueden generar rechazo, incomodidad o confusión. En cambio, el lenguaje positivo genera la sensación de satisfacción, además ayuda a los lectores a actuar. Por eso los mensajes deben tener un sentido positivo cuando sea posible.</w:t>
      </w:r>
    </w:p>
    <w:p w14:paraId="3A0712A0"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3C6253ED"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Ejemplo:</w:t>
      </w:r>
    </w:p>
    <w:p w14:paraId="233A6FBC"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5"/>
        <w:tblW w:w="5670"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835"/>
      </w:tblGrid>
      <w:tr w:rsidR="002C0003" w:rsidRPr="00B37B65" w14:paraId="6AA0AAE7" w14:textId="77777777">
        <w:trPr>
          <w:tblHeader/>
        </w:trPr>
        <w:tc>
          <w:tcPr>
            <w:tcW w:w="2835" w:type="dxa"/>
          </w:tcPr>
          <w:p w14:paraId="13DD4176"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color w:val="000000"/>
              </w:rPr>
            </w:pPr>
            <w:r w:rsidRPr="00B37B65">
              <w:rPr>
                <w:rFonts w:ascii="Verdana" w:eastAsia="Verdana" w:hAnsi="Verdana" w:cs="Verdana"/>
                <w:b/>
                <w:bCs/>
                <w:color w:val="000000"/>
              </w:rPr>
              <w:t>Prefiera el uso de</w:t>
            </w:r>
          </w:p>
        </w:tc>
        <w:tc>
          <w:tcPr>
            <w:tcW w:w="2835" w:type="dxa"/>
          </w:tcPr>
          <w:p w14:paraId="2A250E41"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color w:val="000000"/>
              </w:rPr>
            </w:pPr>
            <w:r w:rsidRPr="00B37B65">
              <w:rPr>
                <w:rFonts w:ascii="Verdana" w:eastAsia="Verdana" w:hAnsi="Verdana" w:cs="Verdana"/>
                <w:b/>
                <w:bCs/>
                <w:color w:val="000000"/>
              </w:rPr>
              <w:t>En lugar de</w:t>
            </w:r>
          </w:p>
        </w:tc>
      </w:tr>
      <w:tr w:rsidR="002C0003" w:rsidRPr="00B37B65" w14:paraId="694C97F8" w14:textId="77777777">
        <w:tc>
          <w:tcPr>
            <w:tcW w:w="2835" w:type="dxa"/>
          </w:tcPr>
          <w:p w14:paraId="30C95136"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Sin embargo</w:t>
            </w:r>
          </w:p>
        </w:tc>
        <w:tc>
          <w:tcPr>
            <w:tcW w:w="2835" w:type="dxa"/>
          </w:tcPr>
          <w:p w14:paraId="363D50AC"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Empero</w:t>
            </w:r>
          </w:p>
        </w:tc>
      </w:tr>
      <w:tr w:rsidR="002C0003" w:rsidRPr="00B37B65" w14:paraId="56F4B352" w14:textId="77777777">
        <w:tc>
          <w:tcPr>
            <w:tcW w:w="2835" w:type="dxa"/>
          </w:tcPr>
          <w:p w14:paraId="3A6EFBDB"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Hacer</w:t>
            </w:r>
          </w:p>
        </w:tc>
        <w:tc>
          <w:tcPr>
            <w:tcW w:w="2835" w:type="dxa"/>
          </w:tcPr>
          <w:p w14:paraId="4EC0D693"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Efectuar</w:t>
            </w:r>
          </w:p>
        </w:tc>
      </w:tr>
      <w:tr w:rsidR="002C0003" w:rsidRPr="00B37B65" w14:paraId="415ABE27" w14:textId="77777777">
        <w:tc>
          <w:tcPr>
            <w:tcW w:w="2835" w:type="dxa"/>
          </w:tcPr>
          <w:p w14:paraId="04903C8A"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Problema</w:t>
            </w:r>
          </w:p>
        </w:tc>
        <w:tc>
          <w:tcPr>
            <w:tcW w:w="2835" w:type="dxa"/>
          </w:tcPr>
          <w:p w14:paraId="2C6F3541"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Problemática</w:t>
            </w:r>
          </w:p>
        </w:tc>
      </w:tr>
      <w:tr w:rsidR="002C0003" w:rsidRPr="00B37B65" w14:paraId="68081EB1" w14:textId="77777777">
        <w:tc>
          <w:tcPr>
            <w:tcW w:w="2835" w:type="dxa"/>
          </w:tcPr>
          <w:p w14:paraId="513DB935"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lastRenderedPageBreak/>
              <w:t>Bueno</w:t>
            </w:r>
          </w:p>
        </w:tc>
        <w:tc>
          <w:tcPr>
            <w:tcW w:w="2835" w:type="dxa"/>
          </w:tcPr>
          <w:p w14:paraId="47F6F454"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Adecuado</w:t>
            </w:r>
          </w:p>
        </w:tc>
      </w:tr>
      <w:tr w:rsidR="002C0003" w:rsidRPr="00B37B65" w14:paraId="0060F55D" w14:textId="77777777">
        <w:tc>
          <w:tcPr>
            <w:tcW w:w="2835" w:type="dxa"/>
          </w:tcPr>
          <w:p w14:paraId="1A8E66E3"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Hacer</w:t>
            </w:r>
          </w:p>
        </w:tc>
        <w:tc>
          <w:tcPr>
            <w:tcW w:w="2835" w:type="dxa"/>
          </w:tcPr>
          <w:p w14:paraId="640DCC3C"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Ejecutar</w:t>
            </w:r>
          </w:p>
        </w:tc>
      </w:tr>
    </w:tbl>
    <w:p w14:paraId="22B1A2EA"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13C3B25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59D98D5"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19FD0C6E"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7: Evite la Solemnidad</w:t>
      </w:r>
    </w:p>
    <w:p w14:paraId="1BD2A4C4"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B07ADA5"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No hay recetas para establecer el tono adecuado. Este depende del contexto</w:t>
      </w:r>
      <w:r w:rsidRPr="00B37B65">
        <w:rPr>
          <w:rFonts w:ascii="Verdana" w:hAnsi="Verdana"/>
          <w:color w:val="000000"/>
        </w:rPr>
        <w:t xml:space="preserve"> </w:t>
      </w:r>
      <w:r w:rsidRPr="00B37B65">
        <w:rPr>
          <w:rFonts w:ascii="Verdana" w:eastAsia="Verdana" w:hAnsi="Verdana" w:cs="Verdana"/>
          <w:color w:val="000000"/>
        </w:rPr>
        <w:t>y del público al que se dirige el texto. En algunos casos, la formalidad es necesaria; en otros, puede resultar excesiva o fuera de lugar.</w:t>
      </w:r>
    </w:p>
    <w:p w14:paraId="709D86DA"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664B5965"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Es importante por eso ser sensible al nivel de formalidad que espera el lector a quien va dirigido un texto. El exceso de formalidad no es sinónimo de claridad o de respeto; por el contrario, dificulta la comunicación de la entidad con el ciudadano. </w:t>
      </w:r>
    </w:p>
    <w:p w14:paraId="73B16FCC"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91AEBD4"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Aunque un tono demasiado informal puede incomodar, uno excesivamente formal puede confundir al lector y oscurecer el mensaje principal.</w:t>
      </w:r>
    </w:p>
    <w:p w14:paraId="18D614A3"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67E264FD"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Ejemplo:</w:t>
      </w:r>
    </w:p>
    <w:p w14:paraId="73492B74"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914F06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tbl>
      <w:tblPr>
        <w:tblStyle w:val="a6"/>
        <w:tblW w:w="5812"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tblGrid>
      <w:tr w:rsidR="002C0003" w:rsidRPr="00B37B65" w14:paraId="3D129E63" w14:textId="77777777">
        <w:trPr>
          <w:tblHeader/>
        </w:trPr>
        <w:tc>
          <w:tcPr>
            <w:tcW w:w="2835" w:type="dxa"/>
            <w:vAlign w:val="center"/>
          </w:tcPr>
          <w:p w14:paraId="1357BBF2"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color w:val="000000"/>
              </w:rPr>
            </w:pPr>
            <w:r w:rsidRPr="00B37B65">
              <w:rPr>
                <w:rFonts w:ascii="Verdana" w:eastAsia="Verdana" w:hAnsi="Verdana" w:cs="Verdana"/>
                <w:b/>
                <w:bCs/>
                <w:color w:val="000000"/>
              </w:rPr>
              <w:t>Prefiera el uso de</w:t>
            </w:r>
          </w:p>
        </w:tc>
        <w:tc>
          <w:tcPr>
            <w:tcW w:w="2977" w:type="dxa"/>
            <w:vAlign w:val="center"/>
          </w:tcPr>
          <w:p w14:paraId="27D1F78D" w14:textId="77777777" w:rsidR="002C0003" w:rsidRPr="00B37B65" w:rsidRDefault="00C80F22" w:rsidP="00B37B65">
            <w:pPr>
              <w:widowControl w:val="0"/>
              <w:pBdr>
                <w:top w:val="nil"/>
                <w:left w:val="nil"/>
                <w:bottom w:val="nil"/>
                <w:right w:val="nil"/>
                <w:between w:val="nil"/>
              </w:pBdr>
              <w:ind w:right="210"/>
              <w:jc w:val="center"/>
              <w:rPr>
                <w:rFonts w:ascii="Verdana" w:eastAsia="Verdana" w:hAnsi="Verdana" w:cs="Verdana"/>
                <w:color w:val="000000"/>
              </w:rPr>
            </w:pPr>
            <w:r w:rsidRPr="00B37B65">
              <w:rPr>
                <w:rFonts w:ascii="Verdana" w:eastAsia="Verdana" w:hAnsi="Verdana" w:cs="Verdana"/>
                <w:b/>
                <w:bCs/>
                <w:color w:val="000000"/>
              </w:rPr>
              <w:t>En lugar de</w:t>
            </w:r>
          </w:p>
        </w:tc>
      </w:tr>
      <w:tr w:rsidR="002C0003" w:rsidRPr="00B37B65" w14:paraId="3F469F00" w14:textId="77777777">
        <w:tc>
          <w:tcPr>
            <w:tcW w:w="2835" w:type="dxa"/>
            <w:vAlign w:val="center"/>
          </w:tcPr>
          <w:p w14:paraId="0E52FE5B"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Para</w:t>
            </w:r>
          </w:p>
        </w:tc>
        <w:tc>
          <w:tcPr>
            <w:tcW w:w="2977" w:type="dxa"/>
            <w:vAlign w:val="center"/>
          </w:tcPr>
          <w:p w14:paraId="20F499FD"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A fin</w:t>
            </w:r>
          </w:p>
          <w:p w14:paraId="62C449D6"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Con el objeto</w:t>
            </w:r>
          </w:p>
          <w:p w14:paraId="1F518929"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 xml:space="preserve">Para el propósito de </w:t>
            </w:r>
          </w:p>
          <w:p w14:paraId="1607AB62"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Con la finalidad de</w:t>
            </w:r>
          </w:p>
        </w:tc>
      </w:tr>
      <w:tr w:rsidR="002C0003" w:rsidRPr="00B37B65" w14:paraId="3D13B7D2" w14:textId="77777777">
        <w:tc>
          <w:tcPr>
            <w:tcW w:w="2835" w:type="dxa"/>
            <w:vAlign w:val="center"/>
          </w:tcPr>
          <w:p w14:paraId="134E9905"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Porque</w:t>
            </w:r>
          </w:p>
        </w:tc>
        <w:tc>
          <w:tcPr>
            <w:tcW w:w="2977" w:type="dxa"/>
            <w:vAlign w:val="center"/>
          </w:tcPr>
          <w:p w14:paraId="49511C5F"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Dado el hecho de que</w:t>
            </w:r>
          </w:p>
          <w:p w14:paraId="47BA5442"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 xml:space="preserve">Con motivo de </w:t>
            </w:r>
          </w:p>
          <w:p w14:paraId="523F4975"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Debido a que</w:t>
            </w:r>
          </w:p>
          <w:p w14:paraId="60F1F368"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Toda vez que</w:t>
            </w:r>
          </w:p>
        </w:tc>
      </w:tr>
      <w:tr w:rsidR="002C0003" w:rsidRPr="00B37B65" w14:paraId="69640837" w14:textId="77777777">
        <w:tc>
          <w:tcPr>
            <w:tcW w:w="2835" w:type="dxa"/>
            <w:vAlign w:val="center"/>
          </w:tcPr>
          <w:p w14:paraId="387FC15D"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Según</w:t>
            </w:r>
          </w:p>
          <w:p w14:paraId="1829F0F8" w14:textId="77777777" w:rsidR="002C0003" w:rsidRPr="00B37B65" w:rsidRDefault="002C0003" w:rsidP="00B37B65">
            <w:pPr>
              <w:widowControl w:val="0"/>
              <w:pBdr>
                <w:top w:val="nil"/>
                <w:left w:val="nil"/>
                <w:bottom w:val="nil"/>
                <w:right w:val="nil"/>
                <w:between w:val="nil"/>
              </w:pBdr>
              <w:ind w:right="210"/>
              <w:jc w:val="both"/>
              <w:rPr>
                <w:rFonts w:ascii="Verdana" w:eastAsia="Verdana" w:hAnsi="Verdana" w:cs="Verdana"/>
                <w:color w:val="000000"/>
              </w:rPr>
            </w:pPr>
          </w:p>
          <w:p w14:paraId="1C0E07F4"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En</w:t>
            </w:r>
          </w:p>
        </w:tc>
        <w:tc>
          <w:tcPr>
            <w:tcW w:w="2977" w:type="dxa"/>
            <w:vAlign w:val="center"/>
          </w:tcPr>
          <w:p w14:paraId="6153D569"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De conformidad con</w:t>
            </w:r>
          </w:p>
          <w:p w14:paraId="682EF8B4"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En el marco de,</w:t>
            </w:r>
          </w:p>
          <w:p w14:paraId="6D08103E"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Con base en</w:t>
            </w:r>
          </w:p>
        </w:tc>
      </w:tr>
      <w:tr w:rsidR="002C0003" w:rsidRPr="00B37B65" w14:paraId="7C6ABD4E" w14:textId="77777777">
        <w:tc>
          <w:tcPr>
            <w:tcW w:w="2835" w:type="dxa"/>
            <w:vAlign w:val="center"/>
          </w:tcPr>
          <w:p w14:paraId="3D9C2330"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Sobre</w:t>
            </w:r>
          </w:p>
        </w:tc>
        <w:tc>
          <w:tcPr>
            <w:tcW w:w="2977" w:type="dxa"/>
            <w:vAlign w:val="center"/>
          </w:tcPr>
          <w:p w14:paraId="29FEAFEC"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En relación con</w:t>
            </w:r>
          </w:p>
          <w:p w14:paraId="2AAFAF27"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 xml:space="preserve">Relativo a </w:t>
            </w:r>
          </w:p>
          <w:p w14:paraId="30DF2A69"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Con respecto a</w:t>
            </w:r>
          </w:p>
        </w:tc>
      </w:tr>
      <w:tr w:rsidR="002C0003" w:rsidRPr="00B37B65" w14:paraId="7B9A8B13" w14:textId="77777777">
        <w:tc>
          <w:tcPr>
            <w:tcW w:w="2835" w:type="dxa"/>
            <w:vAlign w:val="center"/>
          </w:tcPr>
          <w:p w14:paraId="25ED5E43"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Por</w:t>
            </w:r>
          </w:p>
        </w:tc>
        <w:tc>
          <w:tcPr>
            <w:tcW w:w="2977" w:type="dxa"/>
            <w:vAlign w:val="center"/>
          </w:tcPr>
          <w:p w14:paraId="1E45ECCF" w14:textId="77777777" w:rsidR="002C0003" w:rsidRPr="00B37B65" w:rsidRDefault="00C80F22" w:rsidP="00B37B65">
            <w:pPr>
              <w:widowControl w:val="0"/>
              <w:pBdr>
                <w:top w:val="nil"/>
                <w:left w:val="nil"/>
                <w:bottom w:val="nil"/>
                <w:right w:val="nil"/>
                <w:between w:val="nil"/>
              </w:pBdr>
              <w:ind w:right="210"/>
              <w:jc w:val="both"/>
              <w:rPr>
                <w:rFonts w:ascii="Verdana" w:eastAsia="Verdana" w:hAnsi="Verdana" w:cs="Verdana"/>
                <w:color w:val="000000"/>
              </w:rPr>
            </w:pPr>
            <w:r w:rsidRPr="00B37B65">
              <w:rPr>
                <w:rFonts w:ascii="Verdana" w:eastAsia="Verdana" w:hAnsi="Verdana" w:cs="Verdana"/>
                <w:color w:val="000000"/>
              </w:rPr>
              <w:t>En vista de que</w:t>
            </w:r>
          </w:p>
        </w:tc>
      </w:tr>
    </w:tbl>
    <w:p w14:paraId="72D65BD9"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48E8F17"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 xml:space="preserve">Paso 8: No abuse de las siglas </w:t>
      </w:r>
    </w:p>
    <w:p w14:paraId="0C14378E"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7EA40006"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Aunque las siglas son comunes en el lenguaje cotidiano de los servidores públicos, </w:t>
      </w:r>
      <w:r w:rsidRPr="00B37B65">
        <w:rPr>
          <w:rFonts w:ascii="Verdana" w:eastAsia="Verdana" w:hAnsi="Verdana" w:cs="Verdana"/>
          <w:color w:val="000000"/>
        </w:rPr>
        <w:lastRenderedPageBreak/>
        <w:t xml:space="preserve">no lo son para la mayoría de los ciudadanos. Su uso dentro de los documentos dirigidos a estos puede generar confusión y ahorran muy poco espacio. </w:t>
      </w:r>
    </w:p>
    <w:p w14:paraId="74A1E44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01BF92F9"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lang w:val="es-ES"/>
        </w:rPr>
      </w:pPr>
      <w:r w:rsidRPr="00B37B65">
        <w:rPr>
          <w:rFonts w:ascii="Verdana" w:eastAsia="Verdana" w:hAnsi="Verdana" w:cs="Verdana"/>
          <w:color w:val="000000" w:themeColor="text1"/>
          <w:lang w:val="es-ES"/>
        </w:rPr>
        <w:t>Si es indispensable utilizar siglas, asegúrese de escribir su significado completo la primera vez que se mencionan en el documento. Esto es especialmente importante cuando se hace referencia a dependencias institucionales.</w:t>
      </w:r>
    </w:p>
    <w:p w14:paraId="2D7614D4"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609CF9A"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Siempre que sea posible, utilice el nombre completo en las distintas partes del texto para evitar que el lector tenga que retroceder en la lectura para buscar el significado de la sigla. Recuerde que una buena comunicación fluye con naturalidad. El objetivo es que el lector comprenda el mensaje sin obstáculos ni distracciones.</w:t>
      </w:r>
    </w:p>
    <w:p w14:paraId="616E1578"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73A8438"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b/>
          <w:bCs/>
          <w:color w:val="000000"/>
        </w:rPr>
      </w:pPr>
      <w:r w:rsidRPr="00B37B65">
        <w:rPr>
          <w:rFonts w:ascii="Verdana" w:eastAsia="Verdana" w:hAnsi="Verdana" w:cs="Verdana"/>
          <w:b/>
          <w:bCs/>
          <w:color w:val="000000"/>
        </w:rPr>
        <w:t>Paso 9: Piense en imágenes</w:t>
      </w:r>
    </w:p>
    <w:p w14:paraId="7AEF3A32"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69898E8"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Cuando los ciudadanos ven un documento con párrafos extensos y densos, se pueden sentir frustrados. Los que inician la lectura pueden agotarse fácilmente, mientras que otros deciden no leer y buscar explicaciones por otro medio.</w:t>
      </w:r>
    </w:p>
    <w:p w14:paraId="672EE926"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0DB35417"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Para mejorar la experiencia, es recomendable incorporar recursos visuales como fotografías, tablas y diagramas, que hacen el contenido más claro y agradable.</w:t>
      </w:r>
    </w:p>
    <w:p w14:paraId="33AD9E71"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6A435B6"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Los gráficos deben aportar información importante, no limitarse a decorar el documento. En textos con instrucciones complejas, gran cantidad de datos o información numérica, los diagramas y las gráficas ayudan a organizar el contenido y a guiar al lector en los pasos que debe seguir.</w:t>
      </w:r>
    </w:p>
    <w:p w14:paraId="04AD46BC"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 </w:t>
      </w:r>
    </w:p>
    <w:p w14:paraId="067F55F2"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Es fundamental que cada gráfico pueda entenderse por sí solo, sin necesidad de leer todo el documento. Puede incluir texto explicativo dentro del gráfico para facilitar su comprensión. </w:t>
      </w:r>
    </w:p>
    <w:p w14:paraId="5E10C881"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44E8E16B"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 xml:space="preserve">El tamaño de letra debe facilitar e incentivar la lectura. Un lector no debería entrecerrar los ojos, ni forzar la vista para poder leer un gráfico. a información debe ser fácil de ver y leer. </w:t>
      </w:r>
    </w:p>
    <w:p w14:paraId="351C9692"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24C92A92" w14:textId="77777777" w:rsidR="002C0003" w:rsidRPr="00B37B65" w:rsidRDefault="00C80F22" w:rsidP="00B37B65">
      <w:pPr>
        <w:pBdr>
          <w:top w:val="nil"/>
          <w:left w:val="nil"/>
          <w:bottom w:val="nil"/>
          <w:right w:val="nil"/>
          <w:between w:val="nil"/>
        </w:pBdr>
        <w:ind w:left="208" w:right="208" w:firstLine="1"/>
        <w:jc w:val="both"/>
        <w:rPr>
          <w:rFonts w:ascii="Verdana" w:eastAsia="Verdana" w:hAnsi="Verdana" w:cs="Verdana"/>
          <w:color w:val="000000"/>
        </w:rPr>
      </w:pPr>
      <w:r w:rsidRPr="00B37B65">
        <w:rPr>
          <w:rFonts w:ascii="Verdana" w:eastAsia="Verdana" w:hAnsi="Verdana" w:cs="Verdana"/>
          <w:color w:val="000000"/>
        </w:rPr>
        <w:t>Se recomienda utilizar abundante espacio en blanco y contraste visual claro. Esto no solo mejora la presentación, sino que también facilita la lectura, especialmente para personas con niveles de alfabetización más bajos.</w:t>
      </w:r>
    </w:p>
    <w:p w14:paraId="5472DA1C" w14:textId="77777777" w:rsidR="002C0003" w:rsidRPr="00B37B65" w:rsidRDefault="002C0003" w:rsidP="00B37B65">
      <w:pPr>
        <w:pBdr>
          <w:top w:val="nil"/>
          <w:left w:val="nil"/>
          <w:bottom w:val="nil"/>
          <w:right w:val="nil"/>
          <w:between w:val="nil"/>
        </w:pBdr>
        <w:ind w:left="208" w:right="208" w:firstLine="1"/>
        <w:jc w:val="both"/>
        <w:rPr>
          <w:rFonts w:ascii="Verdana" w:eastAsia="Verdana" w:hAnsi="Verdana" w:cs="Verdana"/>
          <w:color w:val="000000"/>
        </w:rPr>
      </w:pPr>
    </w:p>
    <w:p w14:paraId="5526516B" w14:textId="77777777" w:rsidR="002C0003" w:rsidRPr="00B37B65" w:rsidRDefault="00C80F22" w:rsidP="00B37B65">
      <w:pPr>
        <w:pStyle w:val="Ttulo2"/>
        <w:numPr>
          <w:ilvl w:val="1"/>
          <w:numId w:val="6"/>
        </w:numPr>
        <w:tabs>
          <w:tab w:val="left" w:pos="719"/>
        </w:tabs>
        <w:ind w:hanging="578"/>
        <w:rPr>
          <w:rFonts w:ascii="Verdana" w:eastAsia="Verdana" w:hAnsi="Verdana" w:cs="Verdana"/>
          <w:sz w:val="22"/>
          <w:szCs w:val="22"/>
        </w:rPr>
      </w:pPr>
      <w:bookmarkStart w:id="12" w:name="_heading=h.d9qad7e7w0nj" w:colFirst="0" w:colLast="0"/>
      <w:bookmarkEnd w:id="12"/>
      <w:r w:rsidRPr="00B37B65">
        <w:rPr>
          <w:rFonts w:ascii="Verdana" w:eastAsia="Verdana" w:hAnsi="Verdana" w:cs="Verdana"/>
          <w:sz w:val="22"/>
          <w:szCs w:val="22"/>
        </w:rPr>
        <w:t>Revisar el documento</w:t>
      </w:r>
    </w:p>
    <w:p w14:paraId="3A0E4944"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511D95E9"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b/>
          <w:bCs/>
          <w:color w:val="000000"/>
        </w:rPr>
        <w:t>Paso 10: Revíselo, Revíselo, Revíselo ...Y luego póngalo a prueba.</w:t>
      </w:r>
    </w:p>
    <w:p w14:paraId="770CEE2C"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461A08B8"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color w:val="000000"/>
        </w:rPr>
        <w:t xml:space="preserve">Cuando termine de escribir el documento, tómese un tiempo y cambie de actividad. </w:t>
      </w:r>
      <w:r w:rsidRPr="00B37B65">
        <w:rPr>
          <w:rFonts w:ascii="Verdana" w:eastAsia="Verdana" w:hAnsi="Verdana" w:cs="Verdana"/>
          <w:color w:val="000000"/>
        </w:rPr>
        <w:lastRenderedPageBreak/>
        <w:t>Es fundamental dejarlo descansar unos minutos, horas o incluso días, si es posible. Al retomarlo, podrá leerlo con "otros ojos". Lea varias veces el texto para verificar si debe agregar, eliminar, corregir o reorganizar ideas.</w:t>
      </w:r>
    </w:p>
    <w:p w14:paraId="6FCD42B3"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3084AE49"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color w:val="000000"/>
        </w:rPr>
        <w:t xml:space="preserve">Al revisar un escrito, concéntrese primero en verificar que las ideas principales están presentes. Luego, enfoque la revisión en mejorar la calidad y precisión del mensaje. Lea varias veces lo escrito. Al leer cada frase, piense si el lector necesita saber algo más. </w:t>
      </w:r>
    </w:p>
    <w:p w14:paraId="6D1EF7AA"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58102A18"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color w:val="000000"/>
        </w:rPr>
        <w:t>Revise la secuencia de las frases asegurándose que permite al lector saber de dónde viene y hacia dónde va, y que lo importante se perciba como tal. Si no hay relación entre un fragmento y otro, incluya explicaciones que ayuden a establecerla.</w:t>
      </w:r>
    </w:p>
    <w:p w14:paraId="7F2BC5F0"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4D55859E"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pPr>
      <w:r w:rsidRPr="00B37B65">
        <w:rPr>
          <w:rFonts w:ascii="Verdana" w:eastAsia="Verdana" w:hAnsi="Verdana" w:cs="Verdana"/>
          <w:color w:val="000000"/>
        </w:rPr>
        <w:t xml:space="preserve">Pídale a otra persona que lea el documento y diga, en sus palabras, lo que entendió. Una oración está escrita en lenguaje claro cuando el lector la entiende a la primera lectura y capta con precisión la idea que se quiere transmitir. Esta práctica ayuda a confirmar que el mensaje se está comunicando de forma efectiva. </w:t>
      </w:r>
    </w:p>
    <w:p w14:paraId="64F3DAEF" w14:textId="77777777" w:rsidR="002C0003" w:rsidRPr="00B37B65" w:rsidRDefault="002C0003" w:rsidP="00B37B65">
      <w:pPr>
        <w:pBdr>
          <w:top w:val="nil"/>
          <w:left w:val="nil"/>
          <w:bottom w:val="nil"/>
          <w:right w:val="nil"/>
          <w:between w:val="nil"/>
        </w:pBdr>
        <w:ind w:left="201" w:right="125" w:firstLine="8"/>
        <w:jc w:val="both"/>
        <w:rPr>
          <w:rFonts w:ascii="Verdana" w:eastAsia="Verdana" w:hAnsi="Verdana" w:cs="Verdana"/>
          <w:color w:val="000000"/>
        </w:rPr>
      </w:pPr>
    </w:p>
    <w:p w14:paraId="7A22E92C" w14:textId="77777777" w:rsidR="002C0003" w:rsidRPr="00B37B65" w:rsidRDefault="00C80F22" w:rsidP="00B37B65">
      <w:pPr>
        <w:pBdr>
          <w:top w:val="nil"/>
          <w:left w:val="nil"/>
          <w:bottom w:val="nil"/>
          <w:right w:val="nil"/>
          <w:between w:val="nil"/>
        </w:pBdr>
        <w:ind w:left="203" w:right="128" w:firstLine="6"/>
        <w:jc w:val="both"/>
        <w:rPr>
          <w:rFonts w:ascii="Verdana" w:eastAsia="Verdana" w:hAnsi="Verdana" w:cs="Verdana"/>
          <w:color w:val="000000"/>
        </w:rPr>
      </w:pPr>
      <w:r w:rsidRPr="00B37B65">
        <w:rPr>
          <w:rFonts w:ascii="Verdana" w:eastAsia="Verdana" w:hAnsi="Verdana" w:cs="Verdana"/>
          <w:color w:val="000000"/>
        </w:rPr>
        <w:t>En documentos como manuales, guías o lineamientos dirigidos a la ciudadanía, es especialmente importante poner el texto a prueba. La efectividad de la comunicación puede medirse a través de la retroalimentación y los comentarios de la audiencia. Basta con probar el documento con siete usuarios típicos para identificar ajustes necesarios.</w:t>
      </w:r>
    </w:p>
    <w:p w14:paraId="285841D6" w14:textId="77777777" w:rsidR="002C0003" w:rsidRPr="00B37B65" w:rsidRDefault="002C0003" w:rsidP="00B37B65">
      <w:pPr>
        <w:pBdr>
          <w:top w:val="nil"/>
          <w:left w:val="nil"/>
          <w:bottom w:val="nil"/>
          <w:right w:val="nil"/>
          <w:between w:val="nil"/>
        </w:pBdr>
        <w:ind w:left="203" w:right="128" w:firstLine="6"/>
        <w:jc w:val="both"/>
        <w:rPr>
          <w:rFonts w:ascii="Verdana" w:eastAsia="Verdana" w:hAnsi="Verdana" w:cs="Verdana"/>
          <w:color w:val="000000"/>
        </w:rPr>
      </w:pPr>
    </w:p>
    <w:p w14:paraId="5CE2642A" w14:textId="441A8C5A" w:rsidR="002C0003" w:rsidRPr="00B37B65" w:rsidRDefault="00C80F22" w:rsidP="00B37B65">
      <w:pPr>
        <w:pBdr>
          <w:top w:val="nil"/>
          <w:left w:val="nil"/>
          <w:bottom w:val="nil"/>
          <w:right w:val="nil"/>
          <w:between w:val="nil"/>
        </w:pBdr>
        <w:ind w:left="201" w:right="135" w:firstLine="8"/>
        <w:jc w:val="both"/>
        <w:rPr>
          <w:rFonts w:ascii="Verdana" w:eastAsia="Verdana" w:hAnsi="Verdana" w:cs="Verdana"/>
          <w:color w:val="000000"/>
          <w:lang w:val="es-ES"/>
        </w:rPr>
      </w:pPr>
      <w:r w:rsidRPr="00B37B65">
        <w:rPr>
          <w:rFonts w:ascii="Verdana" w:eastAsia="Verdana" w:hAnsi="Verdana" w:cs="Verdana"/>
          <w:color w:val="000000" w:themeColor="text1"/>
          <w:lang w:val="es-ES"/>
        </w:rPr>
        <w:t xml:space="preserve">Un documento se puede validar a través de entrevistas individuales o grupos focales con la audiencia objetivo, utilizando preguntas abiertas o un cuestionario de preguntas, como el formato </w:t>
      </w:r>
      <w:r w:rsidR="1AF998AC" w:rsidRPr="00B37B65">
        <w:rPr>
          <w:rFonts w:ascii="Verdana" w:eastAsia="Verdana" w:hAnsi="Verdana" w:cs="Verdana"/>
          <w:color w:val="000000" w:themeColor="text1"/>
          <w:lang w:val="es-ES"/>
        </w:rPr>
        <w:t>CR</w:t>
      </w:r>
      <w:r w:rsidRPr="00B37B65">
        <w:rPr>
          <w:rFonts w:ascii="Verdana" w:eastAsia="Verdana" w:hAnsi="Verdana" w:cs="Verdana"/>
          <w:color w:val="000000" w:themeColor="text1"/>
          <w:lang w:val="es-ES"/>
        </w:rPr>
        <w:t>-FM-00</w:t>
      </w:r>
      <w:r w:rsidR="00FD1E6D">
        <w:rPr>
          <w:rFonts w:ascii="Verdana" w:eastAsia="Verdana" w:hAnsi="Verdana" w:cs="Verdana"/>
          <w:color w:val="000000" w:themeColor="text1"/>
          <w:lang w:val="es-ES"/>
        </w:rPr>
        <w:t>9</w:t>
      </w:r>
      <w:r w:rsidRPr="00B37B65">
        <w:rPr>
          <w:rFonts w:ascii="Verdana" w:eastAsia="Verdana" w:hAnsi="Verdana" w:cs="Verdana"/>
          <w:color w:val="000000" w:themeColor="text1"/>
          <w:lang w:val="es-ES"/>
        </w:rPr>
        <w:t xml:space="preserve"> Check List - Guía De Lenguaje Claro.</w:t>
      </w:r>
    </w:p>
    <w:p w14:paraId="74298CA6"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7905C3FF" w14:textId="77777777" w:rsidR="002C0003" w:rsidRPr="00B37B65" w:rsidRDefault="00C80F22" w:rsidP="00B37B65">
      <w:pPr>
        <w:pBdr>
          <w:top w:val="nil"/>
          <w:left w:val="nil"/>
          <w:bottom w:val="nil"/>
          <w:right w:val="nil"/>
          <w:between w:val="nil"/>
        </w:pBdr>
        <w:ind w:left="201" w:right="125" w:firstLine="8"/>
        <w:jc w:val="both"/>
        <w:rPr>
          <w:rFonts w:ascii="Verdana" w:eastAsia="Verdana" w:hAnsi="Verdana" w:cs="Verdana"/>
          <w:color w:val="000000"/>
        </w:rPr>
        <w:sectPr w:rsidR="002C0003" w:rsidRPr="00B37B65">
          <w:headerReference w:type="first" r:id="rId19"/>
          <w:footerReference w:type="first" r:id="rId20"/>
          <w:pgSz w:w="12250" w:h="15850"/>
          <w:pgMar w:top="2410" w:right="1275" w:bottom="720" w:left="1275" w:header="881" w:footer="496" w:gutter="0"/>
          <w:cols w:space="720"/>
        </w:sectPr>
      </w:pPr>
      <w:r w:rsidRPr="00B37B65">
        <w:rPr>
          <w:rFonts w:ascii="Verdana" w:eastAsia="Verdana" w:hAnsi="Verdana" w:cs="Verdana"/>
          <w:color w:val="000000"/>
        </w:rPr>
        <w:t>Pida a las personas seleccionadas que lean y digan en sus propias palabras lo que entendieron sobre lo que se debe hacer. Tome nota de sus comentarios, analícelos y reescriba el texto, si es necesario. No tema usar las palabras del usuario: con frecuencia son más claras y efectivas.</w:t>
      </w:r>
    </w:p>
    <w:p w14:paraId="6D3D0C0A" w14:textId="77777777" w:rsidR="002C0003" w:rsidRPr="00B37B65" w:rsidRDefault="002C0003" w:rsidP="00B37B65">
      <w:pPr>
        <w:pBdr>
          <w:top w:val="nil"/>
          <w:left w:val="nil"/>
          <w:bottom w:val="nil"/>
          <w:right w:val="nil"/>
          <w:between w:val="nil"/>
        </w:pBdr>
        <w:rPr>
          <w:rFonts w:ascii="Verdana" w:eastAsia="Verdana" w:hAnsi="Verdana" w:cs="Verdana"/>
          <w:color w:val="000000"/>
        </w:rPr>
      </w:pPr>
    </w:p>
    <w:p w14:paraId="57F87D3D" w14:textId="23424728" w:rsidR="002C0003" w:rsidRPr="00B37B65" w:rsidRDefault="1BE5A90B" w:rsidP="00B37B65">
      <w:pPr>
        <w:pStyle w:val="Ttulo1"/>
        <w:keepNext/>
        <w:keepLines/>
        <w:ind w:left="0" w:right="279"/>
        <w:jc w:val="both"/>
        <w:rPr>
          <w:rFonts w:ascii="Verdana" w:eastAsia="Verdana" w:hAnsi="Verdana" w:cs="Verdana"/>
          <w:color w:val="000000" w:themeColor="text1"/>
          <w:sz w:val="22"/>
          <w:szCs w:val="22"/>
          <w:lang w:val="es-ES"/>
        </w:rPr>
      </w:pPr>
      <w:r w:rsidRPr="00B37B65">
        <w:rPr>
          <w:rFonts w:ascii="Verdana" w:eastAsia="Verdana" w:hAnsi="Verdana" w:cs="Verdana"/>
          <w:color w:val="000000" w:themeColor="text1"/>
          <w:sz w:val="22"/>
          <w:szCs w:val="22"/>
          <w:lang w:val="es-ES"/>
        </w:rPr>
        <w:t>HISTORIAL DE CAMBIOS</w:t>
      </w:r>
    </w:p>
    <w:p w14:paraId="37536969" w14:textId="136ACABA" w:rsidR="002C0003" w:rsidRPr="00B37B65" w:rsidRDefault="002C0003" w:rsidP="00B37B65">
      <w:pPr>
        <w:rPr>
          <w:rFonts w:ascii="Verdana" w:eastAsia="Verdana" w:hAnsi="Verdana" w:cs="Verdana"/>
          <w:color w:val="000000" w:themeColor="text1"/>
          <w:lang w:val="es-ES"/>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406"/>
        <w:gridCol w:w="1579"/>
        <w:gridCol w:w="6699"/>
      </w:tblGrid>
      <w:tr w:rsidR="03BF3A6A" w:rsidRPr="00B37B65" w14:paraId="47F8F82C" w14:textId="77777777" w:rsidTr="00FD1E6D">
        <w:trPr>
          <w:trHeight w:val="90"/>
        </w:trPr>
        <w:tc>
          <w:tcPr>
            <w:tcW w:w="14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6AF35170" w14:textId="7F377250"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FECHA</w:t>
            </w:r>
          </w:p>
        </w:tc>
        <w:tc>
          <w:tcPr>
            <w:tcW w:w="157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75B34B52" w14:textId="12B2A913"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VERSIÓN</w:t>
            </w:r>
          </w:p>
        </w:tc>
        <w:tc>
          <w:tcPr>
            <w:tcW w:w="66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1A72F719" w14:textId="17C995AA"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DESCRIPCIÓN DEL CAMBIO</w:t>
            </w:r>
          </w:p>
        </w:tc>
      </w:tr>
      <w:tr w:rsidR="03BF3A6A" w:rsidRPr="00B37B65" w14:paraId="7436BB80" w14:textId="77777777" w:rsidTr="00FD1E6D">
        <w:trPr>
          <w:trHeight w:val="300"/>
        </w:trPr>
        <w:tc>
          <w:tcPr>
            <w:tcW w:w="1406"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556DE85D" w14:textId="631B549B" w:rsidR="03BF3A6A" w:rsidRPr="00B37B65" w:rsidRDefault="00FD1E6D" w:rsidP="00B37B65">
            <w:pPr>
              <w:jc w:val="center"/>
              <w:rPr>
                <w:rFonts w:ascii="Verdana" w:eastAsia="Verdana" w:hAnsi="Verdana" w:cs="Verdana"/>
                <w:sz w:val="18"/>
                <w:szCs w:val="18"/>
                <w:lang w:val="es-ES"/>
              </w:rPr>
            </w:pPr>
            <w:r>
              <w:rPr>
                <w:rFonts w:ascii="Verdana" w:eastAsia="Verdana" w:hAnsi="Verdana" w:cs="Verdana"/>
                <w:sz w:val="18"/>
                <w:szCs w:val="18"/>
                <w:lang w:val="es-ES"/>
              </w:rPr>
              <w:t>12</w:t>
            </w:r>
            <w:r w:rsidR="03BF3A6A" w:rsidRPr="00B37B65">
              <w:rPr>
                <w:rFonts w:ascii="Verdana" w:eastAsia="Verdana" w:hAnsi="Verdana" w:cs="Verdana"/>
                <w:sz w:val="18"/>
                <w:szCs w:val="18"/>
                <w:lang w:val="es-ES"/>
              </w:rPr>
              <w:t>/</w:t>
            </w:r>
            <w:r>
              <w:rPr>
                <w:rFonts w:ascii="Verdana" w:eastAsia="Verdana" w:hAnsi="Verdana" w:cs="Verdana"/>
                <w:sz w:val="18"/>
                <w:szCs w:val="18"/>
                <w:lang w:val="es-ES"/>
              </w:rPr>
              <w:t>06</w:t>
            </w:r>
            <w:r w:rsidR="03BF3A6A" w:rsidRPr="00B37B65">
              <w:rPr>
                <w:rFonts w:ascii="Verdana" w:eastAsia="Verdana" w:hAnsi="Verdana" w:cs="Verdana"/>
                <w:sz w:val="18"/>
                <w:szCs w:val="18"/>
                <w:lang w:val="es-ES"/>
              </w:rPr>
              <w:t>/202</w:t>
            </w:r>
            <w:r>
              <w:rPr>
                <w:rFonts w:ascii="Verdana" w:eastAsia="Verdana" w:hAnsi="Verdana" w:cs="Verdana"/>
                <w:sz w:val="18"/>
                <w:szCs w:val="18"/>
                <w:lang w:val="es-ES"/>
              </w:rPr>
              <w:t>6</w:t>
            </w:r>
          </w:p>
        </w:tc>
        <w:tc>
          <w:tcPr>
            <w:tcW w:w="1579"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37840427" w14:textId="1ED408DC" w:rsidR="03BF3A6A" w:rsidRPr="00B37B65" w:rsidRDefault="03BF3A6A" w:rsidP="00B37B65">
            <w:pPr>
              <w:jc w:val="center"/>
              <w:rPr>
                <w:rFonts w:ascii="Verdana" w:eastAsia="Verdana" w:hAnsi="Verdana" w:cs="Verdana"/>
                <w:sz w:val="18"/>
                <w:szCs w:val="18"/>
                <w:lang w:val="es-ES"/>
              </w:rPr>
            </w:pPr>
            <w:r w:rsidRPr="00B37B65">
              <w:rPr>
                <w:rFonts w:ascii="Verdana" w:eastAsia="Verdana" w:hAnsi="Verdana" w:cs="Verdana"/>
                <w:sz w:val="18"/>
                <w:szCs w:val="18"/>
                <w:lang w:val="es-ES"/>
              </w:rPr>
              <w:t>0</w:t>
            </w:r>
          </w:p>
        </w:tc>
        <w:tc>
          <w:tcPr>
            <w:tcW w:w="6699"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5339FD36" w14:textId="33383988" w:rsidR="03BF3A6A" w:rsidRPr="00B37B65" w:rsidRDefault="03BF3A6A" w:rsidP="00B37B65">
            <w:pPr>
              <w:jc w:val="both"/>
              <w:rPr>
                <w:rFonts w:ascii="Verdana" w:hAnsi="Verdana"/>
                <w:sz w:val="18"/>
                <w:szCs w:val="18"/>
                <w:lang w:val="es-ES"/>
              </w:rPr>
            </w:pPr>
            <w:r w:rsidRPr="00B37B65">
              <w:rPr>
                <w:rFonts w:ascii="Verdana" w:eastAsia="Verdana" w:hAnsi="Verdana" w:cs="Verdana"/>
                <w:sz w:val="18"/>
                <w:szCs w:val="18"/>
                <w:lang w:val="es-ES"/>
              </w:rPr>
              <w:t>P</w:t>
            </w:r>
            <w:r w:rsidRPr="00B37B65">
              <w:rPr>
                <w:rFonts w:ascii="Verdana" w:hAnsi="Verdana"/>
                <w:sz w:val="18"/>
                <w:szCs w:val="18"/>
                <w:lang w:val="es-ES"/>
              </w:rPr>
              <w:t>rimera versión del documento para el nuevo Mapa de procesos.</w:t>
            </w:r>
          </w:p>
          <w:p w14:paraId="3C57CC8B" w14:textId="5B653E6A" w:rsidR="03BF3A6A" w:rsidRPr="00B37B65" w:rsidRDefault="03BF3A6A" w:rsidP="00B37B65">
            <w:pPr>
              <w:jc w:val="both"/>
              <w:rPr>
                <w:rFonts w:ascii="Verdana" w:eastAsia="Verdana" w:hAnsi="Verdana" w:cs="Verdana"/>
                <w:sz w:val="18"/>
                <w:szCs w:val="18"/>
                <w:lang w:val="es-ES"/>
              </w:rPr>
            </w:pPr>
            <w:r w:rsidRPr="00B37B65">
              <w:rPr>
                <w:rFonts w:ascii="Verdana" w:eastAsia="Verdana" w:hAnsi="Verdana" w:cs="Verdana"/>
                <w:sz w:val="18"/>
                <w:szCs w:val="18"/>
                <w:lang w:val="es-CO"/>
              </w:rPr>
              <w:t>Código anterior: IC-</w:t>
            </w:r>
            <w:r w:rsidR="5FDCA404" w:rsidRPr="00B37B65">
              <w:rPr>
                <w:rFonts w:ascii="Verdana" w:eastAsia="Verdana" w:hAnsi="Verdana" w:cs="Verdana"/>
                <w:sz w:val="18"/>
                <w:szCs w:val="18"/>
                <w:lang w:val="es-CO"/>
              </w:rPr>
              <w:t>DE</w:t>
            </w:r>
            <w:r w:rsidRPr="00B37B65">
              <w:rPr>
                <w:rFonts w:ascii="Verdana" w:eastAsia="Verdana" w:hAnsi="Verdana" w:cs="Verdana"/>
                <w:sz w:val="18"/>
                <w:szCs w:val="18"/>
                <w:lang w:val="es-CO"/>
              </w:rPr>
              <w:t>-0</w:t>
            </w:r>
            <w:r w:rsidR="0FC33AA3" w:rsidRPr="00B37B65">
              <w:rPr>
                <w:rFonts w:ascii="Verdana" w:eastAsia="Verdana" w:hAnsi="Verdana" w:cs="Verdana"/>
                <w:sz w:val="18"/>
                <w:szCs w:val="18"/>
                <w:lang w:val="es-CO"/>
              </w:rPr>
              <w:t>01</w:t>
            </w:r>
            <w:r w:rsidR="00FD1E6D">
              <w:rPr>
                <w:rFonts w:ascii="Verdana" w:eastAsia="Verdana" w:hAnsi="Verdana" w:cs="Verdana"/>
                <w:sz w:val="18"/>
                <w:szCs w:val="18"/>
                <w:lang w:val="es-CO"/>
              </w:rPr>
              <w:t>. V04</w:t>
            </w:r>
            <w:r w:rsidRPr="00B37B65">
              <w:rPr>
                <w:rFonts w:ascii="Verdana" w:eastAsia="Verdana" w:hAnsi="Verdana" w:cs="Verdana"/>
                <w:sz w:val="18"/>
                <w:szCs w:val="18"/>
                <w:lang w:val="es-CO"/>
              </w:rPr>
              <w:t xml:space="preserve"> </w:t>
            </w:r>
          </w:p>
          <w:p w14:paraId="1B16D026" w14:textId="40C98677" w:rsidR="03BF3A6A" w:rsidRPr="00B37B65" w:rsidRDefault="03BF3A6A" w:rsidP="00B37B65">
            <w:pPr>
              <w:jc w:val="both"/>
              <w:rPr>
                <w:rFonts w:ascii="Verdana" w:eastAsia="Verdana" w:hAnsi="Verdana" w:cs="Verdana"/>
                <w:sz w:val="18"/>
                <w:szCs w:val="18"/>
                <w:lang w:val="es-ES"/>
              </w:rPr>
            </w:pPr>
          </w:p>
          <w:p w14:paraId="1F17CBA4" w14:textId="4000A795" w:rsidR="03BF3A6A" w:rsidRPr="00B37B65" w:rsidRDefault="03BF3A6A" w:rsidP="00B37B65">
            <w:pPr>
              <w:jc w:val="both"/>
              <w:rPr>
                <w:rFonts w:ascii="Verdana" w:eastAsia="Verdana" w:hAnsi="Verdana" w:cs="Verdana"/>
                <w:sz w:val="18"/>
                <w:szCs w:val="18"/>
                <w:lang w:val="es-ES"/>
              </w:rPr>
            </w:pPr>
            <w:r w:rsidRPr="00B37B65">
              <w:rPr>
                <w:rFonts w:ascii="Verdana" w:eastAsia="Verdana" w:hAnsi="Verdana" w:cs="Verdana"/>
                <w:sz w:val="18"/>
                <w:szCs w:val="18"/>
                <w:lang w:val="es-CO"/>
              </w:rPr>
              <w:t>Autorizada la migración por medio de correo electrónico de acuerdo con la versión vigente en ISOlución.</w:t>
            </w:r>
          </w:p>
        </w:tc>
      </w:tr>
    </w:tbl>
    <w:p w14:paraId="3998E84E" w14:textId="77777777" w:rsidR="002C0003" w:rsidRPr="00B37B65" w:rsidRDefault="002C0003" w:rsidP="00B37B65">
      <w:pPr>
        <w:rPr>
          <w:rFonts w:ascii="Verdana" w:eastAsia="Verdana" w:hAnsi="Verdana" w:cs="Verdana"/>
          <w:b/>
          <w:bCs/>
        </w:rPr>
      </w:pPr>
    </w:p>
    <w:p w14:paraId="66B75973" w14:textId="6A5903A7" w:rsidR="60E2EC99" w:rsidRPr="00B37B65" w:rsidRDefault="60E2EC99" w:rsidP="00B37B65">
      <w:pPr>
        <w:pStyle w:val="Ttulo1"/>
        <w:keepNext/>
        <w:keepLines/>
        <w:ind w:left="0" w:right="279"/>
        <w:jc w:val="both"/>
        <w:rPr>
          <w:rFonts w:ascii="Verdana" w:eastAsia="Verdana" w:hAnsi="Verdana" w:cs="Verdana"/>
          <w:color w:val="000000" w:themeColor="text1"/>
          <w:sz w:val="22"/>
          <w:szCs w:val="22"/>
          <w:lang w:val="es-ES"/>
        </w:rPr>
      </w:pPr>
      <w:r w:rsidRPr="00B37B65">
        <w:rPr>
          <w:rFonts w:ascii="Verdana" w:eastAsia="Verdana" w:hAnsi="Verdana" w:cs="Verdana"/>
          <w:color w:val="000000" w:themeColor="text1"/>
          <w:sz w:val="22"/>
          <w:szCs w:val="22"/>
          <w:lang w:val="es-ES"/>
        </w:rPr>
        <w:t>FLUJO DE APROBACIÓN</w:t>
      </w:r>
    </w:p>
    <w:p w14:paraId="13A8AEE7" w14:textId="5F3EBC27" w:rsidR="03BF3A6A" w:rsidRPr="00B37B65" w:rsidRDefault="03BF3A6A" w:rsidP="00B37B65">
      <w:pPr>
        <w:rPr>
          <w:rFonts w:ascii="Verdana" w:eastAsia="Verdana" w:hAnsi="Verdana" w:cs="Verdana"/>
          <w:color w:val="000000" w:themeColor="text1"/>
          <w:lang w:val="es-ES"/>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161"/>
        <w:gridCol w:w="536"/>
        <w:gridCol w:w="1077"/>
        <w:gridCol w:w="1354"/>
        <w:gridCol w:w="1077"/>
        <w:gridCol w:w="1701"/>
        <w:gridCol w:w="1077"/>
        <w:gridCol w:w="1701"/>
      </w:tblGrid>
      <w:tr w:rsidR="03BF3A6A" w:rsidRPr="00B37B65" w14:paraId="75775B28" w14:textId="77777777" w:rsidTr="03BF3A6A">
        <w:trPr>
          <w:trHeight w:val="300"/>
        </w:trPr>
        <w:tc>
          <w:tcPr>
            <w:tcW w:w="2518" w:type="dxa"/>
            <w:gridSpan w:val="2"/>
            <w:tcBorders>
              <w:top w:val="single" w:sz="6" w:space="0" w:color="auto"/>
              <w:left w:val="single" w:sz="6" w:space="0" w:color="auto"/>
            </w:tcBorders>
            <w:shd w:val="clear" w:color="auto" w:fill="BFBFBF" w:themeFill="background1" w:themeFillShade="BF"/>
            <w:tcMar>
              <w:left w:w="105" w:type="dxa"/>
              <w:right w:w="105" w:type="dxa"/>
            </w:tcMar>
            <w:vAlign w:val="center"/>
          </w:tcPr>
          <w:p w14:paraId="20F0A781" w14:textId="60ACAA70"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ELABORÓ</w:t>
            </w:r>
          </w:p>
        </w:tc>
        <w:tc>
          <w:tcPr>
            <w:tcW w:w="2518" w:type="dxa"/>
            <w:gridSpan w:val="2"/>
            <w:tcBorders>
              <w:top w:val="single" w:sz="6" w:space="0" w:color="auto"/>
            </w:tcBorders>
            <w:shd w:val="clear" w:color="auto" w:fill="BFBFBF" w:themeFill="background1" w:themeFillShade="BF"/>
            <w:tcMar>
              <w:left w:w="105" w:type="dxa"/>
              <w:right w:w="105" w:type="dxa"/>
            </w:tcMar>
            <w:vAlign w:val="center"/>
          </w:tcPr>
          <w:p w14:paraId="14DD8806" w14:textId="4E04D4EF"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APOYO OAPS</w:t>
            </w:r>
          </w:p>
        </w:tc>
        <w:tc>
          <w:tcPr>
            <w:tcW w:w="2518" w:type="dxa"/>
            <w:gridSpan w:val="2"/>
            <w:tcBorders>
              <w:top w:val="single" w:sz="6" w:space="0" w:color="auto"/>
            </w:tcBorders>
            <w:shd w:val="clear" w:color="auto" w:fill="BFBFBF" w:themeFill="background1" w:themeFillShade="BF"/>
            <w:tcMar>
              <w:left w:w="105" w:type="dxa"/>
              <w:right w:w="105" w:type="dxa"/>
            </w:tcMar>
            <w:vAlign w:val="center"/>
          </w:tcPr>
          <w:p w14:paraId="043DC4D6" w14:textId="1372B3A7"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REVISÓ</w:t>
            </w:r>
          </w:p>
        </w:tc>
        <w:tc>
          <w:tcPr>
            <w:tcW w:w="2518" w:type="dxa"/>
            <w:gridSpan w:val="2"/>
            <w:tcBorders>
              <w:top w:val="single" w:sz="6" w:space="0" w:color="auto"/>
              <w:right w:val="single" w:sz="6" w:space="0" w:color="auto"/>
            </w:tcBorders>
            <w:shd w:val="clear" w:color="auto" w:fill="BFBFBF" w:themeFill="background1" w:themeFillShade="BF"/>
            <w:tcMar>
              <w:left w:w="105" w:type="dxa"/>
              <w:right w:w="105" w:type="dxa"/>
            </w:tcMar>
            <w:vAlign w:val="center"/>
          </w:tcPr>
          <w:p w14:paraId="20BF0663" w14:textId="0788360F" w:rsidR="03BF3A6A" w:rsidRPr="00B37B65" w:rsidRDefault="03BF3A6A" w:rsidP="00B37B65">
            <w:pPr>
              <w:jc w:val="center"/>
              <w:rPr>
                <w:rFonts w:ascii="Verdana" w:eastAsia="Verdana" w:hAnsi="Verdana" w:cs="Verdana"/>
                <w:lang w:val="es-ES"/>
              </w:rPr>
            </w:pPr>
            <w:r w:rsidRPr="00B37B65">
              <w:rPr>
                <w:rFonts w:ascii="Verdana" w:eastAsia="Verdana" w:hAnsi="Verdana" w:cs="Verdana"/>
                <w:b/>
                <w:bCs/>
                <w:lang w:val="es-ES"/>
              </w:rPr>
              <w:t>APROBÓ</w:t>
            </w:r>
          </w:p>
        </w:tc>
      </w:tr>
      <w:tr w:rsidR="03BF3A6A" w:rsidRPr="00B37B65" w14:paraId="6CD1275C" w14:textId="77777777" w:rsidTr="03BF3A6A">
        <w:trPr>
          <w:trHeight w:val="300"/>
        </w:trPr>
        <w:tc>
          <w:tcPr>
            <w:tcW w:w="1259" w:type="dxa"/>
            <w:tcBorders>
              <w:top w:val="single" w:sz="6" w:space="0" w:color="auto"/>
              <w:left w:val="single" w:sz="6" w:space="0" w:color="auto"/>
            </w:tcBorders>
            <w:tcMar>
              <w:left w:w="105" w:type="dxa"/>
              <w:right w:w="105" w:type="dxa"/>
            </w:tcMar>
            <w:vAlign w:val="center"/>
          </w:tcPr>
          <w:p w14:paraId="6471DF1E" w14:textId="6ADD4317"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Nombre:</w:t>
            </w:r>
          </w:p>
        </w:tc>
        <w:tc>
          <w:tcPr>
            <w:tcW w:w="1259" w:type="dxa"/>
            <w:tcBorders>
              <w:top w:val="single" w:sz="6" w:space="0" w:color="auto"/>
            </w:tcBorders>
            <w:tcMar>
              <w:left w:w="105" w:type="dxa"/>
              <w:right w:w="105" w:type="dxa"/>
            </w:tcMar>
            <w:vAlign w:val="center"/>
          </w:tcPr>
          <w:p w14:paraId="170FCE9C" w14:textId="1E6D47A6" w:rsidR="03BF3A6A" w:rsidRPr="00B37B65" w:rsidRDefault="03BF3A6A" w:rsidP="00B37B65">
            <w:pPr>
              <w:rPr>
                <w:rFonts w:ascii="Verdana" w:eastAsia="Verdana" w:hAnsi="Verdana" w:cs="Verdana"/>
                <w:sz w:val="18"/>
                <w:szCs w:val="18"/>
                <w:lang w:val="es-ES"/>
              </w:rPr>
            </w:pPr>
          </w:p>
        </w:tc>
        <w:tc>
          <w:tcPr>
            <w:tcW w:w="1259" w:type="dxa"/>
            <w:tcBorders>
              <w:top w:val="single" w:sz="6" w:space="0" w:color="auto"/>
            </w:tcBorders>
            <w:tcMar>
              <w:left w:w="105" w:type="dxa"/>
              <w:right w:w="105" w:type="dxa"/>
            </w:tcMar>
            <w:vAlign w:val="center"/>
          </w:tcPr>
          <w:p w14:paraId="3047697D" w14:textId="6379B838"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Nombre:</w:t>
            </w:r>
          </w:p>
        </w:tc>
        <w:tc>
          <w:tcPr>
            <w:tcW w:w="1259" w:type="dxa"/>
            <w:tcBorders>
              <w:top w:val="single" w:sz="6" w:space="0" w:color="auto"/>
            </w:tcBorders>
            <w:tcMar>
              <w:left w:w="105" w:type="dxa"/>
              <w:right w:w="105" w:type="dxa"/>
            </w:tcMar>
            <w:vAlign w:val="center"/>
          </w:tcPr>
          <w:p w14:paraId="2B469748" w14:textId="20E373FB"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Carolina Huertas</w:t>
            </w:r>
          </w:p>
        </w:tc>
        <w:tc>
          <w:tcPr>
            <w:tcW w:w="1259" w:type="dxa"/>
            <w:tcBorders>
              <w:top w:val="single" w:sz="6" w:space="0" w:color="auto"/>
            </w:tcBorders>
            <w:tcMar>
              <w:left w:w="105" w:type="dxa"/>
              <w:right w:w="105" w:type="dxa"/>
            </w:tcMar>
            <w:vAlign w:val="center"/>
          </w:tcPr>
          <w:p w14:paraId="78F89D9A" w14:textId="28A0495C"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Nombre:</w:t>
            </w:r>
          </w:p>
        </w:tc>
        <w:tc>
          <w:tcPr>
            <w:tcW w:w="1259" w:type="dxa"/>
            <w:tcBorders>
              <w:top w:val="single" w:sz="6" w:space="0" w:color="auto"/>
            </w:tcBorders>
            <w:tcMar>
              <w:left w:w="105" w:type="dxa"/>
              <w:right w:w="105" w:type="dxa"/>
            </w:tcMar>
            <w:vAlign w:val="center"/>
          </w:tcPr>
          <w:p w14:paraId="4338247E" w14:textId="77777777" w:rsidR="03BF3A6A" w:rsidRPr="00B37B65" w:rsidRDefault="03BF3A6A" w:rsidP="00B37B65">
            <w:pPr>
              <w:rPr>
                <w:rFonts w:ascii="Verdana" w:eastAsia="Verdana" w:hAnsi="Verdana" w:cs="Verdana"/>
                <w:sz w:val="18"/>
                <w:szCs w:val="18"/>
              </w:rPr>
            </w:pPr>
            <w:r w:rsidRPr="00B37B65">
              <w:rPr>
                <w:rFonts w:ascii="Verdana" w:eastAsia="Verdana" w:hAnsi="Verdana" w:cs="Verdana"/>
                <w:sz w:val="18"/>
                <w:szCs w:val="18"/>
              </w:rPr>
              <w:t>Tatiana Mireya Román Robayo</w:t>
            </w:r>
          </w:p>
        </w:tc>
        <w:tc>
          <w:tcPr>
            <w:tcW w:w="1259" w:type="dxa"/>
            <w:tcBorders>
              <w:top w:val="single" w:sz="6" w:space="0" w:color="auto"/>
              <w:right w:val="single" w:sz="6" w:space="0" w:color="auto"/>
            </w:tcBorders>
            <w:tcMar>
              <w:left w:w="105" w:type="dxa"/>
              <w:right w:w="105" w:type="dxa"/>
            </w:tcMar>
            <w:vAlign w:val="center"/>
          </w:tcPr>
          <w:p w14:paraId="420EF222" w14:textId="020FC975"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Nombre:</w:t>
            </w:r>
          </w:p>
        </w:tc>
        <w:tc>
          <w:tcPr>
            <w:tcW w:w="1259" w:type="dxa"/>
            <w:tcBorders>
              <w:top w:val="single" w:sz="6" w:space="0" w:color="auto"/>
              <w:right w:val="single" w:sz="6" w:space="0" w:color="auto"/>
            </w:tcBorders>
            <w:tcMar>
              <w:left w:w="105" w:type="dxa"/>
              <w:right w:w="105" w:type="dxa"/>
            </w:tcMar>
            <w:vAlign w:val="center"/>
          </w:tcPr>
          <w:p w14:paraId="72A7CEF7" w14:textId="77777777" w:rsidR="03BF3A6A" w:rsidRPr="00B37B65" w:rsidRDefault="03BF3A6A" w:rsidP="00B37B65">
            <w:pPr>
              <w:rPr>
                <w:rFonts w:ascii="Verdana" w:eastAsia="Verdana" w:hAnsi="Verdana" w:cs="Verdana"/>
                <w:sz w:val="18"/>
                <w:szCs w:val="18"/>
              </w:rPr>
            </w:pPr>
            <w:r w:rsidRPr="00B37B65">
              <w:rPr>
                <w:rFonts w:ascii="Verdana" w:eastAsia="Verdana" w:hAnsi="Verdana" w:cs="Verdana"/>
                <w:sz w:val="18"/>
                <w:szCs w:val="18"/>
              </w:rPr>
              <w:t>Tatiana Mireya Román Robayo</w:t>
            </w:r>
          </w:p>
        </w:tc>
      </w:tr>
      <w:tr w:rsidR="03BF3A6A" w:rsidRPr="00B37B65" w14:paraId="6C96B9F2" w14:textId="77777777" w:rsidTr="03BF3A6A">
        <w:trPr>
          <w:trHeight w:val="300"/>
        </w:trPr>
        <w:tc>
          <w:tcPr>
            <w:tcW w:w="1259" w:type="dxa"/>
            <w:tcBorders>
              <w:left w:val="single" w:sz="6" w:space="0" w:color="auto"/>
              <w:bottom w:val="single" w:sz="6" w:space="0" w:color="auto"/>
            </w:tcBorders>
            <w:tcMar>
              <w:left w:w="105" w:type="dxa"/>
              <w:right w:w="105" w:type="dxa"/>
            </w:tcMar>
            <w:vAlign w:val="center"/>
          </w:tcPr>
          <w:p w14:paraId="0CF419F1" w14:textId="10437D5A"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Cargo:</w:t>
            </w:r>
          </w:p>
        </w:tc>
        <w:tc>
          <w:tcPr>
            <w:tcW w:w="1259" w:type="dxa"/>
            <w:tcBorders>
              <w:bottom w:val="single" w:sz="6" w:space="0" w:color="auto"/>
            </w:tcBorders>
            <w:tcMar>
              <w:left w:w="105" w:type="dxa"/>
              <w:right w:w="105" w:type="dxa"/>
            </w:tcMar>
            <w:vAlign w:val="center"/>
          </w:tcPr>
          <w:p w14:paraId="20F62C2B" w14:textId="4C38CF74" w:rsidR="03BF3A6A" w:rsidRPr="00B37B65" w:rsidRDefault="03BF3A6A" w:rsidP="00B37B65">
            <w:pPr>
              <w:rPr>
                <w:rFonts w:ascii="Verdana" w:eastAsia="Verdana" w:hAnsi="Verdana" w:cs="Verdana"/>
                <w:sz w:val="18"/>
                <w:szCs w:val="18"/>
                <w:lang w:val="es-ES"/>
              </w:rPr>
            </w:pPr>
          </w:p>
        </w:tc>
        <w:tc>
          <w:tcPr>
            <w:tcW w:w="1259" w:type="dxa"/>
            <w:tcBorders>
              <w:bottom w:val="single" w:sz="6" w:space="0" w:color="auto"/>
            </w:tcBorders>
            <w:tcMar>
              <w:left w:w="105" w:type="dxa"/>
              <w:right w:w="105" w:type="dxa"/>
            </w:tcMar>
            <w:vAlign w:val="center"/>
          </w:tcPr>
          <w:p w14:paraId="68297E9B" w14:textId="37993BFA"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Cargo:</w:t>
            </w:r>
          </w:p>
        </w:tc>
        <w:tc>
          <w:tcPr>
            <w:tcW w:w="1259" w:type="dxa"/>
            <w:tcBorders>
              <w:bottom w:val="single" w:sz="6" w:space="0" w:color="auto"/>
            </w:tcBorders>
            <w:tcMar>
              <w:left w:w="105" w:type="dxa"/>
              <w:right w:w="105" w:type="dxa"/>
            </w:tcMar>
            <w:vAlign w:val="center"/>
          </w:tcPr>
          <w:p w14:paraId="27A09E64" w14:textId="64C1122F"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Profesional Universitario</w:t>
            </w:r>
          </w:p>
        </w:tc>
        <w:tc>
          <w:tcPr>
            <w:tcW w:w="1259" w:type="dxa"/>
            <w:tcBorders>
              <w:bottom w:val="single" w:sz="6" w:space="0" w:color="auto"/>
            </w:tcBorders>
            <w:tcMar>
              <w:left w:w="105" w:type="dxa"/>
              <w:right w:w="105" w:type="dxa"/>
            </w:tcMar>
            <w:vAlign w:val="center"/>
          </w:tcPr>
          <w:p w14:paraId="7DB2103C" w14:textId="0A58902C"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Cargo:</w:t>
            </w:r>
          </w:p>
        </w:tc>
        <w:tc>
          <w:tcPr>
            <w:tcW w:w="1259" w:type="dxa"/>
            <w:tcBorders>
              <w:bottom w:val="single" w:sz="6" w:space="0" w:color="auto"/>
            </w:tcBorders>
            <w:tcMar>
              <w:left w:w="105" w:type="dxa"/>
              <w:right w:w="105" w:type="dxa"/>
            </w:tcMar>
            <w:vAlign w:val="center"/>
          </w:tcPr>
          <w:p w14:paraId="1DB05AD8" w14:textId="77777777" w:rsidR="03BF3A6A" w:rsidRPr="00B37B65" w:rsidRDefault="03BF3A6A" w:rsidP="00B37B65">
            <w:pPr>
              <w:rPr>
                <w:rFonts w:ascii="Verdana" w:eastAsia="Verdana" w:hAnsi="Verdana" w:cs="Verdana"/>
                <w:sz w:val="18"/>
                <w:szCs w:val="18"/>
              </w:rPr>
            </w:pPr>
            <w:r w:rsidRPr="00B37B65">
              <w:rPr>
                <w:rFonts w:ascii="Verdana" w:eastAsia="Verdana" w:hAnsi="Verdana" w:cs="Verdana"/>
                <w:sz w:val="18"/>
                <w:szCs w:val="18"/>
              </w:rPr>
              <w:t>Coordinadora Grupo Relacionamiento con el ciudadano</w:t>
            </w:r>
          </w:p>
        </w:tc>
        <w:tc>
          <w:tcPr>
            <w:tcW w:w="1259" w:type="dxa"/>
            <w:tcBorders>
              <w:bottom w:val="single" w:sz="6" w:space="0" w:color="auto"/>
            </w:tcBorders>
            <w:tcMar>
              <w:left w:w="105" w:type="dxa"/>
              <w:right w:w="105" w:type="dxa"/>
            </w:tcMar>
            <w:vAlign w:val="center"/>
          </w:tcPr>
          <w:p w14:paraId="11199886" w14:textId="47D2A581" w:rsidR="03BF3A6A" w:rsidRPr="00B37B65" w:rsidRDefault="03BF3A6A" w:rsidP="00B37B65">
            <w:pPr>
              <w:rPr>
                <w:rFonts w:ascii="Verdana" w:eastAsia="Verdana" w:hAnsi="Verdana" w:cs="Verdana"/>
                <w:sz w:val="18"/>
                <w:szCs w:val="18"/>
                <w:lang w:val="es-ES"/>
              </w:rPr>
            </w:pPr>
            <w:r w:rsidRPr="00B37B65">
              <w:rPr>
                <w:rFonts w:ascii="Verdana" w:eastAsia="Verdana" w:hAnsi="Verdana" w:cs="Verdana"/>
                <w:sz w:val="18"/>
                <w:szCs w:val="18"/>
                <w:lang w:val="es-ES"/>
              </w:rPr>
              <w:t>Cargo:</w:t>
            </w:r>
          </w:p>
        </w:tc>
        <w:tc>
          <w:tcPr>
            <w:tcW w:w="1259" w:type="dxa"/>
            <w:tcBorders>
              <w:bottom w:val="single" w:sz="6" w:space="0" w:color="auto"/>
              <w:right w:val="single" w:sz="6" w:space="0" w:color="auto"/>
            </w:tcBorders>
            <w:tcMar>
              <w:left w:w="105" w:type="dxa"/>
              <w:right w:w="105" w:type="dxa"/>
            </w:tcMar>
            <w:vAlign w:val="center"/>
          </w:tcPr>
          <w:p w14:paraId="3F0601EB" w14:textId="77777777" w:rsidR="03BF3A6A" w:rsidRPr="00B37B65" w:rsidRDefault="03BF3A6A" w:rsidP="00B37B65">
            <w:pPr>
              <w:rPr>
                <w:rFonts w:ascii="Verdana" w:eastAsia="Verdana" w:hAnsi="Verdana" w:cs="Verdana"/>
                <w:sz w:val="18"/>
                <w:szCs w:val="18"/>
              </w:rPr>
            </w:pPr>
            <w:r w:rsidRPr="00B37B65">
              <w:rPr>
                <w:rFonts w:ascii="Verdana" w:eastAsia="Verdana" w:hAnsi="Verdana" w:cs="Verdana"/>
                <w:sz w:val="18"/>
                <w:szCs w:val="18"/>
              </w:rPr>
              <w:t>Coordinadora Grupo Relacionamiento con el ciudadano</w:t>
            </w:r>
          </w:p>
        </w:tc>
      </w:tr>
    </w:tbl>
    <w:p w14:paraId="6D427914" w14:textId="77777777" w:rsidR="002C0003" w:rsidRPr="00B37B65" w:rsidRDefault="002C0003" w:rsidP="00B37B65">
      <w:pPr>
        <w:tabs>
          <w:tab w:val="left" w:pos="0"/>
        </w:tabs>
        <w:rPr>
          <w:rFonts w:ascii="Verdana" w:eastAsia="Verdana" w:hAnsi="Verdana" w:cs="Verdana"/>
        </w:rPr>
      </w:pPr>
    </w:p>
    <w:p w14:paraId="2A2BD680" w14:textId="77777777" w:rsidR="002C0003" w:rsidRPr="00B37B65" w:rsidRDefault="002C0003" w:rsidP="00B37B65">
      <w:pPr>
        <w:rPr>
          <w:rFonts w:ascii="Verdana" w:eastAsia="Verdana" w:hAnsi="Verdana" w:cs="Verdana"/>
        </w:rPr>
      </w:pPr>
    </w:p>
    <w:sectPr w:rsidR="002C0003" w:rsidRPr="00B37B65">
      <w:headerReference w:type="first" r:id="rId21"/>
      <w:footerReference w:type="first" r:id="rId22"/>
      <w:pgSz w:w="12250" w:h="15850"/>
      <w:pgMar w:top="1860" w:right="1275" w:bottom="720" w:left="1275" w:header="881"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4AD8D" w14:textId="77777777" w:rsidR="0079030D" w:rsidRDefault="0079030D">
      <w:r>
        <w:separator/>
      </w:r>
    </w:p>
  </w:endnote>
  <w:endnote w:type="continuationSeparator" w:id="0">
    <w:p w14:paraId="703FFD3C" w14:textId="77777777" w:rsidR="0079030D" w:rsidRDefault="0079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D89E7D-6BC3-4723-8129-75EEB842EB5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0CB8AB-ACAF-4919-BD6F-AB76773D4EB5}"/>
    <w:embedBold r:id="rId3" w:fontKey="{7B354C1A-F846-4A64-BFD6-40D04C1C40E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D7F648C-D264-4105-B83B-CEAB684F56E4}"/>
  </w:font>
  <w:font w:name="Georgia">
    <w:panose1 w:val="02040502050405020303"/>
    <w:charset w:val="00"/>
    <w:family w:val="roman"/>
    <w:pitch w:val="variable"/>
    <w:sig w:usb0="00000287" w:usb1="00000000" w:usb2="00000000" w:usb3="00000000" w:csb0="0000009F" w:csb1="00000000"/>
    <w:embedItalic r:id="rId5" w:fontKey="{D5148DB5-3933-47B3-9716-0C82863B62A4}"/>
  </w:font>
  <w:font w:name="Verdana">
    <w:panose1 w:val="020B0604030504040204"/>
    <w:charset w:val="00"/>
    <w:family w:val="swiss"/>
    <w:pitch w:val="variable"/>
    <w:sig w:usb0="A00006FF" w:usb1="4000205B" w:usb2="00000010" w:usb3="00000000" w:csb0="0000019F" w:csb1="00000000"/>
    <w:embedRegular r:id="rId6" w:fontKey="{FAE7BF9A-1EF8-4A38-906A-2C81C11CBAD5}"/>
    <w:embedBold r:id="rId7" w:fontKey="{977D4465-F4BF-4B62-956B-B44813B7B3CF}"/>
    <w:embedItalic r:id="rId8" w:fontKey="{B999D127-2274-44E0-AE80-47D43D2E33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C7B4" w14:textId="77777777" w:rsidR="002C0003" w:rsidRDefault="002C0003"/>
  <w:tbl>
    <w:tblPr>
      <w:tblStyle w:val="aa"/>
      <w:tblW w:w="9918" w:type="dxa"/>
      <w:jc w:val="center"/>
      <w:tblBorders>
        <w:top w:val="nil"/>
        <w:left w:val="nil"/>
        <w:bottom w:val="nil"/>
        <w:right w:val="nil"/>
        <w:insideH w:val="nil"/>
        <w:insideV w:val="nil"/>
      </w:tblBorders>
      <w:tblLayout w:type="fixed"/>
      <w:tblLook w:val="0400" w:firstRow="0" w:lastRow="0" w:firstColumn="0" w:lastColumn="0" w:noHBand="0" w:noVBand="1"/>
    </w:tblPr>
    <w:tblGrid>
      <w:gridCol w:w="8075"/>
      <w:gridCol w:w="1843"/>
    </w:tblGrid>
    <w:tr w:rsidR="002C0003" w14:paraId="0EB08B29" w14:textId="77777777">
      <w:trPr>
        <w:jc w:val="center"/>
      </w:trPr>
      <w:tc>
        <w:tcPr>
          <w:tcW w:w="8075" w:type="dxa"/>
        </w:tcPr>
        <w:p w14:paraId="23EF1E62" w14:textId="77777777" w:rsidR="002C0003" w:rsidRDefault="00C80F22">
          <w:pPr>
            <w:widowControl w:val="0"/>
            <w:pBdr>
              <w:top w:val="nil"/>
              <w:left w:val="nil"/>
              <w:bottom w:val="nil"/>
              <w:right w:val="nil"/>
              <w:between w:val="nil"/>
            </w:pBdr>
            <w:tabs>
              <w:tab w:val="center" w:pos="4419"/>
              <w:tab w:val="right" w:pos="8838"/>
            </w:tabs>
            <w:jc w:val="center"/>
            <w:rPr>
              <w:rFonts w:ascii="Verdana" w:eastAsia="Verdana" w:hAnsi="Verdana" w:cs="Verdana"/>
              <w:b/>
              <w:bCs/>
              <w:color w:val="000000"/>
              <w:sz w:val="14"/>
              <w:szCs w:val="14"/>
            </w:rPr>
          </w:pPr>
          <w:r>
            <w:rPr>
              <w:rFonts w:ascii="Verdana" w:eastAsia="Verdana" w:hAnsi="Verdana" w:cs="Verdana"/>
              <w:b/>
              <w:bCs/>
              <w:color w:val="000000"/>
              <w:sz w:val="14"/>
              <w:szCs w:val="14"/>
            </w:rPr>
            <w:t>DOCUMENTO CONTROLADO</w:t>
          </w:r>
        </w:p>
        <w:p w14:paraId="276D4ED9" w14:textId="77777777" w:rsidR="002C0003" w:rsidRDefault="00C80F22">
          <w:pPr>
            <w:widowControl w:val="0"/>
            <w:pBdr>
              <w:top w:val="nil"/>
              <w:left w:val="nil"/>
              <w:bottom w:val="nil"/>
              <w:right w:val="nil"/>
              <w:between w:val="nil"/>
            </w:pBdr>
            <w:tabs>
              <w:tab w:val="center" w:pos="4419"/>
              <w:tab w:val="right" w:pos="8838"/>
            </w:tabs>
            <w:jc w:val="center"/>
            <w:rPr>
              <w:rFonts w:ascii="Verdana" w:eastAsia="Verdana" w:hAnsi="Verdana" w:cs="Verdana"/>
              <w:color w:val="000000"/>
              <w:sz w:val="14"/>
              <w:szCs w:val="14"/>
            </w:rPr>
          </w:pPr>
          <w:r>
            <w:rPr>
              <w:rFonts w:ascii="Verdana" w:eastAsia="Verdana" w:hAnsi="Verdana" w:cs="Verdana"/>
              <w:color w:val="000000"/>
              <w:sz w:val="14"/>
              <w:szCs w:val="14"/>
            </w:rPr>
            <w:t>Cualquier copia o impresión de este documento se considera copia no controlada y el Ministerio de Comercio, Industria y Turismo no se hace responsable por su uso</w:t>
          </w:r>
        </w:p>
      </w:tc>
      <w:tc>
        <w:tcPr>
          <w:tcW w:w="1843" w:type="dxa"/>
          <w:vAlign w:val="center"/>
        </w:tcPr>
        <w:p w14:paraId="2776ABFB" w14:textId="77777777" w:rsidR="002C0003" w:rsidRDefault="00C80F22">
          <w:pPr>
            <w:tabs>
              <w:tab w:val="center" w:pos="4550"/>
              <w:tab w:val="left" w:pos="5818"/>
            </w:tabs>
            <w:jc w:val="right"/>
            <w:rPr>
              <w:rFonts w:ascii="Verdana" w:eastAsia="Verdana" w:hAnsi="Verdana" w:cs="Verdana"/>
              <w:sz w:val="14"/>
              <w:szCs w:val="14"/>
            </w:rPr>
          </w:pPr>
          <w:r>
            <w:rPr>
              <w:rFonts w:ascii="Verdana" w:eastAsia="Verdana" w:hAnsi="Verdana" w:cs="Verdana"/>
              <w:sz w:val="14"/>
              <w:szCs w:val="14"/>
            </w:rPr>
            <w:t xml:space="preserve">Página </w:t>
          </w:r>
          <w:r>
            <w:rPr>
              <w:rFonts w:ascii="Verdana" w:eastAsia="Verdana" w:hAnsi="Verdana" w:cs="Verdana"/>
              <w:sz w:val="14"/>
              <w:szCs w:val="14"/>
            </w:rPr>
            <w:fldChar w:fldCharType="begin"/>
          </w:r>
          <w:r>
            <w:rPr>
              <w:rFonts w:ascii="Verdana" w:eastAsia="Verdana" w:hAnsi="Verdana" w:cs="Verdana"/>
              <w:sz w:val="14"/>
              <w:szCs w:val="14"/>
            </w:rPr>
            <w:instrText>PAGE</w:instrText>
          </w:r>
          <w:r>
            <w:rPr>
              <w:rFonts w:ascii="Verdana" w:eastAsia="Verdana" w:hAnsi="Verdana" w:cs="Verdana"/>
              <w:sz w:val="14"/>
              <w:szCs w:val="14"/>
            </w:rPr>
            <w:fldChar w:fldCharType="separate"/>
          </w:r>
          <w:r w:rsidR="0071763E">
            <w:rPr>
              <w:rFonts w:ascii="Verdana" w:eastAsia="Verdana" w:hAnsi="Verdana" w:cs="Verdana"/>
              <w:noProof/>
              <w:sz w:val="14"/>
              <w:szCs w:val="14"/>
            </w:rPr>
            <w:t>3</w:t>
          </w:r>
          <w:r>
            <w:rPr>
              <w:rFonts w:ascii="Verdana" w:eastAsia="Verdana" w:hAnsi="Verdana" w:cs="Verdana"/>
              <w:sz w:val="14"/>
              <w:szCs w:val="14"/>
            </w:rPr>
            <w:fldChar w:fldCharType="end"/>
          </w:r>
          <w:r>
            <w:rPr>
              <w:rFonts w:ascii="Verdana" w:eastAsia="Verdana" w:hAnsi="Verdana" w:cs="Verdana"/>
              <w:sz w:val="14"/>
              <w:szCs w:val="14"/>
            </w:rPr>
            <w:t xml:space="preserve"> | </w:t>
          </w:r>
          <w:r>
            <w:rPr>
              <w:rFonts w:ascii="Verdana" w:eastAsia="Verdana" w:hAnsi="Verdana" w:cs="Verdana"/>
              <w:sz w:val="14"/>
              <w:szCs w:val="14"/>
            </w:rPr>
            <w:fldChar w:fldCharType="begin"/>
          </w:r>
          <w:r>
            <w:rPr>
              <w:rFonts w:ascii="Verdana" w:eastAsia="Verdana" w:hAnsi="Verdana" w:cs="Verdana"/>
              <w:sz w:val="14"/>
              <w:szCs w:val="14"/>
            </w:rPr>
            <w:instrText>NUMPAGES</w:instrText>
          </w:r>
          <w:r>
            <w:rPr>
              <w:rFonts w:ascii="Verdana" w:eastAsia="Verdana" w:hAnsi="Verdana" w:cs="Verdana"/>
              <w:sz w:val="14"/>
              <w:szCs w:val="14"/>
            </w:rPr>
            <w:fldChar w:fldCharType="separate"/>
          </w:r>
          <w:r w:rsidR="0071763E">
            <w:rPr>
              <w:rFonts w:ascii="Verdana" w:eastAsia="Verdana" w:hAnsi="Verdana" w:cs="Verdana"/>
              <w:noProof/>
              <w:sz w:val="14"/>
              <w:szCs w:val="14"/>
            </w:rPr>
            <w:t>3</w:t>
          </w:r>
          <w:r>
            <w:rPr>
              <w:rFonts w:ascii="Verdana" w:eastAsia="Verdana" w:hAnsi="Verdana" w:cs="Verdana"/>
              <w:sz w:val="14"/>
              <w:szCs w:val="14"/>
            </w:rPr>
            <w:fldChar w:fldCharType="end"/>
          </w:r>
        </w:p>
      </w:tc>
    </w:tr>
  </w:tbl>
  <w:p w14:paraId="25D7689B" w14:textId="77777777" w:rsidR="002C0003" w:rsidRDefault="002C0003">
    <w:pPr>
      <w:tabs>
        <w:tab w:val="center" w:pos="4550"/>
        <w:tab w:val="left" w:pos="5818"/>
      </w:tabs>
      <w:ind w:right="260"/>
      <w:rPr>
        <w:rFonts w:ascii="Verdana" w:eastAsia="Verdana" w:hAnsi="Verdana" w:cs="Verdana"/>
        <w:sz w:val="20"/>
        <w:szCs w:val="20"/>
      </w:rPr>
    </w:pPr>
  </w:p>
  <w:p w14:paraId="53D4CB70" w14:textId="77777777" w:rsidR="002C0003" w:rsidRDefault="002C0003">
    <w:pPr>
      <w:pBdr>
        <w:top w:val="nil"/>
        <w:left w:val="nil"/>
        <w:bottom w:val="nil"/>
        <w:right w:val="nil"/>
        <w:between w:val="nil"/>
      </w:pBdr>
      <w:tabs>
        <w:tab w:val="center" w:pos="4419"/>
        <w:tab w:val="right" w:pos="8838"/>
      </w:tabs>
      <w:rPr>
        <w:color w:val="000000"/>
      </w:rPr>
    </w:pPr>
  </w:p>
  <w:p w14:paraId="258D6C51" w14:textId="77777777" w:rsidR="002C0003" w:rsidRDefault="002C000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45F5DD74" w14:textId="77777777" w:rsidTr="03BF3A6A">
      <w:trPr>
        <w:trHeight w:val="300"/>
      </w:trPr>
      <w:tc>
        <w:tcPr>
          <w:tcW w:w="3230" w:type="dxa"/>
        </w:tcPr>
        <w:p w14:paraId="5B9952D2" w14:textId="097782A7" w:rsidR="03BF3A6A" w:rsidRDefault="03BF3A6A" w:rsidP="03BF3A6A">
          <w:pPr>
            <w:pStyle w:val="Encabezado"/>
            <w:ind w:left="-115"/>
          </w:pPr>
        </w:p>
      </w:tc>
      <w:tc>
        <w:tcPr>
          <w:tcW w:w="3230" w:type="dxa"/>
        </w:tcPr>
        <w:p w14:paraId="181E265F" w14:textId="632CCA64" w:rsidR="03BF3A6A" w:rsidRDefault="03BF3A6A" w:rsidP="03BF3A6A">
          <w:pPr>
            <w:pStyle w:val="Encabezado"/>
            <w:jc w:val="center"/>
          </w:pPr>
        </w:p>
      </w:tc>
      <w:tc>
        <w:tcPr>
          <w:tcW w:w="3230" w:type="dxa"/>
        </w:tcPr>
        <w:p w14:paraId="544DB2C7" w14:textId="1193DE25" w:rsidR="03BF3A6A" w:rsidRDefault="03BF3A6A" w:rsidP="03BF3A6A">
          <w:pPr>
            <w:pStyle w:val="Encabezado"/>
            <w:ind w:right="-115"/>
            <w:jc w:val="right"/>
          </w:pPr>
        </w:p>
      </w:tc>
    </w:tr>
  </w:tbl>
  <w:p w14:paraId="04178E5D" w14:textId="62F564B9" w:rsidR="03BF3A6A" w:rsidRDefault="03BF3A6A" w:rsidP="03BF3A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19CD96AE" w14:textId="77777777" w:rsidTr="03BF3A6A">
      <w:trPr>
        <w:trHeight w:val="300"/>
      </w:trPr>
      <w:tc>
        <w:tcPr>
          <w:tcW w:w="3230" w:type="dxa"/>
        </w:tcPr>
        <w:p w14:paraId="5C2AC72C" w14:textId="76956D64" w:rsidR="03BF3A6A" w:rsidRDefault="03BF3A6A" w:rsidP="03BF3A6A">
          <w:pPr>
            <w:pStyle w:val="Encabezado"/>
            <w:ind w:left="-115"/>
          </w:pPr>
        </w:p>
      </w:tc>
      <w:tc>
        <w:tcPr>
          <w:tcW w:w="3230" w:type="dxa"/>
        </w:tcPr>
        <w:p w14:paraId="61141913" w14:textId="68DEFDF3" w:rsidR="03BF3A6A" w:rsidRDefault="03BF3A6A" w:rsidP="03BF3A6A">
          <w:pPr>
            <w:pStyle w:val="Encabezado"/>
            <w:jc w:val="center"/>
          </w:pPr>
        </w:p>
      </w:tc>
      <w:tc>
        <w:tcPr>
          <w:tcW w:w="3230" w:type="dxa"/>
        </w:tcPr>
        <w:p w14:paraId="03E047BF" w14:textId="39F61FF9" w:rsidR="03BF3A6A" w:rsidRDefault="03BF3A6A" w:rsidP="03BF3A6A">
          <w:pPr>
            <w:pStyle w:val="Encabezado"/>
            <w:ind w:right="-115"/>
            <w:jc w:val="right"/>
          </w:pPr>
        </w:p>
      </w:tc>
    </w:tr>
  </w:tbl>
  <w:p w14:paraId="26D1E590" w14:textId="0D05A10A" w:rsidR="03BF3A6A" w:rsidRDefault="03BF3A6A" w:rsidP="03BF3A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7059DE01" w14:textId="77777777" w:rsidTr="03BF3A6A">
      <w:trPr>
        <w:trHeight w:val="300"/>
      </w:trPr>
      <w:tc>
        <w:tcPr>
          <w:tcW w:w="3230" w:type="dxa"/>
        </w:tcPr>
        <w:p w14:paraId="0213C2AB" w14:textId="7559F531" w:rsidR="03BF3A6A" w:rsidRDefault="03BF3A6A" w:rsidP="03BF3A6A">
          <w:pPr>
            <w:pStyle w:val="Encabezado"/>
            <w:ind w:left="-115"/>
          </w:pPr>
        </w:p>
      </w:tc>
      <w:tc>
        <w:tcPr>
          <w:tcW w:w="3230" w:type="dxa"/>
        </w:tcPr>
        <w:p w14:paraId="56DA9A6C" w14:textId="570ACC03" w:rsidR="03BF3A6A" w:rsidRDefault="03BF3A6A" w:rsidP="03BF3A6A">
          <w:pPr>
            <w:pStyle w:val="Encabezado"/>
            <w:jc w:val="center"/>
          </w:pPr>
        </w:p>
      </w:tc>
      <w:tc>
        <w:tcPr>
          <w:tcW w:w="3230" w:type="dxa"/>
        </w:tcPr>
        <w:p w14:paraId="01636E4B" w14:textId="27EB1EAC" w:rsidR="03BF3A6A" w:rsidRDefault="03BF3A6A" w:rsidP="03BF3A6A">
          <w:pPr>
            <w:pStyle w:val="Encabezado"/>
            <w:ind w:right="-115"/>
            <w:jc w:val="right"/>
          </w:pPr>
        </w:p>
      </w:tc>
    </w:tr>
  </w:tbl>
  <w:p w14:paraId="2806D02D" w14:textId="1DB0B6E2" w:rsidR="03BF3A6A" w:rsidRDefault="03BF3A6A" w:rsidP="03BF3A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0B516" w14:textId="77777777" w:rsidR="0079030D" w:rsidRDefault="0079030D">
      <w:r>
        <w:separator/>
      </w:r>
    </w:p>
  </w:footnote>
  <w:footnote w:type="continuationSeparator" w:id="0">
    <w:p w14:paraId="5F585ACF" w14:textId="77777777" w:rsidR="0079030D" w:rsidRDefault="0079030D">
      <w:r>
        <w:continuationSeparator/>
      </w:r>
    </w:p>
  </w:footnote>
  <w:footnote w:id="1">
    <w:p w14:paraId="3F260583" w14:textId="77777777" w:rsidR="002C0003" w:rsidRDefault="00C80F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Verdana" w:eastAsia="Verdana" w:hAnsi="Verdana" w:cs="Verdana"/>
          <w:i/>
          <w:iCs/>
          <w:color w:val="000000"/>
          <w:sz w:val="16"/>
          <w:szCs w:val="16"/>
        </w:rPr>
        <w:t xml:space="preserve">Tomado del Micrositio de la Estrategia de Lenguaje Claro, </w:t>
      </w:r>
      <w:hyperlink r:id="rId1">
        <w:r>
          <w:rPr>
            <w:rFonts w:ascii="Verdana" w:eastAsia="Verdana" w:hAnsi="Verdana" w:cs="Verdana"/>
            <w:i/>
            <w:iCs/>
            <w:color w:val="0000FF"/>
            <w:sz w:val="16"/>
            <w:szCs w:val="16"/>
            <w:u w:val="single"/>
          </w:rPr>
          <w:t>https://www.dnp.gov.co/LaEntidad_/subdireccion-general-prospectiva-desarrollo-nacional/direccion-gobierno-ddhh-paz/Paginas/curso-lenguaje-claro.aspx</w:t>
        </w:r>
      </w:hyperlink>
      <w:r>
        <w:rPr>
          <w:rFonts w:ascii="Verdana" w:eastAsia="Verdana" w:hAnsi="Verdana" w:cs="Verdana"/>
          <w:i/>
          <w:iCs/>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94"/>
      <w:gridCol w:w="1315"/>
      <w:gridCol w:w="1311"/>
      <w:gridCol w:w="1316"/>
      <w:gridCol w:w="1310"/>
      <w:gridCol w:w="1314"/>
      <w:gridCol w:w="1319"/>
    </w:tblGrid>
    <w:tr w:rsidR="03BF3A6A" w14:paraId="2BC572CE" w14:textId="77777777" w:rsidTr="03BF3A6A">
      <w:trPr>
        <w:trHeight w:val="285"/>
      </w:trPr>
      <w:tc>
        <w:tcPr>
          <w:tcW w:w="1695" w:type="dxa"/>
          <w:vMerge w:val="restart"/>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6646AE" w14:textId="588296ED" w:rsidR="03BF3A6A" w:rsidRDefault="03BF3A6A" w:rsidP="03BF3A6A">
          <w:pPr>
            <w:rPr>
              <w:rFonts w:ascii="Verdana" w:eastAsia="Verdana" w:hAnsi="Verdana" w:cs="Verdana"/>
              <w:color w:val="000000" w:themeColor="text1"/>
            </w:rPr>
          </w:pPr>
          <w:r>
            <w:rPr>
              <w:noProof/>
            </w:rPr>
            <w:drawing>
              <wp:inline distT="0" distB="0" distL="0" distR="0" wp14:anchorId="79A191D3" wp14:editId="063BFCCD">
                <wp:extent cx="914400" cy="552450"/>
                <wp:effectExtent l="0" t="0" r="0" b="0"/>
                <wp:docPr id="921639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9251" name="Picture 921639251"/>
                        <pic:cNvPicPr/>
                      </pic:nvPicPr>
                      <pic:blipFill>
                        <a:blip r:embed="rId1">
                          <a:extLst>
                            <a:ext uri="{28A0092B-C50C-407E-A947-70E740481C1C}">
                              <a14:useLocalDpi xmlns:a14="http://schemas.microsoft.com/office/drawing/2010/main"/>
                            </a:ext>
                          </a:extLst>
                        </a:blip>
                        <a:stretch>
                          <a:fillRect/>
                        </a:stretch>
                      </pic:blipFill>
                      <pic:spPr>
                        <a:xfrm>
                          <a:off x="0" y="0"/>
                          <a:ext cx="914400" cy="552450"/>
                        </a:xfrm>
                        <a:prstGeom prst="rect">
                          <a:avLst/>
                        </a:prstGeom>
                      </pic:spPr>
                    </pic:pic>
                  </a:graphicData>
                </a:graphic>
              </wp:inline>
            </w:drawing>
          </w:r>
        </w:p>
      </w:tc>
      <w:tc>
        <w:tcPr>
          <w:tcW w:w="7926"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2A66C147" w14:textId="135B40CB" w:rsidR="03BF3A6A" w:rsidRDefault="03BF3A6A" w:rsidP="03BF3A6A">
          <w:pPr>
            <w:jc w:val="center"/>
            <w:rPr>
              <w:rFonts w:ascii="Verdana" w:eastAsia="Verdana" w:hAnsi="Verdana" w:cs="Verdana"/>
              <w:color w:val="000000" w:themeColor="text1"/>
              <w:sz w:val="18"/>
              <w:szCs w:val="18"/>
            </w:rPr>
          </w:pPr>
          <w:r w:rsidRPr="03BF3A6A">
            <w:rPr>
              <w:rFonts w:ascii="Verdana" w:eastAsia="Verdana" w:hAnsi="Verdana" w:cs="Verdana"/>
              <w:b/>
              <w:bCs/>
              <w:color w:val="000000" w:themeColor="text1"/>
              <w:sz w:val="18"/>
              <w:szCs w:val="18"/>
              <w:lang w:val="es-ES"/>
            </w:rPr>
            <w:t>Proceso</w:t>
          </w:r>
          <w:r w:rsidRPr="03BF3A6A">
            <w:rPr>
              <w:rFonts w:ascii="Verdana" w:eastAsia="Verdana" w:hAnsi="Verdana" w:cs="Verdana"/>
              <w:color w:val="000000" w:themeColor="text1"/>
              <w:sz w:val="18"/>
              <w:szCs w:val="18"/>
              <w:lang w:val="es-ES"/>
            </w:rPr>
            <w:t xml:space="preserve"> </w:t>
          </w:r>
          <w:r w:rsidRPr="03BF3A6A">
            <w:rPr>
              <w:rFonts w:ascii="Verdana" w:eastAsia="Verdana" w:hAnsi="Verdana" w:cs="Verdana"/>
              <w:b/>
              <w:bCs/>
              <w:color w:val="000000" w:themeColor="text1"/>
              <w:sz w:val="18"/>
              <w:szCs w:val="18"/>
              <w:lang w:val="es-ES"/>
            </w:rPr>
            <w:t>Comunicación Estratégica y Relacionamiento con los grupos de valor</w:t>
          </w:r>
        </w:p>
      </w:tc>
    </w:tr>
    <w:tr w:rsidR="03BF3A6A" w14:paraId="351A7FEE" w14:textId="77777777" w:rsidTr="03BF3A6A">
      <w:trPr>
        <w:trHeight w:val="525"/>
      </w:trPr>
      <w:tc>
        <w:tcPr>
          <w:tcW w:w="1695" w:type="dxa"/>
          <w:vMerge/>
          <w:tcBorders>
            <w:left w:val="single" w:sz="0" w:space="0" w:color="auto"/>
            <w:right w:val="single" w:sz="0" w:space="0" w:color="auto"/>
          </w:tcBorders>
          <w:vAlign w:val="center"/>
        </w:tcPr>
        <w:p w14:paraId="27E602A9" w14:textId="77777777" w:rsidR="003065E3" w:rsidRDefault="003065E3"/>
      </w:tc>
      <w:tc>
        <w:tcPr>
          <w:tcW w:w="7926" w:type="dxa"/>
          <w:gridSpan w:val="6"/>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49E694FE" w14:textId="5FFCFF2E" w:rsidR="03BF3A6A" w:rsidRDefault="03BF3A6A" w:rsidP="03BF3A6A">
          <w:pPr>
            <w:tabs>
              <w:tab w:val="left" w:pos="0"/>
            </w:tabs>
            <w:spacing w:line="259" w:lineRule="auto"/>
            <w:jc w:val="center"/>
            <w:rPr>
              <w:rFonts w:ascii="Verdana" w:eastAsia="Verdana" w:hAnsi="Verdana" w:cs="Verdana"/>
              <w:color w:val="000000" w:themeColor="text1"/>
              <w:sz w:val="24"/>
              <w:szCs w:val="24"/>
              <w:lang w:val="es-ES"/>
            </w:rPr>
          </w:pPr>
          <w:r w:rsidRPr="03BF3A6A">
            <w:rPr>
              <w:rFonts w:ascii="Verdana" w:eastAsia="Verdana" w:hAnsi="Verdana" w:cs="Verdana"/>
              <w:b/>
              <w:bCs/>
              <w:color w:val="000000" w:themeColor="text1"/>
              <w:sz w:val="24"/>
              <w:szCs w:val="24"/>
              <w:lang w:val="es-CO"/>
            </w:rPr>
            <w:t>GUÍA DE LENGUAJE CLARO</w:t>
          </w:r>
        </w:p>
      </w:tc>
    </w:tr>
    <w:tr w:rsidR="03BF3A6A" w14:paraId="003FAAFE" w14:textId="77777777" w:rsidTr="03BF3A6A">
      <w:trPr>
        <w:trHeight w:val="285"/>
      </w:trPr>
      <w:tc>
        <w:tcPr>
          <w:tcW w:w="1695" w:type="dxa"/>
          <w:vMerge/>
          <w:tcBorders>
            <w:top w:val="single" w:sz="0" w:space="0" w:color="auto"/>
            <w:left w:val="single" w:sz="0" w:space="0" w:color="auto"/>
            <w:bottom w:val="single" w:sz="0" w:space="0" w:color="auto"/>
            <w:right w:val="single" w:sz="0" w:space="0" w:color="auto"/>
          </w:tcBorders>
          <w:vAlign w:val="center"/>
        </w:tcPr>
        <w:p w14:paraId="5F2DE6D3" w14:textId="77777777" w:rsidR="003065E3" w:rsidRDefault="003065E3"/>
      </w:tc>
      <w:tc>
        <w:tcPr>
          <w:tcW w:w="1321"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43A6469A" w14:textId="342731F5" w:rsidR="03BF3A6A" w:rsidRDefault="03BF3A6A" w:rsidP="03BF3A6A">
          <w:pPr>
            <w:jc w:val="right"/>
            <w:rPr>
              <w:rFonts w:ascii="Verdana" w:eastAsia="Verdana" w:hAnsi="Verdana" w:cs="Verdana"/>
              <w:color w:val="000000" w:themeColor="text1"/>
              <w:sz w:val="16"/>
              <w:szCs w:val="16"/>
            </w:rPr>
          </w:pPr>
          <w:r w:rsidRPr="03BF3A6A">
            <w:rPr>
              <w:rFonts w:ascii="Verdana" w:eastAsia="Verdana" w:hAnsi="Verdana" w:cs="Verdana"/>
              <w:b/>
              <w:bCs/>
              <w:color w:val="000000" w:themeColor="text1"/>
              <w:sz w:val="16"/>
              <w:szCs w:val="16"/>
              <w:lang w:val="es-ES"/>
            </w:rPr>
            <w:t>Código:</w:t>
          </w:r>
        </w:p>
      </w:tc>
      <w:tc>
        <w:tcPr>
          <w:tcW w:w="1321"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51501F2F" w14:textId="1B38974C" w:rsidR="03BF3A6A" w:rsidRDefault="03BF3A6A" w:rsidP="03BF3A6A">
          <w:pPr>
            <w:spacing w:line="259" w:lineRule="auto"/>
            <w:rPr>
              <w:rFonts w:ascii="Verdana" w:eastAsia="Verdana" w:hAnsi="Verdana" w:cs="Verdana"/>
              <w:color w:val="000000" w:themeColor="text1"/>
              <w:sz w:val="16"/>
              <w:szCs w:val="16"/>
            </w:rPr>
          </w:pPr>
          <w:r w:rsidRPr="03BF3A6A">
            <w:rPr>
              <w:rFonts w:ascii="Verdana" w:eastAsia="Verdana" w:hAnsi="Verdana" w:cs="Verdana"/>
              <w:color w:val="000000" w:themeColor="text1"/>
              <w:sz w:val="16"/>
              <w:szCs w:val="16"/>
              <w:lang w:val="es-ES"/>
            </w:rPr>
            <w:t>CR-DR-013</w:t>
          </w:r>
        </w:p>
      </w:tc>
      <w:tc>
        <w:tcPr>
          <w:tcW w:w="1321"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4C028704" w14:textId="4FFD20E0" w:rsidR="03BF3A6A" w:rsidRDefault="03BF3A6A" w:rsidP="03BF3A6A">
          <w:pPr>
            <w:jc w:val="right"/>
            <w:rPr>
              <w:rFonts w:ascii="Verdana" w:eastAsia="Verdana" w:hAnsi="Verdana" w:cs="Verdana"/>
              <w:color w:val="000000" w:themeColor="text1"/>
              <w:sz w:val="16"/>
              <w:szCs w:val="16"/>
            </w:rPr>
          </w:pPr>
          <w:r w:rsidRPr="03BF3A6A">
            <w:rPr>
              <w:rFonts w:ascii="Verdana" w:eastAsia="Verdana" w:hAnsi="Verdana" w:cs="Verdana"/>
              <w:b/>
              <w:bCs/>
              <w:color w:val="000000" w:themeColor="text1"/>
              <w:sz w:val="16"/>
              <w:szCs w:val="16"/>
              <w:lang w:val="es-ES"/>
            </w:rPr>
            <w:t>Versión:</w:t>
          </w:r>
        </w:p>
      </w:tc>
      <w:tc>
        <w:tcPr>
          <w:tcW w:w="1321"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294EAA71" w14:textId="0D8B1D3C" w:rsidR="03BF3A6A" w:rsidRDefault="03BF3A6A" w:rsidP="03BF3A6A">
          <w:pPr>
            <w:rPr>
              <w:rFonts w:ascii="Verdana" w:eastAsia="Verdana" w:hAnsi="Verdana" w:cs="Verdana"/>
              <w:color w:val="000000" w:themeColor="text1"/>
              <w:sz w:val="16"/>
              <w:szCs w:val="16"/>
            </w:rPr>
          </w:pPr>
          <w:r w:rsidRPr="03BF3A6A">
            <w:rPr>
              <w:rFonts w:ascii="Verdana" w:eastAsia="Verdana" w:hAnsi="Verdana" w:cs="Verdana"/>
              <w:color w:val="000000" w:themeColor="text1"/>
              <w:sz w:val="16"/>
              <w:szCs w:val="16"/>
              <w:lang w:val="es-ES"/>
            </w:rPr>
            <w:t>00</w:t>
          </w:r>
        </w:p>
      </w:tc>
      <w:tc>
        <w:tcPr>
          <w:tcW w:w="1321"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vAlign w:val="center"/>
        </w:tcPr>
        <w:p w14:paraId="456F2BA0" w14:textId="1C57B900" w:rsidR="03BF3A6A" w:rsidRDefault="03BF3A6A" w:rsidP="03BF3A6A">
          <w:pPr>
            <w:jc w:val="right"/>
            <w:rPr>
              <w:rFonts w:ascii="Verdana" w:eastAsia="Verdana" w:hAnsi="Verdana" w:cs="Verdana"/>
              <w:color w:val="000000" w:themeColor="text1"/>
              <w:sz w:val="16"/>
              <w:szCs w:val="16"/>
            </w:rPr>
          </w:pPr>
          <w:r w:rsidRPr="03BF3A6A">
            <w:rPr>
              <w:rFonts w:ascii="Verdana" w:eastAsia="Verdana" w:hAnsi="Verdana" w:cs="Verdana"/>
              <w:b/>
              <w:bCs/>
              <w:color w:val="000000" w:themeColor="text1"/>
              <w:sz w:val="16"/>
              <w:szCs w:val="16"/>
              <w:lang w:val="es-ES"/>
            </w:rPr>
            <w:t>Fecha:</w:t>
          </w:r>
        </w:p>
      </w:tc>
      <w:tc>
        <w:tcPr>
          <w:tcW w:w="1321"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vAlign w:val="center"/>
        </w:tcPr>
        <w:p w14:paraId="6E54CD7A" w14:textId="52367980" w:rsidR="03BF3A6A" w:rsidRDefault="00FD1E6D" w:rsidP="03BF3A6A">
          <w:pPr>
            <w:rPr>
              <w:rFonts w:ascii="Verdana" w:eastAsia="Verdana" w:hAnsi="Verdana" w:cs="Verdana"/>
              <w:color w:val="000000" w:themeColor="text1"/>
              <w:sz w:val="16"/>
              <w:szCs w:val="16"/>
            </w:rPr>
          </w:pPr>
          <w:r>
            <w:rPr>
              <w:rFonts w:ascii="Verdana" w:eastAsia="Verdana" w:hAnsi="Verdana" w:cs="Verdana"/>
              <w:color w:val="000000" w:themeColor="text1"/>
              <w:sz w:val="16"/>
              <w:szCs w:val="16"/>
              <w:lang w:val="es-ES"/>
            </w:rPr>
            <w:t>12</w:t>
          </w:r>
          <w:r w:rsidR="03BF3A6A" w:rsidRPr="03BF3A6A">
            <w:rPr>
              <w:rFonts w:ascii="Verdana" w:eastAsia="Verdana" w:hAnsi="Verdana" w:cs="Verdana"/>
              <w:color w:val="000000" w:themeColor="text1"/>
              <w:sz w:val="16"/>
              <w:szCs w:val="16"/>
              <w:lang w:val="es-ES"/>
            </w:rPr>
            <w:t>/</w:t>
          </w:r>
          <w:r>
            <w:rPr>
              <w:rFonts w:ascii="Verdana" w:eastAsia="Verdana" w:hAnsi="Verdana" w:cs="Verdana"/>
              <w:color w:val="000000" w:themeColor="text1"/>
              <w:sz w:val="16"/>
              <w:szCs w:val="16"/>
              <w:lang w:val="es-ES"/>
            </w:rPr>
            <w:t>06</w:t>
          </w:r>
          <w:r w:rsidR="03BF3A6A" w:rsidRPr="03BF3A6A">
            <w:rPr>
              <w:rFonts w:ascii="Verdana" w:eastAsia="Verdana" w:hAnsi="Verdana" w:cs="Verdana"/>
              <w:color w:val="000000" w:themeColor="text1"/>
              <w:sz w:val="16"/>
              <w:szCs w:val="16"/>
              <w:lang w:val="es-ES"/>
            </w:rPr>
            <w:t>/202</w:t>
          </w:r>
          <w:r>
            <w:rPr>
              <w:rFonts w:ascii="Verdana" w:eastAsia="Verdana" w:hAnsi="Verdana" w:cs="Verdana"/>
              <w:color w:val="000000" w:themeColor="text1"/>
              <w:sz w:val="16"/>
              <w:szCs w:val="16"/>
              <w:lang w:val="es-ES"/>
            </w:rPr>
            <w:t>6</w:t>
          </w:r>
        </w:p>
      </w:tc>
    </w:tr>
  </w:tbl>
  <w:p w14:paraId="52DF6988" w14:textId="68D63857" w:rsidR="03BF3A6A" w:rsidRDefault="03BF3A6A" w:rsidP="03BF3A6A">
    <w:pPr>
      <w:pBdr>
        <w:top w:val="nil"/>
        <w:left w:val="nil"/>
        <w:bottom w:val="nil"/>
        <w:right w:val="nil"/>
        <w:between w:val="nil"/>
      </w:pBdr>
      <w:spacing w:line="276" w:lineRule="auto"/>
      <w:rPr>
        <w:color w:val="000000" w:themeColor="text1"/>
        <w:sz w:val="20"/>
        <w:szCs w:val="20"/>
      </w:rPr>
    </w:pPr>
  </w:p>
  <w:p w14:paraId="11867241" w14:textId="77777777" w:rsidR="002C0003" w:rsidRDefault="002C0003">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2D3CB0D5" w14:textId="77777777" w:rsidTr="03BF3A6A">
      <w:trPr>
        <w:trHeight w:val="300"/>
      </w:trPr>
      <w:tc>
        <w:tcPr>
          <w:tcW w:w="3230" w:type="dxa"/>
        </w:tcPr>
        <w:p w14:paraId="7FB7AFFC" w14:textId="793603AD" w:rsidR="03BF3A6A" w:rsidRDefault="03BF3A6A" w:rsidP="03BF3A6A">
          <w:pPr>
            <w:pStyle w:val="Encabezado"/>
            <w:ind w:left="-115"/>
          </w:pPr>
        </w:p>
      </w:tc>
      <w:tc>
        <w:tcPr>
          <w:tcW w:w="3230" w:type="dxa"/>
        </w:tcPr>
        <w:p w14:paraId="7C4C7246" w14:textId="5788E885" w:rsidR="03BF3A6A" w:rsidRDefault="03BF3A6A" w:rsidP="03BF3A6A">
          <w:pPr>
            <w:pStyle w:val="Encabezado"/>
            <w:jc w:val="center"/>
          </w:pPr>
        </w:p>
      </w:tc>
      <w:tc>
        <w:tcPr>
          <w:tcW w:w="3230" w:type="dxa"/>
        </w:tcPr>
        <w:p w14:paraId="658DE0C0" w14:textId="73B01C18" w:rsidR="03BF3A6A" w:rsidRDefault="03BF3A6A" w:rsidP="03BF3A6A">
          <w:pPr>
            <w:pStyle w:val="Encabezado"/>
            <w:ind w:right="-115"/>
            <w:jc w:val="right"/>
          </w:pPr>
        </w:p>
      </w:tc>
    </w:tr>
  </w:tbl>
  <w:p w14:paraId="73CF21B0" w14:textId="73F4AB80" w:rsidR="03BF3A6A" w:rsidRDefault="03BF3A6A" w:rsidP="03BF3A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07E42370" w14:textId="77777777" w:rsidTr="03BF3A6A">
      <w:trPr>
        <w:trHeight w:val="300"/>
      </w:trPr>
      <w:tc>
        <w:tcPr>
          <w:tcW w:w="3230" w:type="dxa"/>
        </w:tcPr>
        <w:p w14:paraId="7182C1C5" w14:textId="1B844863" w:rsidR="03BF3A6A" w:rsidRDefault="03BF3A6A" w:rsidP="03BF3A6A">
          <w:pPr>
            <w:pStyle w:val="Encabezado"/>
            <w:ind w:left="-115"/>
          </w:pPr>
        </w:p>
      </w:tc>
      <w:tc>
        <w:tcPr>
          <w:tcW w:w="3230" w:type="dxa"/>
        </w:tcPr>
        <w:p w14:paraId="23AD587A" w14:textId="72CB69C5" w:rsidR="03BF3A6A" w:rsidRDefault="03BF3A6A" w:rsidP="03BF3A6A">
          <w:pPr>
            <w:pStyle w:val="Encabezado"/>
            <w:jc w:val="center"/>
          </w:pPr>
        </w:p>
      </w:tc>
      <w:tc>
        <w:tcPr>
          <w:tcW w:w="3230" w:type="dxa"/>
        </w:tcPr>
        <w:p w14:paraId="14D3D435" w14:textId="50718A41" w:rsidR="03BF3A6A" w:rsidRDefault="03BF3A6A" w:rsidP="03BF3A6A">
          <w:pPr>
            <w:pStyle w:val="Encabezado"/>
            <w:ind w:right="-115"/>
            <w:jc w:val="right"/>
          </w:pPr>
        </w:p>
      </w:tc>
    </w:tr>
  </w:tbl>
  <w:p w14:paraId="4EF812C9" w14:textId="12C5029C" w:rsidR="03BF3A6A" w:rsidRDefault="03BF3A6A" w:rsidP="03BF3A6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30"/>
      <w:gridCol w:w="3230"/>
      <w:gridCol w:w="3230"/>
    </w:tblGrid>
    <w:tr w:rsidR="03BF3A6A" w14:paraId="3F198B56" w14:textId="77777777" w:rsidTr="03BF3A6A">
      <w:trPr>
        <w:trHeight w:val="300"/>
      </w:trPr>
      <w:tc>
        <w:tcPr>
          <w:tcW w:w="3230" w:type="dxa"/>
        </w:tcPr>
        <w:p w14:paraId="75A25740" w14:textId="7F53B891" w:rsidR="03BF3A6A" w:rsidRDefault="03BF3A6A" w:rsidP="03BF3A6A">
          <w:pPr>
            <w:pStyle w:val="Encabezado"/>
            <w:ind w:left="-115"/>
          </w:pPr>
        </w:p>
      </w:tc>
      <w:tc>
        <w:tcPr>
          <w:tcW w:w="3230" w:type="dxa"/>
        </w:tcPr>
        <w:p w14:paraId="3FC08D72" w14:textId="6AA0539A" w:rsidR="03BF3A6A" w:rsidRDefault="03BF3A6A" w:rsidP="03BF3A6A">
          <w:pPr>
            <w:pStyle w:val="Encabezado"/>
            <w:jc w:val="center"/>
          </w:pPr>
        </w:p>
      </w:tc>
      <w:tc>
        <w:tcPr>
          <w:tcW w:w="3230" w:type="dxa"/>
        </w:tcPr>
        <w:p w14:paraId="05553716" w14:textId="00909642" w:rsidR="03BF3A6A" w:rsidRDefault="03BF3A6A" w:rsidP="03BF3A6A">
          <w:pPr>
            <w:pStyle w:val="Encabezado"/>
            <w:ind w:right="-115"/>
            <w:jc w:val="right"/>
          </w:pPr>
        </w:p>
      </w:tc>
    </w:tr>
  </w:tbl>
  <w:p w14:paraId="7CD38EF1" w14:textId="364DEF9D" w:rsidR="03BF3A6A" w:rsidRDefault="03BF3A6A" w:rsidP="03BF3A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9C3"/>
    <w:multiLevelType w:val="multilevel"/>
    <w:tmpl w:val="557CC876"/>
    <w:lvl w:ilvl="0">
      <w:start w:val="1"/>
      <w:numFmt w:val="bullet"/>
      <w:lvlText w:val="●"/>
      <w:lvlJc w:val="left"/>
      <w:pPr>
        <w:ind w:left="930" w:hanging="360"/>
      </w:pPr>
      <w:rPr>
        <w:rFonts w:ascii="Noto Sans Symbols" w:eastAsia="Noto Sans Symbols" w:hAnsi="Noto Sans Symbols" w:cs="Noto Sans Symbols"/>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1" w15:restartNumberingAfterBreak="0">
    <w:nsid w:val="079E7955"/>
    <w:multiLevelType w:val="multilevel"/>
    <w:tmpl w:val="283E3EE2"/>
    <w:lvl w:ilvl="0">
      <w:start w:val="5"/>
      <w:numFmt w:val="decimal"/>
      <w:lvlText w:val="%1"/>
      <w:lvlJc w:val="left"/>
      <w:pPr>
        <w:ind w:left="405" w:hanging="405"/>
      </w:pPr>
    </w:lvl>
    <w:lvl w:ilvl="1">
      <w:start w:val="1"/>
      <w:numFmt w:val="decimal"/>
      <w:lvlText w:val="%1.%2"/>
      <w:lvlJc w:val="left"/>
      <w:pPr>
        <w:ind w:left="860" w:hanging="720"/>
      </w:pPr>
    </w:lvl>
    <w:lvl w:ilvl="2">
      <w:start w:val="1"/>
      <w:numFmt w:val="decimal"/>
      <w:lvlText w:val="%1.%2.%3"/>
      <w:lvlJc w:val="left"/>
      <w:pPr>
        <w:ind w:left="1360" w:hanging="1080"/>
      </w:pPr>
    </w:lvl>
    <w:lvl w:ilvl="3">
      <w:start w:val="1"/>
      <w:numFmt w:val="decimal"/>
      <w:lvlText w:val="%1.%2.%3.%4"/>
      <w:lvlJc w:val="left"/>
      <w:pPr>
        <w:ind w:left="1500" w:hanging="1080"/>
      </w:pPr>
    </w:lvl>
    <w:lvl w:ilvl="4">
      <w:start w:val="1"/>
      <w:numFmt w:val="decimal"/>
      <w:lvlText w:val="%1.%2.%3.%4.%5"/>
      <w:lvlJc w:val="left"/>
      <w:pPr>
        <w:ind w:left="2000" w:hanging="1440"/>
      </w:pPr>
    </w:lvl>
    <w:lvl w:ilvl="5">
      <w:start w:val="1"/>
      <w:numFmt w:val="decimal"/>
      <w:lvlText w:val="%1.%2.%3.%4.%5.%6"/>
      <w:lvlJc w:val="left"/>
      <w:pPr>
        <w:ind w:left="2500" w:hanging="1800"/>
      </w:pPr>
    </w:lvl>
    <w:lvl w:ilvl="6">
      <w:start w:val="1"/>
      <w:numFmt w:val="decimal"/>
      <w:lvlText w:val="%1.%2.%3.%4.%5.%6.%7"/>
      <w:lvlJc w:val="left"/>
      <w:pPr>
        <w:ind w:left="3000" w:hanging="2160"/>
      </w:pPr>
    </w:lvl>
    <w:lvl w:ilvl="7">
      <w:start w:val="1"/>
      <w:numFmt w:val="decimal"/>
      <w:lvlText w:val="%1.%2.%3.%4.%5.%6.%7.%8"/>
      <w:lvlJc w:val="left"/>
      <w:pPr>
        <w:ind w:left="3140" w:hanging="2160"/>
      </w:pPr>
    </w:lvl>
    <w:lvl w:ilvl="8">
      <w:start w:val="1"/>
      <w:numFmt w:val="decimal"/>
      <w:lvlText w:val="%1.%2.%3.%4.%5.%6.%7.%8.%9"/>
      <w:lvlJc w:val="left"/>
      <w:pPr>
        <w:ind w:left="3640" w:hanging="2520"/>
      </w:pPr>
    </w:lvl>
  </w:abstractNum>
  <w:abstractNum w:abstractNumId="2" w15:restartNumberingAfterBreak="0">
    <w:nsid w:val="15144647"/>
    <w:multiLevelType w:val="multilevel"/>
    <w:tmpl w:val="9B58146C"/>
    <w:lvl w:ilvl="0">
      <w:numFmt w:val="bullet"/>
      <w:lvlText w:val="●"/>
      <w:lvlJc w:val="left"/>
      <w:pPr>
        <w:ind w:left="863" w:hanging="360"/>
      </w:pPr>
      <w:rPr>
        <w:rFonts w:ascii="Noto Sans Symbols" w:eastAsia="Noto Sans Symbols" w:hAnsi="Noto Sans Symbols" w:cs="Noto Sans Symbols"/>
        <w:b w:val="0"/>
        <w:bCs w:val="0"/>
        <w:i w:val="0"/>
        <w:iCs w:val="0"/>
        <w:sz w:val="22"/>
        <w:szCs w:val="22"/>
      </w:rPr>
    </w:lvl>
    <w:lvl w:ilvl="1">
      <w:numFmt w:val="bullet"/>
      <w:lvlText w:val="•"/>
      <w:lvlJc w:val="left"/>
      <w:pPr>
        <w:ind w:left="1743" w:hanging="360"/>
      </w:pPr>
    </w:lvl>
    <w:lvl w:ilvl="2">
      <w:numFmt w:val="bullet"/>
      <w:lvlText w:val="•"/>
      <w:lvlJc w:val="left"/>
      <w:pPr>
        <w:ind w:left="2627" w:hanging="360"/>
      </w:pPr>
    </w:lvl>
    <w:lvl w:ilvl="3">
      <w:numFmt w:val="bullet"/>
      <w:lvlText w:val="•"/>
      <w:lvlJc w:val="left"/>
      <w:pPr>
        <w:ind w:left="3511" w:hanging="360"/>
      </w:pPr>
    </w:lvl>
    <w:lvl w:ilvl="4">
      <w:numFmt w:val="bullet"/>
      <w:lvlText w:val="•"/>
      <w:lvlJc w:val="left"/>
      <w:pPr>
        <w:ind w:left="4395" w:hanging="360"/>
      </w:pPr>
    </w:lvl>
    <w:lvl w:ilvl="5">
      <w:numFmt w:val="bullet"/>
      <w:lvlText w:val="•"/>
      <w:lvlJc w:val="left"/>
      <w:pPr>
        <w:ind w:left="5279" w:hanging="360"/>
      </w:pPr>
    </w:lvl>
    <w:lvl w:ilvl="6">
      <w:numFmt w:val="bullet"/>
      <w:lvlText w:val="•"/>
      <w:lvlJc w:val="left"/>
      <w:pPr>
        <w:ind w:left="6163" w:hanging="360"/>
      </w:pPr>
    </w:lvl>
    <w:lvl w:ilvl="7">
      <w:numFmt w:val="bullet"/>
      <w:lvlText w:val="•"/>
      <w:lvlJc w:val="left"/>
      <w:pPr>
        <w:ind w:left="7047" w:hanging="360"/>
      </w:pPr>
    </w:lvl>
    <w:lvl w:ilvl="8">
      <w:numFmt w:val="bullet"/>
      <w:lvlText w:val="•"/>
      <w:lvlJc w:val="left"/>
      <w:pPr>
        <w:ind w:left="7931" w:hanging="360"/>
      </w:pPr>
    </w:lvl>
  </w:abstractNum>
  <w:abstractNum w:abstractNumId="3" w15:restartNumberingAfterBreak="0">
    <w:nsid w:val="67364B89"/>
    <w:multiLevelType w:val="multilevel"/>
    <w:tmpl w:val="EBE08894"/>
    <w:lvl w:ilvl="0">
      <w:start w:val="1"/>
      <w:numFmt w:val="bullet"/>
      <w:lvlText w:val="●"/>
      <w:lvlJc w:val="left"/>
      <w:pPr>
        <w:ind w:left="863" w:hanging="360"/>
      </w:pPr>
      <w:rPr>
        <w:rFonts w:ascii="Noto Sans Symbols" w:eastAsia="Noto Sans Symbols" w:hAnsi="Noto Sans Symbols" w:cs="Noto Sans Symbols"/>
      </w:rPr>
    </w:lvl>
    <w:lvl w:ilvl="1">
      <w:start w:val="1"/>
      <w:numFmt w:val="bullet"/>
      <w:lvlText w:val="o"/>
      <w:lvlJc w:val="left"/>
      <w:pPr>
        <w:ind w:left="1583" w:hanging="360"/>
      </w:pPr>
      <w:rPr>
        <w:rFonts w:ascii="Courier New" w:eastAsia="Courier New" w:hAnsi="Courier New" w:cs="Courier New"/>
      </w:rPr>
    </w:lvl>
    <w:lvl w:ilvl="2">
      <w:start w:val="1"/>
      <w:numFmt w:val="bullet"/>
      <w:lvlText w:val="▪"/>
      <w:lvlJc w:val="left"/>
      <w:pPr>
        <w:ind w:left="2303" w:hanging="360"/>
      </w:pPr>
      <w:rPr>
        <w:rFonts w:ascii="Noto Sans Symbols" w:eastAsia="Noto Sans Symbols" w:hAnsi="Noto Sans Symbols" w:cs="Noto Sans Symbols"/>
      </w:rPr>
    </w:lvl>
    <w:lvl w:ilvl="3">
      <w:start w:val="1"/>
      <w:numFmt w:val="bullet"/>
      <w:lvlText w:val="●"/>
      <w:lvlJc w:val="left"/>
      <w:pPr>
        <w:ind w:left="3023" w:hanging="360"/>
      </w:pPr>
      <w:rPr>
        <w:rFonts w:ascii="Noto Sans Symbols" w:eastAsia="Noto Sans Symbols" w:hAnsi="Noto Sans Symbols" w:cs="Noto Sans Symbols"/>
      </w:rPr>
    </w:lvl>
    <w:lvl w:ilvl="4">
      <w:start w:val="1"/>
      <w:numFmt w:val="bullet"/>
      <w:lvlText w:val="o"/>
      <w:lvlJc w:val="left"/>
      <w:pPr>
        <w:ind w:left="3743" w:hanging="360"/>
      </w:pPr>
      <w:rPr>
        <w:rFonts w:ascii="Courier New" w:eastAsia="Courier New" w:hAnsi="Courier New" w:cs="Courier New"/>
      </w:rPr>
    </w:lvl>
    <w:lvl w:ilvl="5">
      <w:start w:val="1"/>
      <w:numFmt w:val="bullet"/>
      <w:lvlText w:val="▪"/>
      <w:lvlJc w:val="left"/>
      <w:pPr>
        <w:ind w:left="4463" w:hanging="360"/>
      </w:pPr>
      <w:rPr>
        <w:rFonts w:ascii="Noto Sans Symbols" w:eastAsia="Noto Sans Symbols" w:hAnsi="Noto Sans Symbols" w:cs="Noto Sans Symbols"/>
      </w:rPr>
    </w:lvl>
    <w:lvl w:ilvl="6">
      <w:start w:val="1"/>
      <w:numFmt w:val="bullet"/>
      <w:lvlText w:val="●"/>
      <w:lvlJc w:val="left"/>
      <w:pPr>
        <w:ind w:left="5183" w:hanging="360"/>
      </w:pPr>
      <w:rPr>
        <w:rFonts w:ascii="Noto Sans Symbols" w:eastAsia="Noto Sans Symbols" w:hAnsi="Noto Sans Symbols" w:cs="Noto Sans Symbols"/>
      </w:rPr>
    </w:lvl>
    <w:lvl w:ilvl="7">
      <w:start w:val="1"/>
      <w:numFmt w:val="bullet"/>
      <w:lvlText w:val="o"/>
      <w:lvlJc w:val="left"/>
      <w:pPr>
        <w:ind w:left="5903" w:hanging="360"/>
      </w:pPr>
      <w:rPr>
        <w:rFonts w:ascii="Courier New" w:eastAsia="Courier New" w:hAnsi="Courier New" w:cs="Courier New"/>
      </w:rPr>
    </w:lvl>
    <w:lvl w:ilvl="8">
      <w:start w:val="1"/>
      <w:numFmt w:val="bullet"/>
      <w:lvlText w:val="▪"/>
      <w:lvlJc w:val="left"/>
      <w:pPr>
        <w:ind w:left="6623" w:hanging="360"/>
      </w:pPr>
      <w:rPr>
        <w:rFonts w:ascii="Noto Sans Symbols" w:eastAsia="Noto Sans Symbols" w:hAnsi="Noto Sans Symbols" w:cs="Noto Sans Symbols"/>
      </w:rPr>
    </w:lvl>
  </w:abstractNum>
  <w:abstractNum w:abstractNumId="4" w15:restartNumberingAfterBreak="0">
    <w:nsid w:val="67922BBC"/>
    <w:multiLevelType w:val="multilevel"/>
    <w:tmpl w:val="2D185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3E310A"/>
    <w:multiLevelType w:val="multilevel"/>
    <w:tmpl w:val="FF54BEDC"/>
    <w:lvl w:ilvl="0">
      <w:start w:val="1"/>
      <w:numFmt w:val="bullet"/>
      <w:lvlText w:val="●"/>
      <w:lvlJc w:val="left"/>
      <w:pPr>
        <w:ind w:left="930" w:hanging="360"/>
      </w:pPr>
      <w:rPr>
        <w:rFonts w:ascii="Noto Sans Symbols" w:eastAsia="Noto Sans Symbols" w:hAnsi="Noto Sans Symbols" w:cs="Noto Sans Symbols"/>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6" w15:restartNumberingAfterBreak="0">
    <w:nsid w:val="69CE57C1"/>
    <w:multiLevelType w:val="multilevel"/>
    <w:tmpl w:val="7DCED68A"/>
    <w:lvl w:ilvl="0">
      <w:start w:val="1"/>
      <w:numFmt w:val="bullet"/>
      <w:lvlText w:val="●"/>
      <w:lvlJc w:val="left"/>
      <w:pPr>
        <w:ind w:left="863" w:hanging="360"/>
      </w:pPr>
      <w:rPr>
        <w:rFonts w:ascii="Noto Sans Symbols" w:eastAsia="Noto Sans Symbols" w:hAnsi="Noto Sans Symbols" w:cs="Noto Sans Symbols"/>
      </w:rPr>
    </w:lvl>
    <w:lvl w:ilvl="1">
      <w:start w:val="1"/>
      <w:numFmt w:val="bullet"/>
      <w:lvlText w:val="o"/>
      <w:lvlJc w:val="left"/>
      <w:pPr>
        <w:ind w:left="1583" w:hanging="360"/>
      </w:pPr>
      <w:rPr>
        <w:rFonts w:ascii="Courier New" w:eastAsia="Courier New" w:hAnsi="Courier New" w:cs="Courier New"/>
      </w:rPr>
    </w:lvl>
    <w:lvl w:ilvl="2">
      <w:start w:val="1"/>
      <w:numFmt w:val="bullet"/>
      <w:lvlText w:val="▪"/>
      <w:lvlJc w:val="left"/>
      <w:pPr>
        <w:ind w:left="2303" w:hanging="360"/>
      </w:pPr>
      <w:rPr>
        <w:rFonts w:ascii="Noto Sans Symbols" w:eastAsia="Noto Sans Symbols" w:hAnsi="Noto Sans Symbols" w:cs="Noto Sans Symbols"/>
      </w:rPr>
    </w:lvl>
    <w:lvl w:ilvl="3">
      <w:start w:val="1"/>
      <w:numFmt w:val="bullet"/>
      <w:lvlText w:val="●"/>
      <w:lvlJc w:val="left"/>
      <w:pPr>
        <w:ind w:left="3023" w:hanging="360"/>
      </w:pPr>
      <w:rPr>
        <w:rFonts w:ascii="Noto Sans Symbols" w:eastAsia="Noto Sans Symbols" w:hAnsi="Noto Sans Symbols" w:cs="Noto Sans Symbols"/>
      </w:rPr>
    </w:lvl>
    <w:lvl w:ilvl="4">
      <w:start w:val="1"/>
      <w:numFmt w:val="bullet"/>
      <w:lvlText w:val="o"/>
      <w:lvlJc w:val="left"/>
      <w:pPr>
        <w:ind w:left="3743" w:hanging="360"/>
      </w:pPr>
      <w:rPr>
        <w:rFonts w:ascii="Courier New" w:eastAsia="Courier New" w:hAnsi="Courier New" w:cs="Courier New"/>
      </w:rPr>
    </w:lvl>
    <w:lvl w:ilvl="5">
      <w:start w:val="1"/>
      <w:numFmt w:val="bullet"/>
      <w:lvlText w:val="▪"/>
      <w:lvlJc w:val="left"/>
      <w:pPr>
        <w:ind w:left="4463" w:hanging="360"/>
      </w:pPr>
      <w:rPr>
        <w:rFonts w:ascii="Noto Sans Symbols" w:eastAsia="Noto Sans Symbols" w:hAnsi="Noto Sans Symbols" w:cs="Noto Sans Symbols"/>
      </w:rPr>
    </w:lvl>
    <w:lvl w:ilvl="6">
      <w:start w:val="1"/>
      <w:numFmt w:val="bullet"/>
      <w:lvlText w:val="●"/>
      <w:lvlJc w:val="left"/>
      <w:pPr>
        <w:ind w:left="5183" w:hanging="360"/>
      </w:pPr>
      <w:rPr>
        <w:rFonts w:ascii="Noto Sans Symbols" w:eastAsia="Noto Sans Symbols" w:hAnsi="Noto Sans Symbols" w:cs="Noto Sans Symbols"/>
      </w:rPr>
    </w:lvl>
    <w:lvl w:ilvl="7">
      <w:start w:val="1"/>
      <w:numFmt w:val="bullet"/>
      <w:lvlText w:val="o"/>
      <w:lvlJc w:val="left"/>
      <w:pPr>
        <w:ind w:left="5903" w:hanging="360"/>
      </w:pPr>
      <w:rPr>
        <w:rFonts w:ascii="Courier New" w:eastAsia="Courier New" w:hAnsi="Courier New" w:cs="Courier New"/>
      </w:rPr>
    </w:lvl>
    <w:lvl w:ilvl="8">
      <w:start w:val="1"/>
      <w:numFmt w:val="bullet"/>
      <w:lvlText w:val="▪"/>
      <w:lvlJc w:val="left"/>
      <w:pPr>
        <w:ind w:left="6623" w:hanging="360"/>
      </w:pPr>
      <w:rPr>
        <w:rFonts w:ascii="Noto Sans Symbols" w:eastAsia="Noto Sans Symbols" w:hAnsi="Noto Sans Symbols" w:cs="Noto Sans Symbols"/>
      </w:rPr>
    </w:lvl>
  </w:abstractNum>
  <w:abstractNum w:abstractNumId="7" w15:restartNumberingAfterBreak="0">
    <w:nsid w:val="78522964"/>
    <w:multiLevelType w:val="multilevel"/>
    <w:tmpl w:val="23E21B12"/>
    <w:lvl w:ilvl="0">
      <w:start w:val="1"/>
      <w:numFmt w:val="bullet"/>
      <w:lvlText w:val="●"/>
      <w:lvlJc w:val="left"/>
      <w:pPr>
        <w:ind w:left="930" w:hanging="360"/>
      </w:pPr>
      <w:rPr>
        <w:rFonts w:ascii="Noto Sans Symbols" w:eastAsia="Noto Sans Symbols" w:hAnsi="Noto Sans Symbols" w:cs="Noto Sans Symbols"/>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8" w15:restartNumberingAfterBreak="0">
    <w:nsid w:val="79DA7D08"/>
    <w:multiLevelType w:val="multilevel"/>
    <w:tmpl w:val="F244E274"/>
    <w:lvl w:ilvl="0">
      <w:start w:val="1"/>
      <w:numFmt w:val="decimal"/>
      <w:lvlText w:val="%1"/>
      <w:lvlJc w:val="left"/>
      <w:pPr>
        <w:ind w:left="575" w:hanging="435"/>
      </w:pPr>
      <w:rPr>
        <w:rFonts w:ascii="Arial" w:eastAsia="Arial" w:hAnsi="Arial" w:cs="Arial"/>
        <w:b/>
        <w:bCs/>
        <w:i w:val="0"/>
        <w:iCs w:val="0"/>
        <w:sz w:val="22"/>
        <w:szCs w:val="22"/>
      </w:rPr>
    </w:lvl>
    <w:lvl w:ilvl="1">
      <w:start w:val="1"/>
      <w:numFmt w:val="decimal"/>
      <w:lvlText w:val="%1.%2."/>
      <w:lvlJc w:val="left"/>
      <w:pPr>
        <w:ind w:left="746" w:hanging="581"/>
      </w:pPr>
      <w:rPr>
        <w:rFonts w:ascii="Calibri" w:eastAsia="Calibri" w:hAnsi="Calibri" w:cs="Calibri"/>
        <w:b/>
        <w:bCs/>
        <w:i w:val="0"/>
        <w:iCs w:val="0"/>
        <w:sz w:val="24"/>
        <w:szCs w:val="24"/>
      </w:rPr>
    </w:lvl>
    <w:lvl w:ilvl="2">
      <w:numFmt w:val="bullet"/>
      <w:lvlText w:val="●"/>
      <w:lvlJc w:val="left"/>
      <w:pPr>
        <w:ind w:left="863" w:hanging="360"/>
      </w:pPr>
      <w:rPr>
        <w:rFonts w:ascii="Noto Sans Symbols" w:eastAsia="Noto Sans Symbols" w:hAnsi="Noto Sans Symbols" w:cs="Noto Sans Symbols"/>
        <w:b w:val="0"/>
        <w:bCs w:val="0"/>
        <w:i w:val="0"/>
        <w:iCs w:val="0"/>
        <w:sz w:val="22"/>
        <w:szCs w:val="22"/>
      </w:rPr>
    </w:lvl>
    <w:lvl w:ilvl="3">
      <w:numFmt w:val="bullet"/>
      <w:lvlText w:val="•"/>
      <w:lvlJc w:val="left"/>
      <w:pPr>
        <w:ind w:left="1964" w:hanging="360"/>
      </w:pPr>
    </w:lvl>
    <w:lvl w:ilvl="4">
      <w:numFmt w:val="bullet"/>
      <w:lvlText w:val="•"/>
      <w:lvlJc w:val="left"/>
      <w:pPr>
        <w:ind w:left="3069" w:hanging="360"/>
      </w:pPr>
    </w:lvl>
    <w:lvl w:ilvl="5">
      <w:numFmt w:val="bullet"/>
      <w:lvlText w:val="•"/>
      <w:lvlJc w:val="left"/>
      <w:pPr>
        <w:ind w:left="4174" w:hanging="360"/>
      </w:pPr>
    </w:lvl>
    <w:lvl w:ilvl="6">
      <w:numFmt w:val="bullet"/>
      <w:lvlText w:val="•"/>
      <w:lvlJc w:val="left"/>
      <w:pPr>
        <w:ind w:left="5279" w:hanging="360"/>
      </w:pPr>
    </w:lvl>
    <w:lvl w:ilvl="7">
      <w:numFmt w:val="bullet"/>
      <w:lvlText w:val="•"/>
      <w:lvlJc w:val="left"/>
      <w:pPr>
        <w:ind w:left="6384" w:hanging="360"/>
      </w:pPr>
    </w:lvl>
    <w:lvl w:ilvl="8">
      <w:numFmt w:val="bullet"/>
      <w:lvlText w:val="•"/>
      <w:lvlJc w:val="left"/>
      <w:pPr>
        <w:ind w:left="7489" w:hanging="360"/>
      </w:pPr>
    </w:lvl>
  </w:abstractNum>
  <w:num w:numId="1" w16cid:durableId="871386844">
    <w:abstractNumId w:val="3"/>
  </w:num>
  <w:num w:numId="2" w16cid:durableId="9261504">
    <w:abstractNumId w:val="5"/>
  </w:num>
  <w:num w:numId="3" w16cid:durableId="138301601">
    <w:abstractNumId w:val="7"/>
  </w:num>
  <w:num w:numId="4" w16cid:durableId="492065160">
    <w:abstractNumId w:val="0"/>
  </w:num>
  <w:num w:numId="5" w16cid:durableId="514150831">
    <w:abstractNumId w:val="6"/>
  </w:num>
  <w:num w:numId="6" w16cid:durableId="143013742">
    <w:abstractNumId w:val="1"/>
  </w:num>
  <w:num w:numId="7" w16cid:durableId="1602495247">
    <w:abstractNumId w:val="4"/>
  </w:num>
  <w:num w:numId="8" w16cid:durableId="767965208">
    <w:abstractNumId w:val="2"/>
  </w:num>
  <w:num w:numId="9" w16cid:durableId="6183436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003"/>
    <w:rsid w:val="000058F6"/>
    <w:rsid w:val="001B21FE"/>
    <w:rsid w:val="002C0003"/>
    <w:rsid w:val="003065E3"/>
    <w:rsid w:val="003C0371"/>
    <w:rsid w:val="005F0953"/>
    <w:rsid w:val="00612962"/>
    <w:rsid w:val="0071763E"/>
    <w:rsid w:val="0079030D"/>
    <w:rsid w:val="008112E3"/>
    <w:rsid w:val="00840018"/>
    <w:rsid w:val="00852392"/>
    <w:rsid w:val="00B37B65"/>
    <w:rsid w:val="00C23D41"/>
    <w:rsid w:val="00C80F22"/>
    <w:rsid w:val="00E05C05"/>
    <w:rsid w:val="00F10841"/>
    <w:rsid w:val="00FD1E6D"/>
    <w:rsid w:val="03BF3A6A"/>
    <w:rsid w:val="0504690D"/>
    <w:rsid w:val="0FC33AA3"/>
    <w:rsid w:val="17A8148A"/>
    <w:rsid w:val="1AF998AC"/>
    <w:rsid w:val="1BE5A90B"/>
    <w:rsid w:val="1EE47CB7"/>
    <w:rsid w:val="1EF22D0F"/>
    <w:rsid w:val="21CBDD00"/>
    <w:rsid w:val="44522C23"/>
    <w:rsid w:val="4661952F"/>
    <w:rsid w:val="5087A25B"/>
    <w:rsid w:val="51986384"/>
    <w:rsid w:val="5FDCA404"/>
    <w:rsid w:val="60E2EC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1F72D"/>
  <w15:docId w15:val="{5C3F5D64-EB49-43AE-89BE-9906DFEB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575" w:hanging="434"/>
      <w:outlineLvl w:val="0"/>
    </w:pPr>
    <w:rPr>
      <w:b/>
      <w:bCs/>
      <w:sz w:val="24"/>
      <w:szCs w:val="24"/>
    </w:rPr>
  </w:style>
  <w:style w:type="paragraph" w:styleId="Ttulo2">
    <w:name w:val="heading 2"/>
    <w:basedOn w:val="Normal"/>
    <w:next w:val="Normal"/>
    <w:uiPriority w:val="9"/>
    <w:unhideWhenUsed/>
    <w:qFormat/>
    <w:pPr>
      <w:ind w:left="143"/>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9"/>
      <w:ind w:left="669" w:hanging="528"/>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86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87D29"/>
    <w:pPr>
      <w:tabs>
        <w:tab w:val="center" w:pos="4419"/>
        <w:tab w:val="right" w:pos="8838"/>
      </w:tabs>
    </w:pPr>
  </w:style>
  <w:style w:type="character" w:customStyle="1" w:styleId="EncabezadoCar">
    <w:name w:val="Encabezado Car"/>
    <w:basedOn w:val="Fuentedeprrafopredeter"/>
    <w:link w:val="Encabezado"/>
    <w:uiPriority w:val="99"/>
    <w:rsid w:val="00A87D29"/>
    <w:rPr>
      <w:rFonts w:ascii="Calibri" w:eastAsia="Calibri" w:hAnsi="Calibri" w:cs="Calibri"/>
      <w:lang w:val="es-ES"/>
    </w:rPr>
  </w:style>
  <w:style w:type="paragraph" w:styleId="Piedepgina">
    <w:name w:val="footer"/>
    <w:basedOn w:val="Normal"/>
    <w:link w:val="PiedepginaCar"/>
    <w:unhideWhenUsed/>
    <w:rsid w:val="00A87D29"/>
    <w:pPr>
      <w:tabs>
        <w:tab w:val="center" w:pos="4419"/>
        <w:tab w:val="right" w:pos="8838"/>
      </w:tabs>
    </w:pPr>
  </w:style>
  <w:style w:type="character" w:customStyle="1" w:styleId="PiedepginaCar">
    <w:name w:val="Pie de página Car"/>
    <w:basedOn w:val="Fuentedeprrafopredeter"/>
    <w:link w:val="Piedepgina"/>
    <w:rsid w:val="00A87D29"/>
    <w:rPr>
      <w:rFonts w:ascii="Calibri" w:eastAsia="Calibri" w:hAnsi="Calibri" w:cs="Calibri"/>
      <w:lang w:val="es-ES"/>
    </w:rPr>
  </w:style>
  <w:style w:type="table" w:styleId="Tablaconcuadrcula">
    <w:name w:val="Table Grid"/>
    <w:basedOn w:val="Tablanormal"/>
    <w:uiPriority w:val="59"/>
    <w:rsid w:val="00A87D29"/>
    <w:pPr>
      <w:widowControl/>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BD1BAA"/>
    <w:rPr>
      <w:sz w:val="20"/>
      <w:szCs w:val="20"/>
    </w:rPr>
  </w:style>
  <w:style w:type="character" w:customStyle="1" w:styleId="TextonotapieCar">
    <w:name w:val="Texto nota pie Car"/>
    <w:basedOn w:val="Fuentedeprrafopredeter"/>
    <w:link w:val="Textonotapie"/>
    <w:uiPriority w:val="99"/>
    <w:semiHidden/>
    <w:rsid w:val="00BD1BAA"/>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BD1BAA"/>
    <w:rPr>
      <w:vertAlign w:val="superscript"/>
    </w:rPr>
  </w:style>
  <w:style w:type="paragraph" w:styleId="Textonotaalfinal">
    <w:name w:val="endnote text"/>
    <w:basedOn w:val="Normal"/>
    <w:link w:val="TextonotaalfinalCar"/>
    <w:uiPriority w:val="99"/>
    <w:semiHidden/>
    <w:unhideWhenUsed/>
    <w:rsid w:val="002A09B3"/>
    <w:rPr>
      <w:sz w:val="20"/>
      <w:szCs w:val="20"/>
    </w:rPr>
  </w:style>
  <w:style w:type="character" w:customStyle="1" w:styleId="TextonotaalfinalCar">
    <w:name w:val="Texto nota al final Car"/>
    <w:basedOn w:val="Fuentedeprrafopredeter"/>
    <w:link w:val="Textonotaalfinal"/>
    <w:uiPriority w:val="99"/>
    <w:semiHidden/>
    <w:rsid w:val="002A09B3"/>
    <w:rPr>
      <w:rFonts w:ascii="Calibri" w:eastAsia="Calibri" w:hAnsi="Calibri" w:cs="Calibri"/>
      <w:sz w:val="20"/>
      <w:szCs w:val="20"/>
      <w:lang w:val="es-ES"/>
    </w:rPr>
  </w:style>
  <w:style w:type="character" w:styleId="Refdenotaalfinal">
    <w:name w:val="endnote reference"/>
    <w:basedOn w:val="Fuentedeprrafopredeter"/>
    <w:uiPriority w:val="99"/>
    <w:semiHidden/>
    <w:unhideWhenUsed/>
    <w:rsid w:val="002A09B3"/>
    <w:rPr>
      <w:vertAlign w:val="superscript"/>
    </w:rPr>
  </w:style>
  <w:style w:type="character" w:customStyle="1" w:styleId="TextoindependienteCar">
    <w:name w:val="Texto independiente Car"/>
    <w:basedOn w:val="Fuentedeprrafopredeter"/>
    <w:link w:val="Textoindependiente"/>
    <w:uiPriority w:val="1"/>
    <w:rsid w:val="001F75E6"/>
    <w:rPr>
      <w:rFonts w:ascii="Calibri" w:eastAsia="Calibri" w:hAnsi="Calibri" w:cs="Calibri"/>
      <w:sz w:val="24"/>
      <w:szCs w:val="24"/>
      <w:lang w:val="es-ES"/>
    </w:rPr>
  </w:style>
  <w:style w:type="paragraph" w:styleId="TtuloTDC">
    <w:name w:val="TOC Heading"/>
    <w:next w:val="Normal"/>
    <w:uiPriority w:val="39"/>
    <w:unhideWhenUsed/>
    <w:qFormat/>
    <w:rsid w:val="00B55B03"/>
    <w:pPr>
      <w:keepNext/>
      <w:keepLines/>
      <w:widowControl/>
      <w:spacing w:before="240" w:line="259" w:lineRule="auto"/>
    </w:pPr>
    <w:rPr>
      <w:rFonts w:asciiTheme="majorHAnsi" w:eastAsiaTheme="majorEastAsia" w:hAnsiTheme="majorHAnsi" w:cstheme="majorBidi"/>
      <w:color w:val="365F91" w:themeColor="accent1" w:themeShade="BF"/>
      <w:sz w:val="32"/>
      <w:szCs w:val="32"/>
      <w:lang w:val="es-CO"/>
    </w:rPr>
  </w:style>
  <w:style w:type="paragraph" w:styleId="TDC2">
    <w:name w:val="toc 2"/>
    <w:basedOn w:val="Normal"/>
    <w:next w:val="Normal"/>
    <w:autoRedefine/>
    <w:uiPriority w:val="39"/>
    <w:unhideWhenUsed/>
    <w:rsid w:val="00B55B03"/>
    <w:pPr>
      <w:spacing w:after="100"/>
      <w:ind w:left="220"/>
    </w:pPr>
  </w:style>
  <w:style w:type="character" w:styleId="Hipervnculo">
    <w:name w:val="Hyperlink"/>
    <w:basedOn w:val="Fuentedeprrafopredeter"/>
    <w:uiPriority w:val="99"/>
    <w:unhideWhenUsed/>
    <w:rsid w:val="00B55B03"/>
    <w:rPr>
      <w:color w:val="0000FF" w:themeColor="hyperlink"/>
      <w:u w:val="single"/>
    </w:rPr>
  </w:style>
  <w:style w:type="character" w:styleId="Mencinsinresolver">
    <w:name w:val="Unresolved Mention"/>
    <w:basedOn w:val="Fuentedeprrafopredeter"/>
    <w:uiPriority w:val="99"/>
    <w:semiHidden/>
    <w:unhideWhenUsed/>
    <w:rsid w:val="00D608F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pPr>
    <w:tblPr>
      <w:tblStyleRowBandSize w:val="1"/>
      <w:tblStyleColBandSize w:val="1"/>
      <w:tblCellMar>
        <w:left w:w="108" w:type="dxa"/>
        <w:right w:w="108" w:type="dxa"/>
      </w:tblCellMar>
    </w:tblPr>
  </w:style>
  <w:style w:type="table" w:customStyle="1" w:styleId="a0">
    <w:basedOn w:val="TableNormal0"/>
    <w:pPr>
      <w:widowControl/>
    </w:pPr>
    <w:tblPr>
      <w:tblStyleRowBandSize w:val="1"/>
      <w:tblStyleColBandSize w:val="1"/>
      <w:tblCellMar>
        <w:left w:w="108" w:type="dxa"/>
        <w:right w:w="108" w:type="dxa"/>
      </w:tblCellMar>
    </w:tblPr>
  </w:style>
  <w:style w:type="table" w:customStyle="1" w:styleId="a1">
    <w:basedOn w:val="TableNormal0"/>
    <w:pPr>
      <w:widowControl/>
    </w:pPr>
    <w:tblPr>
      <w:tblStyleRowBandSize w:val="1"/>
      <w:tblStyleColBandSize w:val="1"/>
      <w:tblCellMar>
        <w:left w:w="108" w:type="dxa"/>
        <w:right w:w="108" w:type="dxa"/>
      </w:tblCellMar>
    </w:tblPr>
  </w:style>
  <w:style w:type="table" w:customStyle="1" w:styleId="a2">
    <w:basedOn w:val="TableNormal0"/>
    <w:pPr>
      <w:widowControl/>
    </w:pPr>
    <w:tblPr>
      <w:tblStyleRowBandSize w:val="1"/>
      <w:tblStyleColBandSize w:val="1"/>
      <w:tblCellMar>
        <w:left w:w="108" w:type="dxa"/>
        <w:right w:w="108" w:type="dxa"/>
      </w:tblCellMar>
    </w:tblPr>
  </w:style>
  <w:style w:type="table" w:customStyle="1" w:styleId="a3">
    <w:basedOn w:val="TableNormal0"/>
    <w:pPr>
      <w:widowControl/>
    </w:pPr>
    <w:tblPr>
      <w:tblStyleRowBandSize w:val="1"/>
      <w:tblStyleColBandSize w:val="1"/>
      <w:tblCellMar>
        <w:left w:w="108" w:type="dxa"/>
        <w:right w:w="108" w:type="dxa"/>
      </w:tblCellMar>
    </w:tblPr>
  </w:style>
  <w:style w:type="table" w:customStyle="1" w:styleId="a4">
    <w:basedOn w:val="TableNormal0"/>
    <w:pPr>
      <w:widowControl/>
    </w:pPr>
    <w:tblPr>
      <w:tblStyleRowBandSize w:val="1"/>
      <w:tblStyleColBandSize w:val="1"/>
      <w:tblCellMar>
        <w:left w:w="108" w:type="dxa"/>
        <w:right w:w="108" w:type="dxa"/>
      </w:tblCellMar>
    </w:tblPr>
  </w:style>
  <w:style w:type="table" w:customStyle="1" w:styleId="a5">
    <w:basedOn w:val="TableNormal0"/>
    <w:pPr>
      <w:widowControl/>
    </w:pPr>
    <w:tblPr>
      <w:tblStyleRowBandSize w:val="1"/>
      <w:tblStyleColBandSize w:val="1"/>
      <w:tblCellMar>
        <w:left w:w="108" w:type="dxa"/>
        <w:right w:w="108" w:type="dxa"/>
      </w:tblCellMar>
    </w:tblPr>
  </w:style>
  <w:style w:type="table" w:customStyle="1" w:styleId="a6">
    <w:basedOn w:val="TableNormal0"/>
    <w:pPr>
      <w:widowControl/>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widowControl/>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widowControl/>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dnp.gov.co/LaEntidad_/subdireccion-general-prospectiva-desarrollo-nacional/direccion-gobierno-ddhh-paz/Paginas/curso-lenguaje-claro.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ZoFO/l6kdn2Er24VZVqFIBNHQ==">CgMxLjAyDmguM3Jlbmhtam52ZGZjMg5oLjNrNXd0aGRzanR0eDIOaC5haWlmYXA5OWF1ZXIyDmgueHYwdnVrczJjYmp1Mg5oLnkyNDNiY2txdGduaTIOaC5mNXNzNXNsazA1eWkyDmgucTRjbTRsMjJwMGtiMg5oLnVkcmV1MDR3Z3I3dTIOaC5jejhrNnhya2FmeGQyDmgudHAxaDB6bjBqajVhMg5oLmhhNXFqa3lmZWJyYzIOaC40aWhmZjltODVtN3cyDmguZDlxYWQ3ZTd3MG5qMg5oLjZseGtsZ3NjamhpZTIOaC5vanA1eHI2eDFtcjY4AHIhMUZOeTJ2Rk0tMnB6OEwyODQ2amFBMjlBNmhVWTZZNlZ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A83843-BAFC-413D-BAC9-302CAEBE8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F5096-257A-4496-B951-1048D43CE5DB}">
  <ds:schemaRefs>
    <ds:schemaRef ds:uri="http://schemas.microsoft.com/sharepoint/v3/contenttype/forms"/>
  </ds:schemaRefs>
</ds:datastoreItem>
</file>

<file path=customXml/itemProps4.xml><?xml version="1.0" encoding="utf-8"?>
<ds:datastoreItem xmlns:ds="http://schemas.openxmlformats.org/officeDocument/2006/customXml" ds:itemID="{58C94EF6-EDA1-44BA-85C4-1EADCA1A0F5F}">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3580</Words>
  <Characters>19691</Characters>
  <Application>Microsoft Office Word</Application>
  <DocSecurity>0</DocSecurity>
  <Lines>164</Lines>
  <Paragraphs>46</Paragraphs>
  <ScaleCrop>false</ScaleCrop>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Yamith Hernando Garcia Vera - Cont</dc:creator>
  <cp:lastModifiedBy>Orietta Sofia Cotes Diaz - Pasante</cp:lastModifiedBy>
  <cp:revision>9</cp:revision>
  <cp:lastPrinted>2025-12-09T13:12:00Z</cp:lastPrinted>
  <dcterms:created xsi:type="dcterms:W3CDTF">2025-12-05T15:08:00Z</dcterms:created>
  <dcterms:modified xsi:type="dcterms:W3CDTF">2026-05-29T14:17:00Z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Microsoft® Word 2013</vt:lpwstr>
  </property>
  <property fmtid="{D5CDD505-2E9C-101B-9397-08002B2CF9AE}" pid="4" name="LastSaved">
    <vt:filetime>2025-09-03T00:00:00Z</vt:filetime>
  </property>
  <property fmtid="{D5CDD505-2E9C-101B-9397-08002B2CF9AE}" pid="5" name="Producer">
    <vt:lpwstr>Microsoft® Word 2013</vt:lpwstr>
  </property>
  <property fmtid="{D5CDD505-2E9C-101B-9397-08002B2CF9AE}" pid="6" name="ContentTypeId">
    <vt:lpwstr>0x0101007C15C5B009B1164492E50DD4602ABF18</vt:lpwstr>
  </property>
  <property fmtid="{D5CDD505-2E9C-101B-9397-08002B2CF9AE}" pid="7" name="MediaServiceImageTags">
    <vt:lpwstr/>
  </property>
</Properties>
</file>