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A96B" w14:textId="6E662541" w:rsidR="00131898" w:rsidRPr="00DB10EE" w:rsidRDefault="00131898" w:rsidP="00DB10EE">
      <w:pPr>
        <w:tabs>
          <w:tab w:val="left" w:pos="0"/>
        </w:tabs>
        <w:spacing w:after="0" w:line="240" w:lineRule="auto"/>
        <w:jc w:val="center"/>
        <w:rPr>
          <w:rFonts w:ascii="Verdana" w:eastAsia="Verdana" w:hAnsi="Verdana" w:cs="Verdana"/>
          <w:b/>
          <w:bCs/>
          <w:color w:val="000000" w:themeColor="text1"/>
          <w:sz w:val="32"/>
          <w:szCs w:val="32"/>
        </w:rPr>
      </w:pPr>
    </w:p>
    <w:p w14:paraId="64C6662F" w14:textId="5981923A" w:rsidR="00131898" w:rsidRPr="00DB10EE" w:rsidRDefault="00131898" w:rsidP="00DB10EE">
      <w:pPr>
        <w:tabs>
          <w:tab w:val="left" w:pos="0"/>
        </w:tabs>
        <w:spacing w:after="0" w:line="240" w:lineRule="auto"/>
        <w:jc w:val="center"/>
        <w:rPr>
          <w:rFonts w:ascii="Verdana" w:eastAsia="Verdana" w:hAnsi="Verdana" w:cs="Verdana"/>
          <w:b/>
          <w:bCs/>
          <w:color w:val="000000" w:themeColor="text1"/>
          <w:sz w:val="32"/>
          <w:szCs w:val="32"/>
        </w:rPr>
      </w:pPr>
    </w:p>
    <w:p w14:paraId="16D788DF" w14:textId="76553A27" w:rsidR="00131898" w:rsidRPr="00DB10EE" w:rsidRDefault="00131898" w:rsidP="00DB10EE">
      <w:pPr>
        <w:tabs>
          <w:tab w:val="left" w:pos="0"/>
        </w:tabs>
        <w:spacing w:after="0" w:line="240" w:lineRule="auto"/>
        <w:jc w:val="center"/>
        <w:rPr>
          <w:rFonts w:ascii="Verdana" w:eastAsia="Verdana" w:hAnsi="Verdana" w:cs="Verdana"/>
          <w:b/>
          <w:bCs/>
          <w:color w:val="000000" w:themeColor="text1"/>
          <w:sz w:val="32"/>
          <w:szCs w:val="32"/>
        </w:rPr>
      </w:pPr>
    </w:p>
    <w:p w14:paraId="4D8ECA5D" w14:textId="34F0A9F0" w:rsidR="00131898" w:rsidRPr="00DB10EE" w:rsidRDefault="13B0B487" w:rsidP="00DB10EE">
      <w:pPr>
        <w:tabs>
          <w:tab w:val="left" w:pos="0"/>
        </w:tabs>
        <w:spacing w:after="0" w:line="240" w:lineRule="auto"/>
        <w:jc w:val="center"/>
        <w:rPr>
          <w:rFonts w:ascii="Verdana" w:eastAsia="Verdana" w:hAnsi="Verdana" w:cs="Verdana"/>
          <w:color w:val="000000" w:themeColor="text1"/>
          <w:sz w:val="32"/>
          <w:szCs w:val="32"/>
          <w:lang w:val="es-ES"/>
        </w:rPr>
      </w:pPr>
      <w:r w:rsidRPr="00DB10EE">
        <w:rPr>
          <w:rFonts w:ascii="Verdana" w:eastAsia="Verdana" w:hAnsi="Verdana" w:cs="Verdana"/>
          <w:b/>
          <w:bCs/>
          <w:color w:val="000000" w:themeColor="text1"/>
          <w:sz w:val="32"/>
          <w:szCs w:val="32"/>
        </w:rPr>
        <w:t>GUÍA ADMINISTRACIÓN DE CUENTAS DE LA ENTIDAD EN REDES SOCIALES</w:t>
      </w:r>
    </w:p>
    <w:p w14:paraId="08F7573F" w14:textId="05D6BF2B" w:rsidR="00131898" w:rsidRPr="00DB10EE" w:rsidRDefault="00131898" w:rsidP="00DB10EE">
      <w:pPr>
        <w:tabs>
          <w:tab w:val="left" w:pos="0"/>
        </w:tabs>
        <w:spacing w:after="0" w:line="240" w:lineRule="auto"/>
        <w:jc w:val="center"/>
        <w:rPr>
          <w:rFonts w:ascii="Verdana" w:eastAsia="Verdana" w:hAnsi="Verdana" w:cs="Verdana"/>
          <w:color w:val="000000" w:themeColor="text1"/>
          <w:sz w:val="32"/>
          <w:szCs w:val="32"/>
          <w:lang w:val="es-ES"/>
        </w:rPr>
      </w:pPr>
    </w:p>
    <w:p w14:paraId="2CA788BB" w14:textId="561FCDE9" w:rsidR="00131898" w:rsidRPr="00DB10EE" w:rsidRDefault="13B0B487" w:rsidP="00DB10EE">
      <w:pPr>
        <w:tabs>
          <w:tab w:val="left" w:pos="0"/>
        </w:tabs>
        <w:spacing w:after="0" w:line="240" w:lineRule="auto"/>
        <w:jc w:val="center"/>
        <w:rPr>
          <w:rFonts w:ascii="Verdana" w:eastAsia="Verdana" w:hAnsi="Verdana" w:cs="Verdana"/>
          <w:color w:val="000000" w:themeColor="text1"/>
          <w:sz w:val="32"/>
          <w:szCs w:val="32"/>
          <w:lang w:val="es-ES"/>
        </w:rPr>
      </w:pPr>
      <w:r w:rsidRPr="00DB10EE">
        <w:rPr>
          <w:rFonts w:ascii="Verdana" w:eastAsia="Verdana" w:hAnsi="Verdana" w:cs="Verdana"/>
          <w:b/>
          <w:bCs/>
          <w:color w:val="000000" w:themeColor="text1"/>
          <w:sz w:val="32"/>
          <w:szCs w:val="32"/>
        </w:rPr>
        <w:t>CR-DR-012</w:t>
      </w:r>
    </w:p>
    <w:p w14:paraId="75991368" w14:textId="7F56FBD2" w:rsidR="00131898" w:rsidRPr="00DB10EE" w:rsidRDefault="00131898" w:rsidP="00DB10EE">
      <w:pPr>
        <w:tabs>
          <w:tab w:val="left" w:pos="0"/>
        </w:tabs>
        <w:spacing w:after="0" w:line="240" w:lineRule="auto"/>
        <w:jc w:val="center"/>
        <w:rPr>
          <w:rFonts w:ascii="Verdana" w:eastAsia="Verdana" w:hAnsi="Verdana" w:cs="Verdana"/>
          <w:color w:val="000000" w:themeColor="text1"/>
          <w:lang w:val="es-ES"/>
        </w:rPr>
      </w:pPr>
    </w:p>
    <w:p w14:paraId="5F6FB6CF" w14:textId="48410FF5" w:rsidR="00131898" w:rsidRPr="00DB10EE" w:rsidRDefault="00131898" w:rsidP="00DB10EE">
      <w:pPr>
        <w:tabs>
          <w:tab w:val="left" w:pos="0"/>
        </w:tabs>
        <w:spacing w:after="0" w:line="240" w:lineRule="auto"/>
        <w:jc w:val="center"/>
        <w:rPr>
          <w:rFonts w:ascii="Verdana" w:eastAsia="Verdana" w:hAnsi="Verdana" w:cs="Verdana"/>
          <w:color w:val="000000" w:themeColor="text1"/>
          <w:lang w:val="es-ES"/>
        </w:rPr>
      </w:pPr>
    </w:p>
    <w:p w14:paraId="30931B96" w14:textId="4E5EB78F" w:rsidR="00131898" w:rsidRPr="00DB10EE" w:rsidRDefault="00131898" w:rsidP="00DB10EE">
      <w:pPr>
        <w:tabs>
          <w:tab w:val="left" w:pos="0"/>
        </w:tabs>
        <w:spacing w:after="0" w:line="240" w:lineRule="auto"/>
        <w:jc w:val="center"/>
        <w:rPr>
          <w:rFonts w:ascii="Verdana" w:eastAsia="Verdana" w:hAnsi="Verdana" w:cs="Verdana"/>
          <w:color w:val="000000" w:themeColor="text1"/>
          <w:lang w:val="es-ES"/>
        </w:rPr>
      </w:pPr>
    </w:p>
    <w:p w14:paraId="688A6421" w14:textId="0D383CBC" w:rsidR="00131898" w:rsidRDefault="00131898" w:rsidP="00DB10EE">
      <w:pPr>
        <w:tabs>
          <w:tab w:val="left" w:pos="0"/>
        </w:tabs>
        <w:spacing w:after="0" w:line="240" w:lineRule="auto"/>
        <w:jc w:val="center"/>
        <w:rPr>
          <w:rFonts w:ascii="Verdana" w:eastAsia="Verdana" w:hAnsi="Verdana" w:cs="Verdana"/>
          <w:color w:val="000000" w:themeColor="text1"/>
          <w:lang w:val="es-ES"/>
        </w:rPr>
      </w:pPr>
    </w:p>
    <w:p w14:paraId="2098716E"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3C78FEBB"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58A065C0"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039B942D"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71CC8D0E"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3ACA8E7E" w14:textId="77777777" w:rsidR="00DB10EE" w:rsidRP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593A9868" w14:textId="040FA8E1" w:rsidR="00131898" w:rsidRPr="00DB10EE" w:rsidRDefault="13B0B487" w:rsidP="00DB10EE">
      <w:pPr>
        <w:tabs>
          <w:tab w:val="left" w:pos="0"/>
        </w:tabs>
        <w:spacing w:after="0" w:line="240" w:lineRule="auto"/>
        <w:jc w:val="center"/>
        <w:rPr>
          <w:rFonts w:ascii="Verdana" w:eastAsia="Verdana" w:hAnsi="Verdana" w:cs="Verdana"/>
          <w:color w:val="000000" w:themeColor="text1"/>
          <w:lang w:val="es-ES"/>
        </w:rPr>
      </w:pPr>
      <w:r w:rsidRPr="00DB10EE">
        <w:rPr>
          <w:rFonts w:ascii="Verdana" w:hAnsi="Verdana"/>
          <w:noProof/>
        </w:rPr>
        <w:drawing>
          <wp:inline distT="0" distB="0" distL="0" distR="0" wp14:anchorId="4DBFEE31" wp14:editId="2D36AA61">
            <wp:extent cx="2571750" cy="1581150"/>
            <wp:effectExtent l="0" t="0" r="0" b="0"/>
            <wp:docPr id="1656057590" name="drawing" title="Imagen 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57590" name="Picture 1656057590"/>
                    <pic:cNvPicPr/>
                  </pic:nvPicPr>
                  <pic:blipFill>
                    <a:blip r:embed="rId10">
                      <a:extLst>
                        <a:ext uri="{28A0092B-C50C-407E-A947-70E740481C1C}">
                          <a14:useLocalDpi xmlns:a14="http://schemas.microsoft.com/office/drawing/2010/main"/>
                        </a:ext>
                      </a:extLst>
                    </a:blip>
                    <a:stretch>
                      <a:fillRect/>
                    </a:stretch>
                  </pic:blipFill>
                  <pic:spPr>
                    <a:xfrm>
                      <a:off x="0" y="0"/>
                      <a:ext cx="2571750" cy="1581150"/>
                    </a:xfrm>
                    <a:prstGeom prst="rect">
                      <a:avLst/>
                    </a:prstGeom>
                  </pic:spPr>
                </pic:pic>
              </a:graphicData>
            </a:graphic>
          </wp:inline>
        </w:drawing>
      </w:r>
    </w:p>
    <w:p w14:paraId="7286C19E" w14:textId="203D5DB8" w:rsidR="00131898" w:rsidRPr="00DB10EE" w:rsidRDefault="00131898" w:rsidP="00DB10EE">
      <w:pPr>
        <w:tabs>
          <w:tab w:val="left" w:pos="0"/>
        </w:tabs>
        <w:spacing w:after="0" w:line="240" w:lineRule="auto"/>
        <w:jc w:val="center"/>
        <w:rPr>
          <w:rFonts w:ascii="Verdana" w:eastAsia="Verdana" w:hAnsi="Verdana" w:cs="Verdana"/>
          <w:color w:val="000000" w:themeColor="text1"/>
          <w:lang w:val="es-ES"/>
        </w:rPr>
      </w:pPr>
    </w:p>
    <w:p w14:paraId="4311FE61" w14:textId="03178723" w:rsidR="00131898" w:rsidRPr="00DB10EE" w:rsidRDefault="00131898" w:rsidP="00DB10EE">
      <w:pPr>
        <w:tabs>
          <w:tab w:val="left" w:pos="0"/>
        </w:tabs>
        <w:spacing w:after="0" w:line="240" w:lineRule="auto"/>
        <w:jc w:val="center"/>
        <w:rPr>
          <w:rFonts w:ascii="Verdana" w:eastAsia="Verdana" w:hAnsi="Verdana" w:cs="Verdana"/>
          <w:color w:val="000000" w:themeColor="text1"/>
          <w:lang w:val="es-ES"/>
        </w:rPr>
      </w:pPr>
    </w:p>
    <w:p w14:paraId="320AF893" w14:textId="4DD6ABE4" w:rsidR="00131898" w:rsidRDefault="00131898" w:rsidP="00DB10EE">
      <w:pPr>
        <w:tabs>
          <w:tab w:val="left" w:pos="0"/>
        </w:tabs>
        <w:spacing w:after="0" w:line="240" w:lineRule="auto"/>
        <w:jc w:val="center"/>
        <w:rPr>
          <w:rFonts w:ascii="Verdana" w:eastAsia="Verdana" w:hAnsi="Verdana" w:cs="Verdana"/>
          <w:color w:val="000000" w:themeColor="text1"/>
          <w:lang w:val="es-ES"/>
        </w:rPr>
      </w:pPr>
    </w:p>
    <w:p w14:paraId="4EB4C395"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6B691CD3"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6C1B6FF6"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55FE4932"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3199982B"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0D5254B3"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3DDFE15E" w14:textId="77777777" w:rsid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2E211131" w14:textId="77777777" w:rsidR="00DB10EE" w:rsidRPr="00DB10EE" w:rsidRDefault="00DB10EE" w:rsidP="00DB10EE">
      <w:pPr>
        <w:tabs>
          <w:tab w:val="left" w:pos="0"/>
        </w:tabs>
        <w:spacing w:after="0" w:line="240" w:lineRule="auto"/>
        <w:jc w:val="center"/>
        <w:rPr>
          <w:rFonts w:ascii="Verdana" w:eastAsia="Verdana" w:hAnsi="Verdana" w:cs="Verdana"/>
          <w:color w:val="000000" w:themeColor="text1"/>
          <w:lang w:val="es-ES"/>
        </w:rPr>
      </w:pPr>
    </w:p>
    <w:p w14:paraId="5B953721" w14:textId="2EE4B520" w:rsidR="00131898" w:rsidRPr="00DB10EE" w:rsidRDefault="00131898" w:rsidP="00DB10EE">
      <w:pPr>
        <w:tabs>
          <w:tab w:val="left" w:pos="0"/>
        </w:tabs>
        <w:spacing w:after="0" w:line="240" w:lineRule="auto"/>
        <w:jc w:val="center"/>
        <w:rPr>
          <w:rFonts w:ascii="Verdana" w:eastAsia="Verdana" w:hAnsi="Verdana" w:cs="Verdana"/>
          <w:color w:val="000000" w:themeColor="text1"/>
          <w:lang w:val="es-ES"/>
        </w:rPr>
      </w:pPr>
    </w:p>
    <w:p w14:paraId="1CC48E1F" w14:textId="4236113B" w:rsidR="00131898" w:rsidRPr="00DB10EE" w:rsidRDefault="00131898" w:rsidP="00DB10EE">
      <w:pPr>
        <w:tabs>
          <w:tab w:val="left" w:pos="0"/>
        </w:tabs>
        <w:spacing w:after="0" w:line="240" w:lineRule="auto"/>
        <w:jc w:val="center"/>
        <w:rPr>
          <w:rFonts w:ascii="Verdana" w:eastAsia="Verdana" w:hAnsi="Verdana" w:cs="Verdana"/>
          <w:color w:val="000000" w:themeColor="text1"/>
          <w:lang w:val="es-ES"/>
        </w:rPr>
      </w:pPr>
    </w:p>
    <w:p w14:paraId="0F4767AF" w14:textId="15682FDE" w:rsidR="00131898" w:rsidRPr="00DB10EE" w:rsidRDefault="13B0B487" w:rsidP="00DB10EE">
      <w:pPr>
        <w:tabs>
          <w:tab w:val="left" w:pos="0"/>
        </w:tabs>
        <w:spacing w:after="0" w:line="240" w:lineRule="auto"/>
        <w:jc w:val="center"/>
        <w:rPr>
          <w:rFonts w:ascii="Verdana" w:eastAsia="Verdana" w:hAnsi="Verdana" w:cs="Verdana"/>
          <w:color w:val="000000" w:themeColor="text1"/>
          <w:sz w:val="32"/>
          <w:szCs w:val="32"/>
          <w:lang w:val="es-ES"/>
        </w:rPr>
      </w:pPr>
      <w:r w:rsidRPr="00DB10EE">
        <w:rPr>
          <w:rFonts w:ascii="Verdana" w:eastAsia="Verdana" w:hAnsi="Verdana" w:cs="Verdana"/>
          <w:b/>
          <w:bCs/>
          <w:color w:val="000000" w:themeColor="text1"/>
          <w:sz w:val="32"/>
          <w:szCs w:val="32"/>
        </w:rPr>
        <w:t>Ministerio de Comercio, Industria y Turismo</w:t>
      </w:r>
    </w:p>
    <w:p w14:paraId="0723F496" w14:textId="58FA3C9D" w:rsidR="00131898" w:rsidRPr="00DB10EE" w:rsidRDefault="13B0B487" w:rsidP="00DB10EE">
      <w:pPr>
        <w:tabs>
          <w:tab w:val="left" w:pos="0"/>
        </w:tabs>
        <w:spacing w:after="0" w:line="240" w:lineRule="auto"/>
        <w:jc w:val="center"/>
        <w:rPr>
          <w:rFonts w:ascii="Verdana" w:eastAsia="Verdana" w:hAnsi="Verdana" w:cs="Verdana"/>
          <w:color w:val="000000" w:themeColor="text1"/>
          <w:sz w:val="32"/>
          <w:szCs w:val="32"/>
          <w:lang w:val="es-ES"/>
        </w:rPr>
      </w:pPr>
      <w:r w:rsidRPr="00DB10EE">
        <w:rPr>
          <w:rFonts w:ascii="Verdana" w:eastAsia="Verdana" w:hAnsi="Verdana" w:cs="Verdana"/>
          <w:b/>
          <w:bCs/>
          <w:color w:val="000000" w:themeColor="text1"/>
          <w:sz w:val="32"/>
          <w:szCs w:val="32"/>
        </w:rPr>
        <w:t>Comunicación Estratégica y Relacionamiento con los grupos de valor</w:t>
      </w:r>
    </w:p>
    <w:p w14:paraId="7199487B" w14:textId="0B32E119" w:rsidR="00131898" w:rsidRPr="00DB10EE" w:rsidRDefault="001D0096" w:rsidP="00DB10EE">
      <w:pPr>
        <w:tabs>
          <w:tab w:val="left" w:pos="0"/>
        </w:tabs>
        <w:spacing w:after="0" w:line="240" w:lineRule="auto"/>
        <w:jc w:val="center"/>
        <w:rPr>
          <w:rFonts w:ascii="Verdana" w:eastAsia="Verdana" w:hAnsi="Verdana" w:cs="Verdana"/>
          <w:color w:val="000000" w:themeColor="text1"/>
          <w:sz w:val="32"/>
          <w:szCs w:val="32"/>
          <w:lang w:val="es-ES"/>
        </w:rPr>
      </w:pPr>
      <w:r>
        <w:rPr>
          <w:rFonts w:ascii="Verdana" w:eastAsia="Verdana" w:hAnsi="Verdana" w:cs="Verdana"/>
          <w:b/>
          <w:bCs/>
          <w:color w:val="000000" w:themeColor="text1"/>
          <w:sz w:val="32"/>
          <w:szCs w:val="32"/>
        </w:rPr>
        <w:t>Junio</w:t>
      </w:r>
      <w:r w:rsidR="13B0B487" w:rsidRPr="00DB10EE">
        <w:rPr>
          <w:rFonts w:ascii="Verdana" w:eastAsia="Verdana" w:hAnsi="Verdana" w:cs="Verdana"/>
          <w:b/>
          <w:bCs/>
          <w:color w:val="000000" w:themeColor="text1"/>
          <w:sz w:val="32"/>
          <w:szCs w:val="32"/>
        </w:rPr>
        <w:t xml:space="preserve"> 202</w:t>
      </w:r>
      <w:r>
        <w:rPr>
          <w:rFonts w:ascii="Verdana" w:eastAsia="Verdana" w:hAnsi="Verdana" w:cs="Verdana"/>
          <w:b/>
          <w:bCs/>
          <w:color w:val="000000" w:themeColor="text1"/>
          <w:sz w:val="32"/>
          <w:szCs w:val="32"/>
        </w:rPr>
        <w:t>6</w:t>
      </w:r>
    </w:p>
    <w:p w14:paraId="51B353D3" w14:textId="77C08126" w:rsidR="00131898" w:rsidRPr="00DB10EE" w:rsidRDefault="00131898" w:rsidP="00DB10EE">
      <w:pPr>
        <w:spacing w:after="0" w:line="240" w:lineRule="auto"/>
        <w:rPr>
          <w:rFonts w:ascii="Verdana" w:eastAsia="Times New Roman" w:hAnsi="Verdana" w:cs="Arial"/>
          <w:color w:val="222222"/>
          <w:sz w:val="20"/>
          <w:szCs w:val="20"/>
          <w:lang w:eastAsia="es-CO"/>
        </w:rPr>
      </w:pPr>
    </w:p>
    <w:p w14:paraId="51B353D4" w14:textId="77777777" w:rsidR="00131898" w:rsidRPr="00DB10EE" w:rsidRDefault="00131898" w:rsidP="00DB10EE">
      <w:pPr>
        <w:spacing w:after="0" w:line="240" w:lineRule="auto"/>
        <w:rPr>
          <w:rFonts w:ascii="Verdana" w:eastAsia="Times New Roman" w:hAnsi="Verdana" w:cs="Arial"/>
          <w:b/>
          <w:bCs/>
          <w:color w:val="000000"/>
          <w:sz w:val="20"/>
          <w:szCs w:val="20"/>
          <w:lang w:eastAsia="es-CO"/>
        </w:rPr>
      </w:pPr>
      <w:r w:rsidRPr="00DB10EE">
        <w:rPr>
          <w:rFonts w:ascii="Verdana" w:eastAsia="Times New Roman" w:hAnsi="Verdana" w:cs="Arial"/>
          <w:b/>
          <w:bCs/>
          <w:color w:val="000000"/>
          <w:sz w:val="20"/>
          <w:szCs w:val="20"/>
          <w:lang w:eastAsia="es-CO"/>
        </w:rPr>
        <w:t>1. OBJETO</w:t>
      </w:r>
    </w:p>
    <w:p w14:paraId="51B353D5" w14:textId="77777777" w:rsidR="0040684D" w:rsidRPr="00DB10EE" w:rsidRDefault="0040684D" w:rsidP="00DB10EE">
      <w:pPr>
        <w:spacing w:after="0" w:line="240" w:lineRule="auto"/>
        <w:rPr>
          <w:rFonts w:ascii="Verdana" w:eastAsia="Times New Roman" w:hAnsi="Verdana" w:cs="Arial"/>
          <w:color w:val="222222"/>
          <w:sz w:val="20"/>
          <w:szCs w:val="20"/>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146"/>
      </w:tblGrid>
      <w:tr w:rsidR="00131898" w:rsidRPr="00DB10EE" w14:paraId="51B353DB" w14:textId="77777777" w:rsidTr="00131898">
        <w:trPr>
          <w:tblCellSpacing w:w="0" w:type="dxa"/>
        </w:trPr>
        <w:tc>
          <w:tcPr>
            <w:tcW w:w="75" w:type="dxa"/>
            <w:hideMark/>
          </w:tcPr>
          <w:p w14:paraId="51B353D6" w14:textId="77777777" w:rsidR="00131898" w:rsidRPr="00DB10EE" w:rsidRDefault="00131898" w:rsidP="00DB10EE">
            <w:pPr>
              <w:spacing w:after="0" w:line="240" w:lineRule="auto"/>
              <w:rPr>
                <w:rFonts w:ascii="Verdana" w:eastAsia="Times New Roman" w:hAnsi="Verdana" w:cs="Arial"/>
                <w:sz w:val="20"/>
                <w:szCs w:val="20"/>
                <w:lang w:eastAsia="es-CO"/>
              </w:rPr>
            </w:pPr>
          </w:p>
        </w:tc>
        <w:tc>
          <w:tcPr>
            <w:tcW w:w="30" w:type="dxa"/>
            <w:hideMark/>
          </w:tcPr>
          <w:p w14:paraId="51B353D7" w14:textId="77777777" w:rsidR="00131898" w:rsidRPr="00DB10EE" w:rsidRDefault="00131898" w:rsidP="00DB10EE">
            <w:pPr>
              <w:spacing w:after="0" w:line="240" w:lineRule="auto"/>
              <w:rPr>
                <w:rFonts w:ascii="Verdana" w:eastAsia="Times New Roman" w:hAnsi="Verdana" w:cs="Arial"/>
                <w:sz w:val="20"/>
                <w:szCs w:val="20"/>
                <w:lang w:eastAsia="es-CO"/>
              </w:rPr>
            </w:pPr>
          </w:p>
        </w:tc>
        <w:tc>
          <w:tcPr>
            <w:tcW w:w="75" w:type="dxa"/>
            <w:hideMark/>
          </w:tcPr>
          <w:p w14:paraId="51B353D8" w14:textId="77777777" w:rsidR="00131898" w:rsidRPr="00DB10EE" w:rsidRDefault="00131898" w:rsidP="00DB10EE">
            <w:pPr>
              <w:spacing w:after="0" w:line="240" w:lineRule="auto"/>
              <w:rPr>
                <w:rFonts w:ascii="Verdana" w:eastAsia="Times New Roman" w:hAnsi="Verdana" w:cs="Arial"/>
                <w:sz w:val="20"/>
                <w:szCs w:val="20"/>
                <w:lang w:eastAsia="es-CO"/>
              </w:rPr>
            </w:pPr>
          </w:p>
        </w:tc>
        <w:tc>
          <w:tcPr>
            <w:tcW w:w="0" w:type="auto"/>
            <w:hideMark/>
          </w:tcPr>
          <w:p w14:paraId="51B353D9" w14:textId="2F9B79C8" w:rsidR="00F80A7E" w:rsidRPr="00DB10EE" w:rsidRDefault="00131898"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Definir las actividades, controles y registros necesarios para la publicación y divulgación de información de interés para l</w:t>
            </w:r>
            <w:r w:rsidR="00461911" w:rsidRPr="00DB10EE">
              <w:rPr>
                <w:rFonts w:ascii="Verdana" w:eastAsia="Times New Roman" w:hAnsi="Verdana" w:cs="Arial"/>
                <w:sz w:val="20"/>
                <w:szCs w:val="20"/>
                <w:lang w:eastAsia="es-CO"/>
              </w:rPr>
              <w:t xml:space="preserve">a ciudadanía </w:t>
            </w:r>
            <w:r w:rsidR="00B84A4B" w:rsidRPr="00DB10EE">
              <w:rPr>
                <w:rFonts w:ascii="Verdana" w:eastAsia="Times New Roman" w:hAnsi="Verdana" w:cs="Arial"/>
                <w:sz w:val="20"/>
                <w:szCs w:val="20"/>
                <w:lang w:eastAsia="es-CO"/>
              </w:rPr>
              <w:t xml:space="preserve">sobre la gestión del Ministerio, </w:t>
            </w:r>
            <w:r w:rsidRPr="00DB10EE">
              <w:rPr>
                <w:rFonts w:ascii="Verdana" w:eastAsia="Times New Roman" w:hAnsi="Verdana" w:cs="Arial"/>
                <w:sz w:val="20"/>
                <w:szCs w:val="20"/>
                <w:lang w:eastAsia="es-CO"/>
              </w:rPr>
              <w:t>a través de las cuentas</w:t>
            </w:r>
            <w:r w:rsidR="00B316DF" w:rsidRPr="00DB10EE">
              <w:rPr>
                <w:rFonts w:ascii="Verdana" w:eastAsia="Times New Roman" w:hAnsi="Verdana" w:cs="Arial"/>
                <w:sz w:val="20"/>
                <w:szCs w:val="20"/>
                <w:lang w:eastAsia="es-CO"/>
              </w:rPr>
              <w:t xml:space="preserve"> de la </w:t>
            </w:r>
            <w:r w:rsidRPr="00DB10EE">
              <w:rPr>
                <w:rFonts w:ascii="Verdana" w:eastAsia="Times New Roman" w:hAnsi="Verdana" w:cs="Arial"/>
                <w:sz w:val="20"/>
                <w:szCs w:val="20"/>
                <w:lang w:eastAsia="es-CO"/>
              </w:rPr>
              <w:t>entidad</w:t>
            </w:r>
            <w:r w:rsidR="0077004E" w:rsidRPr="00DB10EE">
              <w:rPr>
                <w:rFonts w:ascii="Verdana" w:eastAsia="Times New Roman" w:hAnsi="Verdana" w:cs="Arial"/>
                <w:sz w:val="20"/>
                <w:szCs w:val="20"/>
                <w:lang w:eastAsia="es-CO"/>
              </w:rPr>
              <w:t xml:space="preserve"> </w:t>
            </w:r>
            <w:r w:rsidRPr="00DB10EE">
              <w:rPr>
                <w:rFonts w:ascii="Verdana" w:eastAsia="Times New Roman" w:hAnsi="Verdana" w:cs="Arial"/>
                <w:sz w:val="20"/>
                <w:szCs w:val="20"/>
                <w:lang w:eastAsia="es-CO"/>
              </w:rPr>
              <w:t>en redes sociales.</w:t>
            </w:r>
          </w:p>
          <w:p w14:paraId="51B353DA" w14:textId="77777777" w:rsidR="00131898" w:rsidRPr="00DB10EE" w:rsidRDefault="00131898"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 </w:t>
            </w:r>
          </w:p>
        </w:tc>
      </w:tr>
    </w:tbl>
    <w:p w14:paraId="51B353DC" w14:textId="77777777" w:rsidR="00131898" w:rsidRPr="00DB10EE" w:rsidRDefault="00131898" w:rsidP="00DB10EE">
      <w:pPr>
        <w:spacing w:after="0" w:line="240" w:lineRule="auto"/>
        <w:rPr>
          <w:rFonts w:ascii="Verdana" w:eastAsia="Times New Roman" w:hAnsi="Verdana" w:cs="Arial"/>
          <w:b/>
          <w:bCs/>
          <w:color w:val="000000"/>
          <w:sz w:val="20"/>
          <w:szCs w:val="20"/>
          <w:lang w:eastAsia="es-CO"/>
        </w:rPr>
      </w:pPr>
      <w:r w:rsidRPr="00DB10EE">
        <w:rPr>
          <w:rFonts w:ascii="Verdana" w:eastAsia="Times New Roman" w:hAnsi="Verdana" w:cs="Arial"/>
          <w:b/>
          <w:bCs/>
          <w:color w:val="000000"/>
          <w:sz w:val="20"/>
          <w:szCs w:val="20"/>
          <w:lang w:eastAsia="es-CO"/>
        </w:rPr>
        <w:t>2. ALCANCE</w:t>
      </w:r>
    </w:p>
    <w:p w14:paraId="51B353DD" w14:textId="77777777" w:rsidR="0040684D" w:rsidRPr="00DB10EE" w:rsidRDefault="0040684D" w:rsidP="00DB10EE">
      <w:pPr>
        <w:spacing w:after="0" w:line="240" w:lineRule="auto"/>
        <w:rPr>
          <w:rFonts w:ascii="Verdana" w:eastAsia="Times New Roman" w:hAnsi="Verdana" w:cs="Arial"/>
          <w:color w:val="222222"/>
          <w:sz w:val="20"/>
          <w:szCs w:val="20"/>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146"/>
      </w:tblGrid>
      <w:tr w:rsidR="00131898" w:rsidRPr="00DB10EE" w14:paraId="51B353E4" w14:textId="77777777" w:rsidTr="00131898">
        <w:trPr>
          <w:tblCellSpacing w:w="0" w:type="dxa"/>
        </w:trPr>
        <w:tc>
          <w:tcPr>
            <w:tcW w:w="75" w:type="dxa"/>
            <w:hideMark/>
          </w:tcPr>
          <w:p w14:paraId="51B353DE" w14:textId="77777777" w:rsidR="00131898" w:rsidRPr="00DB10EE" w:rsidRDefault="00131898" w:rsidP="00DB10EE">
            <w:pPr>
              <w:spacing w:after="0" w:line="240" w:lineRule="auto"/>
              <w:rPr>
                <w:rFonts w:ascii="Verdana" w:eastAsia="Times New Roman" w:hAnsi="Verdana" w:cs="Arial"/>
                <w:sz w:val="20"/>
                <w:szCs w:val="20"/>
                <w:lang w:eastAsia="es-CO"/>
              </w:rPr>
            </w:pPr>
          </w:p>
        </w:tc>
        <w:tc>
          <w:tcPr>
            <w:tcW w:w="30" w:type="dxa"/>
            <w:hideMark/>
          </w:tcPr>
          <w:p w14:paraId="51B353DF" w14:textId="77777777" w:rsidR="00131898" w:rsidRPr="00DB10EE" w:rsidRDefault="00131898" w:rsidP="00DB10EE">
            <w:pPr>
              <w:spacing w:after="0" w:line="240" w:lineRule="auto"/>
              <w:rPr>
                <w:rFonts w:ascii="Verdana" w:eastAsia="Times New Roman" w:hAnsi="Verdana" w:cs="Arial"/>
                <w:sz w:val="20"/>
                <w:szCs w:val="20"/>
                <w:lang w:eastAsia="es-CO"/>
              </w:rPr>
            </w:pPr>
          </w:p>
        </w:tc>
        <w:tc>
          <w:tcPr>
            <w:tcW w:w="75" w:type="dxa"/>
            <w:hideMark/>
          </w:tcPr>
          <w:p w14:paraId="51B353E0" w14:textId="77777777" w:rsidR="00131898" w:rsidRPr="00DB10EE" w:rsidRDefault="00131898" w:rsidP="00DB10EE">
            <w:pPr>
              <w:spacing w:after="0" w:line="240" w:lineRule="auto"/>
              <w:rPr>
                <w:rFonts w:ascii="Verdana" w:eastAsia="Times New Roman" w:hAnsi="Verdana" w:cs="Arial"/>
                <w:sz w:val="20"/>
                <w:szCs w:val="20"/>
                <w:highlight w:val="yellow"/>
                <w:lang w:eastAsia="es-CO"/>
              </w:rPr>
            </w:pPr>
          </w:p>
        </w:tc>
        <w:tc>
          <w:tcPr>
            <w:tcW w:w="0" w:type="auto"/>
            <w:hideMark/>
          </w:tcPr>
          <w:p w14:paraId="51B353E3" w14:textId="0BA07EA5" w:rsidR="00131898" w:rsidRPr="00DB10EE" w:rsidRDefault="00F80A7E"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Aplica </w:t>
            </w:r>
            <w:r w:rsidR="00B84A4B" w:rsidRPr="00DB10EE">
              <w:rPr>
                <w:rFonts w:ascii="Verdana" w:eastAsia="Times New Roman" w:hAnsi="Verdana" w:cs="Arial"/>
                <w:sz w:val="20"/>
                <w:szCs w:val="20"/>
                <w:lang w:eastAsia="es-CO"/>
              </w:rPr>
              <w:t xml:space="preserve">para el </w:t>
            </w:r>
            <w:r w:rsidR="00D267A5" w:rsidRPr="00DB10EE">
              <w:rPr>
                <w:rFonts w:ascii="Verdana" w:eastAsia="Times New Roman" w:hAnsi="Verdana" w:cs="Arial"/>
                <w:sz w:val="20"/>
                <w:szCs w:val="20"/>
                <w:lang w:eastAsia="es-CO"/>
              </w:rPr>
              <w:t>Grupo Comunicaciones</w:t>
            </w:r>
            <w:r w:rsidR="00B84A4B" w:rsidRPr="00DB10EE">
              <w:rPr>
                <w:rFonts w:ascii="Verdana" w:eastAsia="Times New Roman" w:hAnsi="Verdana" w:cs="Arial"/>
                <w:sz w:val="20"/>
                <w:szCs w:val="20"/>
                <w:lang w:eastAsia="es-CO"/>
              </w:rPr>
              <w:t xml:space="preserve">. </w:t>
            </w:r>
            <w:r w:rsidR="0078729D" w:rsidRPr="00DB10EE">
              <w:rPr>
                <w:rFonts w:ascii="Verdana" w:eastAsia="Times New Roman" w:hAnsi="Verdana" w:cs="Arial"/>
                <w:sz w:val="20"/>
                <w:szCs w:val="20"/>
                <w:lang w:eastAsia="es-CO"/>
              </w:rPr>
              <w:t xml:space="preserve">Inicia con la necesidad de dar a conocer las </w:t>
            </w:r>
            <w:r w:rsidRPr="00DB10EE">
              <w:rPr>
                <w:rFonts w:ascii="Verdana" w:eastAsia="Times New Roman" w:hAnsi="Verdana" w:cs="Arial"/>
                <w:sz w:val="20"/>
                <w:szCs w:val="20"/>
                <w:lang w:eastAsia="es-CO"/>
              </w:rPr>
              <w:t>noticias, logros, políticas, planes, programas y proyectos de la gestión de la Entidad</w:t>
            </w:r>
            <w:r w:rsidR="00B84A4B" w:rsidRPr="00DB10EE">
              <w:rPr>
                <w:rFonts w:ascii="Verdana" w:eastAsia="Times New Roman" w:hAnsi="Verdana" w:cs="Arial"/>
                <w:sz w:val="20"/>
                <w:szCs w:val="20"/>
                <w:lang w:eastAsia="es-CO"/>
              </w:rPr>
              <w:t xml:space="preserve">. </w:t>
            </w:r>
            <w:r w:rsidR="00F90BDD" w:rsidRPr="00DB10EE">
              <w:rPr>
                <w:rFonts w:ascii="Verdana" w:eastAsia="Times New Roman" w:hAnsi="Verdana" w:cs="Arial"/>
                <w:sz w:val="20"/>
                <w:szCs w:val="20"/>
                <w:lang w:eastAsia="es-CO"/>
              </w:rPr>
              <w:t>F</w:t>
            </w:r>
            <w:r w:rsidR="0078729D" w:rsidRPr="00DB10EE">
              <w:rPr>
                <w:rFonts w:ascii="Verdana" w:eastAsia="Times New Roman" w:hAnsi="Verdana" w:cs="Arial"/>
                <w:sz w:val="20"/>
                <w:szCs w:val="20"/>
                <w:lang w:eastAsia="es-CO"/>
              </w:rPr>
              <w:t xml:space="preserve">inaliza con la publicación de </w:t>
            </w:r>
            <w:proofErr w:type="gramStart"/>
            <w:r w:rsidR="0078729D" w:rsidRPr="00DB10EE">
              <w:rPr>
                <w:rFonts w:ascii="Verdana" w:eastAsia="Times New Roman" w:hAnsi="Verdana" w:cs="Arial"/>
                <w:sz w:val="20"/>
                <w:szCs w:val="20"/>
                <w:lang w:eastAsia="es-CO"/>
              </w:rPr>
              <w:t>la misma</w:t>
            </w:r>
            <w:proofErr w:type="gramEnd"/>
            <w:r w:rsidR="0078729D" w:rsidRPr="00DB10EE">
              <w:rPr>
                <w:rFonts w:ascii="Verdana" w:eastAsia="Times New Roman" w:hAnsi="Verdana" w:cs="Arial"/>
                <w:sz w:val="20"/>
                <w:szCs w:val="20"/>
                <w:lang w:eastAsia="es-CO"/>
              </w:rPr>
              <w:t xml:space="preserve"> en las cue</w:t>
            </w:r>
            <w:r w:rsidR="000B301A" w:rsidRPr="00DB10EE">
              <w:rPr>
                <w:rFonts w:ascii="Verdana" w:eastAsia="Times New Roman" w:hAnsi="Verdana" w:cs="Arial"/>
                <w:sz w:val="20"/>
                <w:szCs w:val="20"/>
                <w:lang w:eastAsia="es-CO"/>
              </w:rPr>
              <w:t xml:space="preserve">ntas </w:t>
            </w:r>
            <w:r w:rsidR="00F90BDD" w:rsidRPr="00DB10EE">
              <w:rPr>
                <w:rFonts w:ascii="Verdana" w:eastAsia="Times New Roman" w:hAnsi="Verdana" w:cs="Arial"/>
                <w:sz w:val="20"/>
                <w:szCs w:val="20"/>
                <w:lang w:eastAsia="es-CO"/>
              </w:rPr>
              <w:t>institucionales d</w:t>
            </w:r>
            <w:r w:rsidR="000B301A" w:rsidRPr="00DB10EE">
              <w:rPr>
                <w:rFonts w:ascii="Verdana" w:eastAsia="Times New Roman" w:hAnsi="Verdana" w:cs="Arial"/>
                <w:sz w:val="20"/>
                <w:szCs w:val="20"/>
                <w:lang w:eastAsia="es-CO"/>
              </w:rPr>
              <w:t>el Ministerio en</w:t>
            </w:r>
            <w:r w:rsidR="00F90BDD" w:rsidRPr="00DB10EE">
              <w:rPr>
                <w:rFonts w:ascii="Verdana" w:eastAsia="Times New Roman" w:hAnsi="Verdana" w:cs="Arial"/>
                <w:sz w:val="20"/>
                <w:szCs w:val="20"/>
                <w:lang w:eastAsia="es-CO"/>
              </w:rPr>
              <w:t xml:space="preserve"> las redes sociales y su intera</w:t>
            </w:r>
            <w:r w:rsidR="008F7E87" w:rsidRPr="00DB10EE">
              <w:rPr>
                <w:rFonts w:ascii="Verdana" w:eastAsia="Times New Roman" w:hAnsi="Verdana" w:cs="Arial"/>
                <w:sz w:val="20"/>
                <w:szCs w:val="20"/>
                <w:lang w:eastAsia="es-CO"/>
              </w:rPr>
              <w:t>cción con los demás usuarios</w:t>
            </w:r>
            <w:r w:rsidR="00B84A4B" w:rsidRPr="00DB10EE">
              <w:rPr>
                <w:rFonts w:ascii="Verdana" w:eastAsia="Times New Roman" w:hAnsi="Verdana" w:cs="Arial"/>
                <w:sz w:val="20"/>
                <w:szCs w:val="20"/>
                <w:lang w:eastAsia="es-CO"/>
              </w:rPr>
              <w:t>,</w:t>
            </w:r>
            <w:r w:rsidR="008F7E87" w:rsidRPr="00DB10EE">
              <w:rPr>
                <w:rFonts w:ascii="Verdana" w:eastAsia="Times New Roman" w:hAnsi="Verdana" w:cs="Arial"/>
                <w:sz w:val="20"/>
                <w:szCs w:val="20"/>
                <w:lang w:eastAsia="es-CO"/>
              </w:rPr>
              <w:t xml:space="preserve"> </w:t>
            </w:r>
            <w:r w:rsidR="00F90BDD" w:rsidRPr="00DB10EE">
              <w:rPr>
                <w:rFonts w:ascii="Verdana" w:eastAsia="Times New Roman" w:hAnsi="Verdana" w:cs="Arial"/>
                <w:sz w:val="20"/>
                <w:szCs w:val="20"/>
                <w:lang w:eastAsia="es-CO"/>
              </w:rPr>
              <w:t>si est</w:t>
            </w:r>
            <w:r w:rsidR="008F7E87" w:rsidRPr="00DB10EE">
              <w:rPr>
                <w:rFonts w:ascii="Verdana" w:eastAsia="Times New Roman" w:hAnsi="Verdana" w:cs="Arial"/>
                <w:sz w:val="20"/>
                <w:szCs w:val="20"/>
                <w:lang w:eastAsia="es-CO"/>
              </w:rPr>
              <w:t>a</w:t>
            </w:r>
            <w:r w:rsidR="00F90BDD" w:rsidRPr="00DB10EE">
              <w:rPr>
                <w:rFonts w:ascii="Verdana" w:eastAsia="Times New Roman" w:hAnsi="Verdana" w:cs="Arial"/>
                <w:sz w:val="20"/>
                <w:szCs w:val="20"/>
                <w:lang w:eastAsia="es-CO"/>
              </w:rPr>
              <w:t xml:space="preserve"> se da.</w:t>
            </w:r>
            <w:r w:rsidR="0078729D" w:rsidRPr="00DB10EE">
              <w:rPr>
                <w:rFonts w:ascii="Verdana" w:eastAsia="Times New Roman" w:hAnsi="Verdana" w:cs="Arial"/>
                <w:sz w:val="20"/>
                <w:szCs w:val="20"/>
                <w:lang w:eastAsia="es-CO"/>
              </w:rPr>
              <w:t xml:space="preserve"> </w:t>
            </w:r>
          </w:p>
        </w:tc>
      </w:tr>
    </w:tbl>
    <w:p w14:paraId="51B353E5" w14:textId="77777777" w:rsidR="0072799E" w:rsidRPr="00DB10EE" w:rsidRDefault="0072799E" w:rsidP="00DB10EE">
      <w:pPr>
        <w:spacing w:after="0" w:line="240" w:lineRule="auto"/>
        <w:rPr>
          <w:rFonts w:ascii="Verdana" w:eastAsia="Times New Roman" w:hAnsi="Verdana" w:cs="Arial"/>
          <w:b/>
          <w:bCs/>
          <w:color w:val="000000"/>
          <w:sz w:val="20"/>
          <w:szCs w:val="20"/>
          <w:lang w:eastAsia="es-CO"/>
        </w:rPr>
      </w:pPr>
    </w:p>
    <w:p w14:paraId="51B353E6" w14:textId="77777777" w:rsidR="00CE48F6" w:rsidRPr="00DB10EE" w:rsidRDefault="00CE48F6" w:rsidP="00DB10EE">
      <w:pPr>
        <w:spacing w:after="0" w:line="240" w:lineRule="auto"/>
        <w:rPr>
          <w:rFonts w:ascii="Verdana" w:eastAsia="Times New Roman" w:hAnsi="Verdana" w:cs="Arial"/>
          <w:b/>
          <w:bCs/>
          <w:color w:val="000000"/>
          <w:sz w:val="20"/>
          <w:szCs w:val="20"/>
          <w:lang w:eastAsia="es-CO"/>
        </w:rPr>
      </w:pPr>
      <w:r w:rsidRPr="00DB10EE">
        <w:rPr>
          <w:rFonts w:ascii="Verdana" w:eastAsia="Times New Roman" w:hAnsi="Verdana" w:cs="Arial"/>
          <w:b/>
          <w:bCs/>
          <w:color w:val="000000"/>
          <w:sz w:val="20"/>
          <w:szCs w:val="20"/>
          <w:lang w:eastAsia="es-CO"/>
        </w:rPr>
        <w:tab/>
      </w:r>
    </w:p>
    <w:p w14:paraId="51B353E7" w14:textId="77777777" w:rsidR="0072799E" w:rsidRPr="00DB10EE" w:rsidRDefault="004B6D45" w:rsidP="00DB10EE">
      <w:pPr>
        <w:spacing w:after="0" w:line="240" w:lineRule="auto"/>
        <w:rPr>
          <w:rFonts w:ascii="Verdana" w:eastAsia="Times New Roman" w:hAnsi="Verdana" w:cs="Arial"/>
          <w:b/>
          <w:bCs/>
          <w:color w:val="000000"/>
          <w:sz w:val="20"/>
          <w:szCs w:val="20"/>
          <w:lang w:eastAsia="es-CO"/>
        </w:rPr>
      </w:pPr>
      <w:r w:rsidRPr="00DB10EE">
        <w:rPr>
          <w:rFonts w:ascii="Verdana" w:eastAsia="Times New Roman" w:hAnsi="Verdana" w:cs="Arial"/>
          <w:b/>
          <w:bCs/>
          <w:color w:val="000000"/>
          <w:sz w:val="20"/>
          <w:szCs w:val="20"/>
          <w:lang w:eastAsia="es-CO"/>
        </w:rPr>
        <w:t>3. DEFINICIONES</w:t>
      </w:r>
    </w:p>
    <w:p w14:paraId="51B353E8" w14:textId="77777777" w:rsidR="0040684D" w:rsidRPr="00DB10EE" w:rsidRDefault="0040684D" w:rsidP="00DB10EE">
      <w:pPr>
        <w:spacing w:after="0" w:line="240" w:lineRule="auto"/>
        <w:rPr>
          <w:rFonts w:ascii="Verdana" w:eastAsia="Times New Roman" w:hAnsi="Verdana" w:cs="Arial"/>
          <w:b/>
          <w:bCs/>
          <w:color w:val="000000"/>
          <w:sz w:val="20"/>
          <w:szCs w:val="20"/>
          <w:lang w:eastAsia="es-CO"/>
        </w:rPr>
      </w:pPr>
    </w:p>
    <w:p w14:paraId="51B353E9" w14:textId="7371309B" w:rsidR="004D6DC7" w:rsidRPr="00AF7329" w:rsidRDefault="004D6DC7" w:rsidP="00AF7329">
      <w:pPr>
        <w:spacing w:after="0" w:line="240" w:lineRule="auto"/>
        <w:jc w:val="both"/>
        <w:rPr>
          <w:rFonts w:ascii="Verdana" w:eastAsia="Times New Roman" w:hAnsi="Verdana" w:cs="Arial"/>
          <w:sz w:val="20"/>
          <w:szCs w:val="20"/>
          <w:lang w:eastAsia="es-CO"/>
        </w:rPr>
      </w:pPr>
      <w:r w:rsidRPr="00AF7329">
        <w:rPr>
          <w:rFonts w:ascii="Verdana" w:eastAsia="Times New Roman" w:hAnsi="Verdana" w:cs="Arial"/>
          <w:sz w:val="20"/>
          <w:szCs w:val="20"/>
          <w:lang w:eastAsia="es-CO"/>
        </w:rPr>
        <w:t>3.1 </w:t>
      </w:r>
      <w:hyperlink r:id="rId11" w:history="1">
        <w:r w:rsidR="00653F18" w:rsidRPr="00AF7329">
          <w:t>COMMUNITY MANAGER</w:t>
        </w:r>
      </w:hyperlink>
      <w:r w:rsidR="00AF7329" w:rsidRPr="00AF7329">
        <w:rPr>
          <w:rFonts w:ascii="Verdana" w:eastAsia="Times New Roman" w:hAnsi="Verdana" w:cs="Arial"/>
          <w:sz w:val="20"/>
          <w:szCs w:val="20"/>
          <w:lang w:eastAsia="es-CO"/>
        </w:rPr>
        <w:t>: es el profesional responsable de construir, gestionar y administrar la comunidad online alrededor de una marca en Internet, creando y manteniendo relaciones estables y duraderas con cualquier usuario interesado en la marca.</w:t>
      </w:r>
    </w:p>
    <w:p w14:paraId="7428FCB7" w14:textId="77777777" w:rsidR="00876724" w:rsidRPr="00AF7329" w:rsidRDefault="00876724" w:rsidP="00AF7329">
      <w:pPr>
        <w:spacing w:after="0" w:line="240" w:lineRule="auto"/>
        <w:jc w:val="both"/>
        <w:rPr>
          <w:rFonts w:ascii="Verdana" w:eastAsia="Times New Roman" w:hAnsi="Verdana" w:cs="Arial"/>
          <w:sz w:val="20"/>
          <w:szCs w:val="20"/>
          <w:lang w:eastAsia="es-CO"/>
        </w:rPr>
      </w:pPr>
    </w:p>
    <w:p w14:paraId="697F39D9" w14:textId="79AFC697" w:rsidR="00876724" w:rsidRPr="00DB10EE" w:rsidRDefault="00876724" w:rsidP="00AF7329">
      <w:pPr>
        <w:spacing w:after="0" w:line="240" w:lineRule="auto"/>
        <w:jc w:val="both"/>
        <w:rPr>
          <w:rFonts w:ascii="Verdana" w:eastAsia="Times New Roman" w:hAnsi="Verdana" w:cs="Arial"/>
          <w:sz w:val="20"/>
          <w:szCs w:val="20"/>
          <w:lang w:eastAsia="es-CO"/>
        </w:rPr>
      </w:pPr>
      <w:r w:rsidRPr="00AF7329">
        <w:rPr>
          <w:rFonts w:ascii="Verdana" w:eastAsia="Times New Roman" w:hAnsi="Verdana" w:cs="Arial"/>
          <w:sz w:val="20"/>
          <w:szCs w:val="20"/>
          <w:lang w:eastAsia="es-CO"/>
        </w:rPr>
        <w:t>3.</w:t>
      </w:r>
      <w:r w:rsidR="006C6D73" w:rsidRPr="00AF7329">
        <w:rPr>
          <w:rFonts w:ascii="Verdana" w:eastAsia="Times New Roman" w:hAnsi="Verdana" w:cs="Arial"/>
          <w:sz w:val="20"/>
          <w:szCs w:val="20"/>
          <w:lang w:eastAsia="es-CO"/>
        </w:rPr>
        <w:t>2</w:t>
      </w:r>
      <w:r w:rsidRPr="00AF7329">
        <w:rPr>
          <w:rFonts w:ascii="Verdana" w:eastAsia="Times New Roman" w:hAnsi="Verdana" w:cs="Arial"/>
          <w:sz w:val="20"/>
          <w:szCs w:val="20"/>
          <w:lang w:eastAsia="es-CO"/>
        </w:rPr>
        <w:t> </w:t>
      </w:r>
      <w:r w:rsidRPr="00DB10EE">
        <w:rPr>
          <w:rFonts w:ascii="Verdana" w:eastAsia="Times New Roman" w:hAnsi="Verdana" w:cs="Arial"/>
          <w:sz w:val="20"/>
          <w:szCs w:val="20"/>
          <w:lang w:eastAsia="es-CO"/>
        </w:rPr>
        <w:t>ENLACE</w:t>
      </w:r>
      <w:r w:rsidR="00AF7329">
        <w:rPr>
          <w:rFonts w:ascii="Verdana" w:eastAsia="Times New Roman" w:hAnsi="Verdana" w:cs="Arial"/>
          <w:sz w:val="20"/>
          <w:szCs w:val="20"/>
          <w:lang w:eastAsia="es-CO"/>
        </w:rPr>
        <w:t xml:space="preserve">: </w:t>
      </w:r>
      <w:r w:rsidR="00AF7329" w:rsidRPr="00AF7329">
        <w:rPr>
          <w:rFonts w:ascii="Verdana" w:eastAsia="Times New Roman" w:hAnsi="Verdana" w:cs="Arial"/>
          <w:sz w:val="20"/>
          <w:szCs w:val="20"/>
          <w:lang w:eastAsia="es-CO"/>
        </w:rPr>
        <w:t>Navegador web de código abierto en modo texto</w:t>
      </w:r>
    </w:p>
    <w:p w14:paraId="744F09B5" w14:textId="77777777" w:rsidR="00876724" w:rsidRPr="00DB10EE" w:rsidRDefault="00876724" w:rsidP="00AF7329">
      <w:pPr>
        <w:spacing w:after="0" w:line="240" w:lineRule="auto"/>
        <w:jc w:val="both"/>
        <w:rPr>
          <w:rFonts w:ascii="Verdana" w:eastAsia="Times New Roman" w:hAnsi="Verdana" w:cs="Arial"/>
          <w:sz w:val="20"/>
          <w:szCs w:val="20"/>
          <w:lang w:eastAsia="es-CO"/>
        </w:rPr>
      </w:pPr>
    </w:p>
    <w:p w14:paraId="04C72306" w14:textId="1FBC051B" w:rsidR="00876724" w:rsidRPr="00AF7329" w:rsidRDefault="00876724" w:rsidP="00AF7329">
      <w:pPr>
        <w:spacing w:after="0" w:line="240" w:lineRule="auto"/>
        <w:jc w:val="both"/>
        <w:rPr>
          <w:rFonts w:ascii="Verdana" w:eastAsia="Times New Roman" w:hAnsi="Verdana" w:cs="Arial"/>
          <w:sz w:val="20"/>
          <w:szCs w:val="20"/>
          <w:lang w:eastAsia="es-CO"/>
        </w:rPr>
      </w:pPr>
      <w:r w:rsidRPr="00AF7329">
        <w:rPr>
          <w:rFonts w:ascii="Verdana" w:eastAsia="Times New Roman" w:hAnsi="Verdana" w:cs="Arial"/>
          <w:sz w:val="20"/>
          <w:szCs w:val="20"/>
          <w:lang w:eastAsia="es-CO"/>
        </w:rPr>
        <w:t>3.</w:t>
      </w:r>
      <w:r w:rsidR="006C6D73" w:rsidRPr="00AF7329">
        <w:rPr>
          <w:rFonts w:ascii="Verdana" w:eastAsia="Times New Roman" w:hAnsi="Verdana" w:cs="Arial"/>
          <w:sz w:val="20"/>
          <w:szCs w:val="20"/>
          <w:lang w:eastAsia="es-CO"/>
        </w:rPr>
        <w:t>3</w:t>
      </w:r>
      <w:r w:rsidRPr="00AF7329">
        <w:rPr>
          <w:rFonts w:ascii="Verdana" w:eastAsia="Times New Roman" w:hAnsi="Verdana" w:cs="Arial"/>
          <w:sz w:val="20"/>
          <w:szCs w:val="20"/>
          <w:lang w:eastAsia="es-CO"/>
        </w:rPr>
        <w:t> </w:t>
      </w:r>
      <w:hyperlink r:id="rId12" w:history="1">
        <w:r w:rsidRPr="00AF7329">
          <w:t>HASHTAG</w:t>
        </w:r>
      </w:hyperlink>
      <w:r w:rsidR="00AF7329" w:rsidRPr="00AF7329">
        <w:rPr>
          <w:rFonts w:ascii="Verdana" w:eastAsia="Times New Roman" w:hAnsi="Verdana" w:cs="Arial"/>
          <w:sz w:val="20"/>
          <w:szCs w:val="20"/>
          <w:lang w:eastAsia="es-CO"/>
        </w:rPr>
        <w:t>: Es una etiqueta precedida de un carácter especial (#) con el fin de que tanto el sistema como el usuario la identifiquen de forma rápida. Enmarca un tema, tendencia, evento, etc., y puede ser utilizada en redes como Facebook, Twitter, Instagram y Google+</w:t>
      </w:r>
    </w:p>
    <w:p w14:paraId="4F6E0432" w14:textId="77777777" w:rsidR="00876724" w:rsidRPr="00DB10EE" w:rsidRDefault="00876724" w:rsidP="00AF7329">
      <w:pPr>
        <w:spacing w:after="0" w:line="240" w:lineRule="auto"/>
        <w:jc w:val="both"/>
        <w:rPr>
          <w:rFonts w:ascii="Verdana" w:eastAsia="Times New Roman" w:hAnsi="Verdana" w:cs="Arial"/>
          <w:sz w:val="20"/>
          <w:szCs w:val="20"/>
          <w:lang w:eastAsia="es-CO"/>
        </w:rPr>
      </w:pPr>
    </w:p>
    <w:p w14:paraId="734ACD01" w14:textId="3B77DD98" w:rsidR="007D5F50" w:rsidRPr="00AF7329" w:rsidRDefault="007D5F50" w:rsidP="00AF7329">
      <w:pPr>
        <w:spacing w:after="0" w:line="240" w:lineRule="auto"/>
        <w:jc w:val="both"/>
        <w:rPr>
          <w:rFonts w:ascii="Verdana" w:eastAsia="Times New Roman" w:hAnsi="Verdana" w:cs="Arial"/>
          <w:sz w:val="20"/>
          <w:szCs w:val="20"/>
          <w:lang w:eastAsia="es-CO"/>
        </w:rPr>
      </w:pPr>
      <w:r w:rsidRPr="00AF7329">
        <w:rPr>
          <w:rFonts w:ascii="Verdana" w:eastAsia="Times New Roman" w:hAnsi="Verdana" w:cs="Arial"/>
          <w:sz w:val="20"/>
          <w:szCs w:val="20"/>
          <w:lang w:eastAsia="es-CO"/>
        </w:rPr>
        <w:t>3.</w:t>
      </w:r>
      <w:r w:rsidR="006C6D73" w:rsidRPr="00AF7329">
        <w:rPr>
          <w:rFonts w:ascii="Verdana" w:eastAsia="Times New Roman" w:hAnsi="Verdana" w:cs="Arial"/>
          <w:sz w:val="20"/>
          <w:szCs w:val="20"/>
          <w:lang w:eastAsia="es-CO"/>
        </w:rPr>
        <w:t>4</w:t>
      </w:r>
      <w:r w:rsidRPr="00AF7329">
        <w:rPr>
          <w:rFonts w:ascii="Verdana" w:eastAsia="Times New Roman" w:hAnsi="Verdana" w:cs="Arial"/>
          <w:sz w:val="20"/>
          <w:szCs w:val="20"/>
          <w:lang w:eastAsia="es-CO"/>
        </w:rPr>
        <w:t> </w:t>
      </w:r>
      <w:r w:rsidR="00971C8C" w:rsidRPr="00AF7329">
        <w:rPr>
          <w:rFonts w:ascii="Verdana" w:eastAsia="Times New Roman" w:hAnsi="Verdana" w:cs="Arial"/>
          <w:sz w:val="20"/>
          <w:szCs w:val="20"/>
          <w:lang w:eastAsia="es-CO"/>
        </w:rPr>
        <w:t>MANUAL DE IDENTIDAD</w:t>
      </w:r>
      <w:r w:rsidR="007F378E" w:rsidRPr="00AF7329">
        <w:rPr>
          <w:rFonts w:ascii="Verdana" w:eastAsia="Times New Roman" w:hAnsi="Verdana" w:cs="Arial"/>
          <w:sz w:val="20"/>
          <w:szCs w:val="20"/>
          <w:lang w:eastAsia="es-CO"/>
        </w:rPr>
        <w:t xml:space="preserve"> VISUAL</w:t>
      </w:r>
      <w:r w:rsidR="00AF7329" w:rsidRPr="00AF7329">
        <w:rPr>
          <w:rFonts w:ascii="Verdana" w:eastAsia="Times New Roman" w:hAnsi="Verdana" w:cs="Arial"/>
          <w:sz w:val="20"/>
          <w:szCs w:val="20"/>
          <w:lang w:eastAsia="es-CO"/>
        </w:rPr>
        <w:t>: FTP con el usuario y contraseña donde se encuentra el manual y las plantillas de la marca gobierno.</w:t>
      </w:r>
    </w:p>
    <w:p w14:paraId="6396FD04" w14:textId="5E8EE525" w:rsidR="00F61238" w:rsidRPr="00DB10EE" w:rsidRDefault="007D5F50" w:rsidP="00AF7329">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br/>
      </w:r>
      <w:r w:rsidR="00F61238" w:rsidRPr="00DB10EE">
        <w:rPr>
          <w:rFonts w:ascii="Verdana" w:eastAsia="Times New Roman" w:hAnsi="Verdana" w:cs="Arial"/>
          <w:sz w:val="20"/>
          <w:szCs w:val="20"/>
          <w:lang w:eastAsia="es-CO"/>
        </w:rPr>
        <w:t>3.</w:t>
      </w:r>
      <w:r w:rsidR="00D1122C" w:rsidRPr="00DB10EE">
        <w:rPr>
          <w:rFonts w:ascii="Verdana" w:eastAsia="Times New Roman" w:hAnsi="Verdana" w:cs="Arial"/>
          <w:sz w:val="20"/>
          <w:szCs w:val="20"/>
          <w:lang w:eastAsia="es-CO"/>
        </w:rPr>
        <w:t>5</w:t>
      </w:r>
      <w:r w:rsidR="00F61238" w:rsidRPr="00DB10EE">
        <w:rPr>
          <w:rFonts w:ascii="Verdana" w:eastAsia="Times New Roman" w:hAnsi="Verdana" w:cs="Arial"/>
          <w:sz w:val="20"/>
          <w:szCs w:val="20"/>
          <w:lang w:eastAsia="es-CO"/>
        </w:rPr>
        <w:t xml:space="preserve"> </w:t>
      </w:r>
      <w:hyperlink r:id="rId13" w:history="1">
        <w:r w:rsidR="00F61238" w:rsidRPr="00DB10EE">
          <w:rPr>
            <w:rFonts w:ascii="Verdana" w:eastAsia="Times New Roman" w:hAnsi="Verdana" w:cs="Arial"/>
            <w:sz w:val="20"/>
            <w:szCs w:val="20"/>
            <w:lang w:eastAsia="es-CO"/>
          </w:rPr>
          <w:t>MATERIAL AUDIOVISUAL</w:t>
        </w:r>
      </w:hyperlink>
      <w:r w:rsidR="00F61238" w:rsidRPr="00DB10EE">
        <w:rPr>
          <w:rFonts w:ascii="Verdana" w:eastAsia="Times New Roman" w:hAnsi="Verdana" w:cs="Arial"/>
          <w:sz w:val="20"/>
          <w:szCs w:val="20"/>
          <w:lang w:eastAsia="es-CO"/>
        </w:rPr>
        <w:t>:</w:t>
      </w:r>
      <w:r w:rsidR="00F61238" w:rsidRPr="00AF7329">
        <w:rPr>
          <w:rFonts w:ascii="Verdana" w:eastAsia="Times New Roman" w:hAnsi="Verdana" w:cs="Arial"/>
          <w:sz w:val="20"/>
          <w:szCs w:val="20"/>
          <w:lang w:eastAsia="es-CO"/>
        </w:rPr>
        <w:t xml:space="preserve"> </w:t>
      </w:r>
      <w:r w:rsidR="00F61238" w:rsidRPr="00DB10EE">
        <w:rPr>
          <w:rFonts w:ascii="Verdana" w:eastAsia="Times New Roman" w:hAnsi="Verdana" w:cs="Arial"/>
          <w:sz w:val="20"/>
          <w:szCs w:val="20"/>
          <w:lang w:eastAsia="es-CO"/>
        </w:rPr>
        <w:t xml:space="preserve">comprende los audios, videos y </w:t>
      </w:r>
      <w:r w:rsidR="00F61238" w:rsidRPr="00AF7329">
        <w:rPr>
          <w:rFonts w:ascii="Verdana" w:eastAsia="Times New Roman" w:hAnsi="Verdana" w:cs="Arial"/>
          <w:sz w:val="20"/>
          <w:szCs w:val="20"/>
          <w:lang w:eastAsia="es-CO"/>
        </w:rPr>
        <w:t>reels</w:t>
      </w:r>
      <w:r w:rsidR="00F61238" w:rsidRPr="00DB10EE">
        <w:rPr>
          <w:rFonts w:ascii="Verdana" w:eastAsia="Times New Roman" w:hAnsi="Verdana" w:cs="Arial"/>
          <w:sz w:val="20"/>
          <w:szCs w:val="20"/>
          <w:lang w:eastAsia="es-CO"/>
        </w:rPr>
        <w:t xml:space="preserve"> que se producen con el objetivo de apoyar con vocería la información generada para medios de comunicación y redes sociales. </w:t>
      </w:r>
    </w:p>
    <w:p w14:paraId="32756BCE" w14:textId="77777777" w:rsidR="00F61238" w:rsidRPr="00DB10EE" w:rsidRDefault="00F61238" w:rsidP="00AF7329">
      <w:pPr>
        <w:spacing w:after="0" w:line="240" w:lineRule="auto"/>
        <w:jc w:val="both"/>
        <w:rPr>
          <w:rFonts w:ascii="Verdana" w:eastAsia="Times New Roman" w:hAnsi="Verdana" w:cs="Arial"/>
          <w:sz w:val="20"/>
          <w:szCs w:val="20"/>
          <w:lang w:eastAsia="es-CO"/>
        </w:rPr>
      </w:pPr>
    </w:p>
    <w:p w14:paraId="5DB58025" w14:textId="46545F51" w:rsidR="00F61238" w:rsidRPr="00DB10EE" w:rsidRDefault="00AB768B"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3.</w:t>
      </w:r>
      <w:r w:rsidR="00D1122C" w:rsidRPr="00DB10EE">
        <w:rPr>
          <w:rFonts w:ascii="Verdana" w:eastAsia="Times New Roman" w:hAnsi="Verdana" w:cs="Arial"/>
          <w:sz w:val="20"/>
          <w:szCs w:val="20"/>
          <w:lang w:eastAsia="es-CO"/>
        </w:rPr>
        <w:t>6</w:t>
      </w:r>
      <w:r w:rsidR="00F61238" w:rsidRPr="00DB10EE">
        <w:rPr>
          <w:rFonts w:ascii="Verdana" w:eastAsia="Times New Roman" w:hAnsi="Verdana" w:cs="Arial"/>
          <w:sz w:val="20"/>
          <w:szCs w:val="20"/>
          <w:lang w:eastAsia="es-CO"/>
        </w:rPr>
        <w:t xml:space="preserve"> </w:t>
      </w:r>
      <w:hyperlink r:id="rId14" w:history="1">
        <w:r w:rsidR="00F61238" w:rsidRPr="00DB10EE">
          <w:rPr>
            <w:rFonts w:ascii="Verdana" w:eastAsia="Times New Roman" w:hAnsi="Verdana" w:cs="Arial"/>
            <w:sz w:val="20"/>
            <w:szCs w:val="20"/>
            <w:lang w:eastAsia="es-CO"/>
          </w:rPr>
          <w:t>MATERIAL GRÁFICO</w:t>
        </w:r>
      </w:hyperlink>
      <w:r w:rsidR="00F61238" w:rsidRPr="00DB10EE">
        <w:rPr>
          <w:rFonts w:ascii="Verdana" w:eastAsia="Times New Roman" w:hAnsi="Verdana" w:cs="Arial"/>
          <w:sz w:val="20"/>
          <w:szCs w:val="20"/>
          <w:lang w:eastAsia="es-CO"/>
        </w:rPr>
        <w:t>: se refiere a las fotografías y piezas de diseño gráfico, como infografías y piezas que se utilizan para la difusión en las estrategias de comunicación.</w:t>
      </w:r>
    </w:p>
    <w:p w14:paraId="17020221" w14:textId="77777777" w:rsidR="00F61238" w:rsidRPr="00DB10EE" w:rsidRDefault="00F61238" w:rsidP="00DB10EE">
      <w:pPr>
        <w:spacing w:after="0" w:line="240" w:lineRule="auto"/>
        <w:jc w:val="both"/>
        <w:rPr>
          <w:rFonts w:ascii="Verdana" w:eastAsia="Times New Roman" w:hAnsi="Verdana" w:cs="Arial"/>
          <w:sz w:val="20"/>
          <w:szCs w:val="20"/>
          <w:lang w:eastAsia="es-CO"/>
        </w:rPr>
      </w:pPr>
    </w:p>
    <w:p w14:paraId="43187B0A" w14:textId="0BE9A494" w:rsidR="00F61238" w:rsidRPr="00DB10EE" w:rsidRDefault="00F61238" w:rsidP="00AF7329">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3.</w:t>
      </w:r>
      <w:r w:rsidR="00D1122C" w:rsidRPr="00DB10EE">
        <w:rPr>
          <w:rFonts w:ascii="Verdana" w:eastAsia="Times New Roman" w:hAnsi="Verdana" w:cs="Arial"/>
          <w:sz w:val="20"/>
          <w:szCs w:val="20"/>
          <w:lang w:eastAsia="es-CO"/>
        </w:rPr>
        <w:t>7</w:t>
      </w:r>
      <w:r w:rsidRPr="00DB10EE">
        <w:rPr>
          <w:rFonts w:ascii="Verdana" w:eastAsia="Times New Roman" w:hAnsi="Verdana" w:cs="Arial"/>
          <w:sz w:val="20"/>
          <w:szCs w:val="20"/>
          <w:lang w:eastAsia="es-CO"/>
        </w:rPr>
        <w:t xml:space="preserve"> PIEZA GRÁFICA: elemento gráfico que contiene textos e imágenes especialmente diseñado para redes sociales. </w:t>
      </w:r>
    </w:p>
    <w:p w14:paraId="51B353EE" w14:textId="76F92988" w:rsidR="009A3F1A" w:rsidRPr="00DB10EE" w:rsidRDefault="004B6D45" w:rsidP="00DB10EE">
      <w:pPr>
        <w:spacing w:after="0" w:line="240" w:lineRule="auto"/>
        <w:rPr>
          <w:rFonts w:ascii="Verdana" w:eastAsia="Times New Roman" w:hAnsi="Verdana" w:cs="Arial"/>
          <w:b/>
          <w:sz w:val="20"/>
          <w:szCs w:val="20"/>
          <w:lang w:eastAsia="es-CO"/>
        </w:rPr>
      </w:pPr>
      <w:r w:rsidRPr="00DB10EE">
        <w:rPr>
          <w:rFonts w:ascii="Verdana" w:eastAsia="Times New Roman" w:hAnsi="Verdana" w:cs="Arial"/>
          <w:sz w:val="20"/>
          <w:szCs w:val="20"/>
          <w:lang w:eastAsia="es-CO"/>
        </w:rPr>
        <w:br/>
      </w:r>
      <w:r w:rsidR="00D22296" w:rsidRPr="00DB10EE">
        <w:rPr>
          <w:rFonts w:ascii="Verdana" w:eastAsia="Times New Roman" w:hAnsi="Verdana" w:cs="Arial"/>
          <w:b/>
          <w:sz w:val="20"/>
          <w:szCs w:val="20"/>
          <w:lang w:eastAsia="es-CO"/>
        </w:rPr>
        <w:t>4</w:t>
      </w:r>
      <w:r w:rsidR="003D50BF" w:rsidRPr="00DB10EE">
        <w:rPr>
          <w:rFonts w:ascii="Verdana" w:eastAsia="Times New Roman" w:hAnsi="Verdana" w:cs="Arial"/>
          <w:b/>
          <w:sz w:val="20"/>
          <w:szCs w:val="20"/>
          <w:lang w:eastAsia="es-CO"/>
        </w:rPr>
        <w:t xml:space="preserve"> NORMATIVIDAD</w:t>
      </w:r>
    </w:p>
    <w:p w14:paraId="51B353EF" w14:textId="77777777" w:rsidR="009A3F1A" w:rsidRPr="00DB10EE" w:rsidRDefault="003D50BF" w:rsidP="00DB10EE">
      <w:pPr>
        <w:spacing w:after="0" w:line="240" w:lineRule="auto"/>
        <w:jc w:val="both"/>
        <w:rPr>
          <w:rFonts w:ascii="Verdana" w:eastAsia="Times New Roman" w:hAnsi="Verdana" w:cs="Arial"/>
          <w:b/>
          <w:sz w:val="20"/>
          <w:szCs w:val="20"/>
          <w:lang w:eastAsia="es-CO"/>
        </w:rPr>
      </w:pPr>
      <w:r w:rsidRPr="00DB10EE">
        <w:rPr>
          <w:rFonts w:ascii="Verdana" w:eastAsia="Times New Roman" w:hAnsi="Verdana" w:cs="Arial"/>
          <w:sz w:val="20"/>
          <w:szCs w:val="20"/>
          <w:lang w:eastAsia="es-CO"/>
        </w:rPr>
        <w:br/>
      </w:r>
      <w:r w:rsidRPr="00DB10EE">
        <w:rPr>
          <w:rFonts w:ascii="Verdana" w:eastAsia="Times New Roman" w:hAnsi="Verdana" w:cs="Arial"/>
          <w:b/>
          <w:sz w:val="20"/>
          <w:szCs w:val="20"/>
          <w:lang w:eastAsia="es-CO"/>
        </w:rPr>
        <w:t>CONSTITUCIÓN POLÍTICA DE COLOMBIA</w:t>
      </w:r>
    </w:p>
    <w:p w14:paraId="51B353F0" w14:textId="4272341B" w:rsidR="009A3F1A" w:rsidRPr="00DB10EE" w:rsidRDefault="003D50BF"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ARTICULO 20. Se garantiza a toda persona la libertad de expresar y difundir su pensamiento y opiniones, la de informar y recibir información veraz e imparcial, y la de fundar </w:t>
      </w:r>
      <w:r w:rsidR="00456A38" w:rsidRPr="00DB10EE">
        <w:rPr>
          <w:rFonts w:ascii="Verdana" w:eastAsia="Times New Roman" w:hAnsi="Verdana" w:cs="Arial"/>
          <w:sz w:val="20"/>
          <w:szCs w:val="20"/>
          <w:lang w:eastAsia="es-CO"/>
        </w:rPr>
        <w:t>medios de comunicación masiva</w:t>
      </w:r>
      <w:r w:rsidRPr="00DB10EE">
        <w:rPr>
          <w:rFonts w:ascii="Verdana" w:eastAsia="Times New Roman" w:hAnsi="Verdana" w:cs="Arial"/>
          <w:sz w:val="20"/>
          <w:szCs w:val="20"/>
          <w:lang w:eastAsia="es-CO"/>
        </w:rPr>
        <w:t>.</w:t>
      </w:r>
    </w:p>
    <w:p w14:paraId="51B353F1" w14:textId="77777777" w:rsidR="009A3F1A" w:rsidRPr="00DB10EE" w:rsidRDefault="003D50BF"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lastRenderedPageBreak/>
        <w:br/>
        <w:t xml:space="preserve">Estos son libres y tienen responsabilidad social. Se garantiza el derecho a la rectificación en condiciones de equidad. No habrá censura. </w:t>
      </w:r>
    </w:p>
    <w:p w14:paraId="51B353F2" w14:textId="07C0DD70" w:rsidR="009A3F1A" w:rsidRPr="00DB10EE" w:rsidRDefault="003D50BF"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ARTICULO 73. La actividad periodística gozará de protección para garantizar su libertad e </w:t>
      </w:r>
      <w:r w:rsidR="009A3F1A" w:rsidRPr="00DB10EE">
        <w:rPr>
          <w:rFonts w:ascii="Verdana" w:eastAsia="Times New Roman" w:hAnsi="Verdana" w:cs="Arial"/>
          <w:sz w:val="20"/>
          <w:szCs w:val="20"/>
          <w:lang w:eastAsia="es-CO"/>
        </w:rPr>
        <w:t>i</w:t>
      </w:r>
      <w:r w:rsidRPr="00DB10EE">
        <w:rPr>
          <w:rFonts w:ascii="Verdana" w:eastAsia="Times New Roman" w:hAnsi="Verdana" w:cs="Arial"/>
          <w:sz w:val="20"/>
          <w:szCs w:val="20"/>
          <w:lang w:eastAsia="es-CO"/>
        </w:rPr>
        <w:t xml:space="preserve">ndependencia profesional. </w:t>
      </w:r>
    </w:p>
    <w:p w14:paraId="283BC778" w14:textId="186007DC" w:rsidR="00AF7329" w:rsidRDefault="00D22296" w:rsidP="00DB10EE">
      <w:pPr>
        <w:spacing w:after="0" w:line="240" w:lineRule="auto"/>
        <w:jc w:val="both"/>
        <w:rPr>
          <w:rFonts w:ascii="Verdana" w:eastAsia="Times New Roman" w:hAnsi="Verdana" w:cs="Arial"/>
          <w:b/>
          <w:sz w:val="20"/>
          <w:szCs w:val="20"/>
          <w:lang w:eastAsia="es-CO"/>
        </w:rPr>
      </w:pPr>
      <w:r w:rsidRPr="00DB10EE">
        <w:rPr>
          <w:rFonts w:ascii="Verdana" w:eastAsia="Times New Roman" w:hAnsi="Verdana" w:cs="Arial"/>
          <w:b/>
          <w:sz w:val="20"/>
          <w:szCs w:val="20"/>
          <w:lang w:eastAsia="es-CO"/>
        </w:rPr>
        <w:t>4.1</w:t>
      </w:r>
      <w:r w:rsidR="003D50BF" w:rsidRPr="00DB10EE">
        <w:rPr>
          <w:rFonts w:ascii="Verdana" w:eastAsia="Times New Roman" w:hAnsi="Verdana" w:cs="Arial"/>
          <w:b/>
          <w:sz w:val="20"/>
          <w:szCs w:val="20"/>
          <w:lang w:eastAsia="es-CO"/>
        </w:rPr>
        <w:t xml:space="preserve"> SENTENCIA C-087 DE 1998. </w:t>
      </w:r>
    </w:p>
    <w:p w14:paraId="04D94AE5" w14:textId="77777777" w:rsidR="00AF7329" w:rsidRDefault="00AF7329" w:rsidP="00DB10EE">
      <w:pPr>
        <w:spacing w:after="0" w:line="240" w:lineRule="auto"/>
        <w:jc w:val="both"/>
        <w:rPr>
          <w:rFonts w:ascii="Verdana" w:eastAsia="Times New Roman" w:hAnsi="Verdana" w:cs="Arial"/>
          <w:b/>
          <w:sz w:val="20"/>
          <w:szCs w:val="20"/>
          <w:lang w:eastAsia="es-CO"/>
        </w:rPr>
      </w:pPr>
    </w:p>
    <w:p w14:paraId="51B353F4" w14:textId="19AD4BA5" w:rsidR="009A3F1A" w:rsidRPr="00DB10EE" w:rsidRDefault="003D50BF"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b/>
          <w:sz w:val="20"/>
          <w:szCs w:val="20"/>
          <w:lang w:eastAsia="es-CO"/>
        </w:rPr>
        <w:t>1. La Libertad de Información</w:t>
      </w:r>
      <w:r w:rsidRPr="00DB10EE">
        <w:rPr>
          <w:rFonts w:ascii="Verdana" w:eastAsia="Times New Roman" w:hAnsi="Verdana" w:cs="Arial"/>
          <w:sz w:val="20"/>
          <w:szCs w:val="20"/>
          <w:lang w:eastAsia="es-CO"/>
        </w:rPr>
        <w:t xml:space="preserve">. </w:t>
      </w:r>
    </w:p>
    <w:p w14:paraId="563F88CF" w14:textId="77777777" w:rsidR="00AF7329" w:rsidRDefault="00AF7329" w:rsidP="00DB10EE">
      <w:pPr>
        <w:spacing w:after="0" w:line="240" w:lineRule="auto"/>
        <w:jc w:val="both"/>
        <w:rPr>
          <w:rFonts w:ascii="Verdana" w:eastAsia="Times New Roman" w:hAnsi="Verdana" w:cs="Arial"/>
          <w:sz w:val="20"/>
          <w:szCs w:val="20"/>
          <w:lang w:eastAsia="es-CO"/>
        </w:rPr>
      </w:pPr>
    </w:p>
    <w:p w14:paraId="45DFFCF6" w14:textId="42A5306C" w:rsidR="00AF7329" w:rsidRDefault="003D50BF"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"Las consideraciones hechas en torno a la libertad de opinión son esencialmente aplicables a la de información, pues la Constitución les da idéntico alcance al consagrarlas ambas (en la misma norma), como derechos fundamentales: "Se garantiza a toda persona la libertad de expresar y difundir su pensamiento y opiniones, la de informar y recibir información veraz e imparcial...".</w:t>
      </w:r>
    </w:p>
    <w:p w14:paraId="51B353F5" w14:textId="540B0587" w:rsidR="009A3F1A" w:rsidRPr="00DB10EE" w:rsidRDefault="003D50BF"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br/>
        <w:t xml:space="preserve">El secreto profesional es inviolable. </w:t>
      </w:r>
    </w:p>
    <w:p w14:paraId="51B353F6" w14:textId="77777777" w:rsidR="009A3F1A" w:rsidRDefault="003D50BF" w:rsidP="00DB10EE">
      <w:pPr>
        <w:spacing w:after="0" w:line="240" w:lineRule="auto"/>
        <w:jc w:val="both"/>
        <w:rPr>
          <w:rFonts w:ascii="Verdana" w:eastAsia="Times New Roman" w:hAnsi="Verdana" w:cs="Arial"/>
          <w:b/>
          <w:sz w:val="20"/>
          <w:szCs w:val="20"/>
          <w:lang w:eastAsia="es-CO"/>
        </w:rPr>
      </w:pPr>
      <w:r w:rsidRPr="00DB10EE">
        <w:rPr>
          <w:rFonts w:ascii="Verdana" w:eastAsia="Times New Roman" w:hAnsi="Verdana" w:cs="Arial"/>
          <w:sz w:val="20"/>
          <w:szCs w:val="20"/>
          <w:lang w:eastAsia="es-CO"/>
        </w:rPr>
        <w:br/>
      </w:r>
      <w:r w:rsidRPr="00DB10EE">
        <w:rPr>
          <w:rFonts w:ascii="Verdana" w:eastAsia="Times New Roman" w:hAnsi="Verdana" w:cs="Arial"/>
          <w:b/>
          <w:sz w:val="20"/>
          <w:szCs w:val="20"/>
          <w:lang w:eastAsia="es-CO"/>
        </w:rPr>
        <w:t>2. La libertad de información y el riesgo social.</w:t>
      </w:r>
    </w:p>
    <w:p w14:paraId="33F834B6" w14:textId="77777777" w:rsidR="00AF7329" w:rsidRPr="00DB10EE" w:rsidRDefault="00AF7329" w:rsidP="00DB10EE">
      <w:pPr>
        <w:spacing w:after="0" w:line="240" w:lineRule="auto"/>
        <w:jc w:val="both"/>
        <w:rPr>
          <w:rFonts w:ascii="Verdana" w:eastAsia="Times New Roman" w:hAnsi="Verdana" w:cs="Arial"/>
          <w:b/>
          <w:sz w:val="20"/>
          <w:szCs w:val="20"/>
          <w:lang w:eastAsia="es-CO"/>
        </w:rPr>
      </w:pPr>
    </w:p>
    <w:p w14:paraId="63278149" w14:textId="77777777" w:rsidR="00AF7329" w:rsidRDefault="003D50BF"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Es difícil imaginar alguna actividad social exenta de efectos riesgosos no sólo para el que la cumple sino para el receptor o el sujeto pasivo. Tal evidencia ha determinado cambios sociales significativos a los cuales no está sustraído el derecho. La sustitución de la culpa por el riesgo creado, como presupuesto de la responsabilidad civil, es una buena prueba de lo que se afirma.</w:t>
      </w:r>
    </w:p>
    <w:p w14:paraId="51B353F7" w14:textId="7D97C673" w:rsidR="001F0B6D" w:rsidRPr="00DB10EE" w:rsidRDefault="003D50BF"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br/>
        <w:t>Los riesgos son anejos a la vida social; eliminarlos resulta utópico y precaverlos tiene su costo. Cuánto y por precaver cuáles, depende del sistema político que se elija. No parece arriesgado afirmar que a mayor libertad mayores riesgos, pero los regímenes que hacen del respeto a la dignidad humana su fundamento le asignan a ese valor un sitio privilegiado en la escala axiológica. Sólo aceptan restringirla por razones irresistibles, como cuando su ejercicio excesivo no se concilia con la necesidad de convivir. No puede, pues, pensarse que a todo posible riesgo haya que responder con una restricción a un bien de tan alta jerarquía"...</w:t>
      </w:r>
    </w:p>
    <w:p w14:paraId="51B353F8" w14:textId="77777777" w:rsidR="001F0B6D" w:rsidRPr="00DB10EE" w:rsidRDefault="001F0B6D" w:rsidP="00DB10EE">
      <w:pPr>
        <w:spacing w:after="0" w:line="240" w:lineRule="auto"/>
        <w:rPr>
          <w:rFonts w:ascii="Verdana" w:eastAsia="Times New Roman" w:hAnsi="Verdana" w:cs="Arial"/>
          <w:sz w:val="20"/>
          <w:szCs w:val="20"/>
          <w:lang w:eastAsia="es-CO"/>
        </w:rPr>
      </w:pPr>
    </w:p>
    <w:p w14:paraId="51B353F9" w14:textId="77777777" w:rsidR="00CE48F6" w:rsidRPr="00DB10EE" w:rsidRDefault="00D22296" w:rsidP="00DB10EE">
      <w:pPr>
        <w:spacing w:after="0" w:line="240" w:lineRule="auto"/>
        <w:rPr>
          <w:rFonts w:ascii="Verdana" w:eastAsia="Times New Roman" w:hAnsi="Verdana" w:cs="Arial"/>
          <w:b/>
          <w:bCs/>
          <w:sz w:val="20"/>
          <w:szCs w:val="20"/>
          <w:lang w:eastAsia="es-CO"/>
        </w:rPr>
      </w:pPr>
      <w:r w:rsidRPr="00DB10EE">
        <w:rPr>
          <w:rFonts w:ascii="Verdana" w:eastAsia="Times New Roman" w:hAnsi="Verdana" w:cs="Arial"/>
          <w:b/>
          <w:bCs/>
          <w:sz w:val="20"/>
          <w:szCs w:val="20"/>
          <w:lang w:eastAsia="es-CO"/>
        </w:rPr>
        <w:t xml:space="preserve">5. CONDICIONES GENERALES </w:t>
      </w:r>
    </w:p>
    <w:p w14:paraId="51B353FA" w14:textId="77777777" w:rsidR="00D22296" w:rsidRPr="00DB10EE" w:rsidRDefault="00D22296" w:rsidP="00DB10EE">
      <w:pPr>
        <w:spacing w:after="0" w:line="240" w:lineRule="auto"/>
        <w:rPr>
          <w:rFonts w:ascii="Verdana" w:eastAsia="Times New Roman" w:hAnsi="Verdana" w:cs="Arial"/>
          <w:b/>
          <w:bCs/>
          <w:sz w:val="20"/>
          <w:szCs w:val="20"/>
          <w:lang w:eastAsia="es-CO"/>
        </w:rPr>
      </w:pPr>
    </w:p>
    <w:p w14:paraId="51B353FE" w14:textId="7D787FFB" w:rsidR="00E11F04" w:rsidRPr="00DB10EE" w:rsidRDefault="001F0B6D" w:rsidP="00DB10EE">
      <w:pPr>
        <w:spacing w:after="0" w:line="240" w:lineRule="auto"/>
        <w:jc w:val="both"/>
        <w:rPr>
          <w:rFonts w:ascii="Verdana" w:eastAsia="Times New Roman" w:hAnsi="Verdana" w:cs="Arial"/>
          <w:b/>
          <w:bCs/>
          <w:sz w:val="20"/>
          <w:szCs w:val="20"/>
          <w:lang w:eastAsia="es-CO"/>
        </w:rPr>
      </w:pPr>
      <w:r w:rsidRPr="00DB10EE">
        <w:rPr>
          <w:rFonts w:ascii="Verdana" w:eastAsia="Times New Roman" w:hAnsi="Verdana" w:cs="Arial"/>
          <w:b/>
          <w:bCs/>
          <w:sz w:val="20"/>
          <w:szCs w:val="20"/>
          <w:lang w:eastAsia="es-CO"/>
        </w:rPr>
        <w:t>5.</w:t>
      </w:r>
      <w:r w:rsidR="008D6177" w:rsidRPr="00DB10EE">
        <w:rPr>
          <w:rFonts w:ascii="Verdana" w:eastAsia="Times New Roman" w:hAnsi="Verdana" w:cs="Arial"/>
          <w:b/>
          <w:bCs/>
          <w:sz w:val="20"/>
          <w:szCs w:val="20"/>
          <w:lang w:eastAsia="es-CO"/>
        </w:rPr>
        <w:t>1</w:t>
      </w:r>
      <w:r w:rsidRPr="00DB10EE">
        <w:rPr>
          <w:rFonts w:ascii="Verdana" w:eastAsia="Times New Roman" w:hAnsi="Verdana" w:cs="Arial"/>
          <w:b/>
          <w:bCs/>
          <w:sz w:val="20"/>
          <w:szCs w:val="20"/>
          <w:lang w:eastAsia="es-CO"/>
        </w:rPr>
        <w:t>. PUBLICACIÓN DE NOTICIAS PROPIAS</w:t>
      </w:r>
    </w:p>
    <w:p w14:paraId="13FD80D6" w14:textId="77777777" w:rsidR="00AF7329" w:rsidRDefault="00AF7329" w:rsidP="00DB10EE">
      <w:pPr>
        <w:spacing w:after="0" w:line="240" w:lineRule="auto"/>
        <w:jc w:val="both"/>
        <w:rPr>
          <w:rFonts w:ascii="Verdana" w:eastAsia="Times New Roman" w:hAnsi="Verdana" w:cs="Arial"/>
          <w:sz w:val="20"/>
          <w:szCs w:val="20"/>
          <w:lang w:eastAsia="es-CO"/>
        </w:rPr>
      </w:pPr>
    </w:p>
    <w:p w14:paraId="51B353FF" w14:textId="5E70446A" w:rsidR="001F0B6D" w:rsidRPr="00DB10EE" w:rsidRDefault="001F0B6D"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Una vez se cumple el procedimiento </w:t>
      </w:r>
      <w:r w:rsidR="00BC6C9F" w:rsidRPr="00DB10EE">
        <w:rPr>
          <w:rFonts w:ascii="Verdana" w:eastAsia="Times New Roman" w:hAnsi="Verdana" w:cs="Arial"/>
          <w:sz w:val="20"/>
          <w:szCs w:val="20"/>
          <w:lang w:eastAsia="es-CO"/>
        </w:rPr>
        <w:t>Publicación de contenidos en la sede electrónica</w:t>
      </w:r>
      <w:r w:rsidRPr="00DB10EE">
        <w:rPr>
          <w:rFonts w:ascii="Verdana" w:eastAsia="Times New Roman" w:hAnsi="Verdana" w:cs="Arial"/>
          <w:sz w:val="20"/>
          <w:szCs w:val="20"/>
          <w:lang w:eastAsia="es-CO"/>
        </w:rPr>
        <w:t>,</w:t>
      </w:r>
      <w:r w:rsidR="00BC6C9F" w:rsidRPr="00DB10EE">
        <w:rPr>
          <w:rFonts w:ascii="Verdana" w:eastAsia="Times New Roman" w:hAnsi="Verdana" w:cs="Arial"/>
          <w:sz w:val="20"/>
          <w:szCs w:val="20"/>
          <w:lang w:eastAsia="es-CO"/>
        </w:rPr>
        <w:t xml:space="preserve"> en lo relacionado con los materiales periodísticos, generados por el Grupo Comunicaciones,</w:t>
      </w:r>
      <w:r w:rsidRPr="00DB10EE">
        <w:rPr>
          <w:rFonts w:ascii="Verdana" w:eastAsia="Times New Roman" w:hAnsi="Verdana" w:cs="Arial"/>
          <w:sz w:val="20"/>
          <w:szCs w:val="20"/>
          <w:lang w:eastAsia="es-CO"/>
        </w:rPr>
        <w:t xml:space="preserve"> </w:t>
      </w:r>
      <w:r w:rsidR="00D22296" w:rsidRPr="00DB10EE">
        <w:rPr>
          <w:rFonts w:ascii="Verdana" w:eastAsia="Times New Roman" w:hAnsi="Verdana" w:cs="Arial"/>
          <w:sz w:val="20"/>
          <w:szCs w:val="20"/>
          <w:lang w:eastAsia="es-CO"/>
        </w:rPr>
        <w:t xml:space="preserve">el gestor de contenidos de la </w:t>
      </w:r>
      <w:r w:rsidR="00BC6C9F" w:rsidRPr="00DB10EE">
        <w:rPr>
          <w:rFonts w:ascii="Verdana" w:eastAsia="Times New Roman" w:hAnsi="Verdana" w:cs="Arial"/>
          <w:sz w:val="20"/>
          <w:szCs w:val="20"/>
          <w:lang w:eastAsia="es-CO"/>
        </w:rPr>
        <w:t>sede</w:t>
      </w:r>
      <w:r w:rsidRPr="00DB10EE">
        <w:rPr>
          <w:rFonts w:ascii="Verdana" w:eastAsia="Times New Roman" w:hAnsi="Verdana" w:cs="Arial"/>
          <w:sz w:val="20"/>
          <w:szCs w:val="20"/>
          <w:lang w:eastAsia="es-CO"/>
        </w:rPr>
        <w:t xml:space="preserve"> infor</w:t>
      </w:r>
      <w:r w:rsidR="009A3F1A" w:rsidRPr="00DB10EE">
        <w:rPr>
          <w:rFonts w:ascii="Verdana" w:eastAsia="Times New Roman" w:hAnsi="Verdana" w:cs="Arial"/>
          <w:sz w:val="20"/>
          <w:szCs w:val="20"/>
          <w:lang w:eastAsia="es-CO"/>
        </w:rPr>
        <w:t>ma a</w:t>
      </w:r>
      <w:r w:rsidR="00C05221" w:rsidRPr="00DB10EE">
        <w:rPr>
          <w:rFonts w:ascii="Verdana" w:eastAsia="Times New Roman" w:hAnsi="Verdana" w:cs="Arial"/>
          <w:sz w:val="20"/>
          <w:szCs w:val="20"/>
          <w:lang w:eastAsia="es-CO"/>
        </w:rPr>
        <w:t xml:space="preserve"> las personas encargadas de la actualización de las redes sociales (</w:t>
      </w:r>
      <w:proofErr w:type="gramStart"/>
      <w:r w:rsidR="00C05221" w:rsidRPr="00DB10EE">
        <w:rPr>
          <w:rFonts w:ascii="Verdana" w:eastAsia="Times New Roman" w:hAnsi="Verdana" w:cs="Arial"/>
          <w:i/>
          <w:iCs/>
          <w:sz w:val="20"/>
          <w:szCs w:val="20"/>
          <w:lang w:eastAsia="es-CO"/>
        </w:rPr>
        <w:t>Community Manager</w:t>
      </w:r>
      <w:proofErr w:type="gramEnd"/>
      <w:r w:rsidR="00C05221" w:rsidRPr="00DB10EE">
        <w:rPr>
          <w:rFonts w:ascii="Verdana" w:eastAsia="Times New Roman" w:hAnsi="Verdana" w:cs="Arial"/>
          <w:sz w:val="20"/>
          <w:szCs w:val="20"/>
          <w:lang w:eastAsia="es-CO"/>
        </w:rPr>
        <w:t xml:space="preserve"> y Estratega Digital) el enlace de la publicación</w:t>
      </w:r>
      <w:r w:rsidRPr="00DB10EE">
        <w:rPr>
          <w:rFonts w:ascii="Verdana" w:eastAsia="Times New Roman" w:hAnsi="Verdana" w:cs="Arial"/>
          <w:sz w:val="20"/>
          <w:szCs w:val="20"/>
          <w:lang w:eastAsia="es-CO"/>
        </w:rPr>
        <w:t xml:space="preserve">. </w:t>
      </w:r>
      <w:r w:rsidR="0003410F" w:rsidRPr="00DB10EE">
        <w:rPr>
          <w:rFonts w:ascii="Verdana" w:eastAsia="Times New Roman" w:hAnsi="Verdana" w:cs="Arial"/>
          <w:sz w:val="20"/>
          <w:szCs w:val="20"/>
          <w:lang w:eastAsia="es-CO"/>
        </w:rPr>
        <w:t xml:space="preserve">Posteriormente el responsable de las redes, </w:t>
      </w:r>
      <w:r w:rsidRPr="00DB10EE">
        <w:rPr>
          <w:rFonts w:ascii="Verdana" w:eastAsia="Times New Roman" w:hAnsi="Verdana" w:cs="Arial"/>
          <w:sz w:val="20"/>
          <w:szCs w:val="20"/>
          <w:lang w:eastAsia="es-CO"/>
        </w:rPr>
        <w:t xml:space="preserve">publica </w:t>
      </w:r>
      <w:r w:rsidR="009E428D" w:rsidRPr="00DB10EE">
        <w:rPr>
          <w:rFonts w:ascii="Verdana" w:eastAsia="Times New Roman" w:hAnsi="Verdana" w:cs="Arial"/>
          <w:sz w:val="20"/>
          <w:szCs w:val="20"/>
          <w:lang w:eastAsia="es-CO"/>
        </w:rPr>
        <w:t xml:space="preserve">la noticia (enlace) </w:t>
      </w:r>
      <w:r w:rsidRPr="00DB10EE">
        <w:rPr>
          <w:rFonts w:ascii="Verdana" w:eastAsia="Times New Roman" w:hAnsi="Verdana" w:cs="Arial"/>
          <w:sz w:val="20"/>
          <w:szCs w:val="20"/>
          <w:lang w:eastAsia="es-CO"/>
        </w:rPr>
        <w:t>de acuerdo con la programación del día y la relevancia de la información, para mantener orden en los temas de publicación.</w:t>
      </w:r>
    </w:p>
    <w:p w14:paraId="51B35400" w14:textId="77777777" w:rsidR="00E11F04" w:rsidRPr="00DB10EE" w:rsidRDefault="00E11F04" w:rsidP="00DB10EE">
      <w:pPr>
        <w:spacing w:after="0" w:line="240" w:lineRule="auto"/>
        <w:jc w:val="both"/>
        <w:rPr>
          <w:rFonts w:ascii="Verdana" w:eastAsia="Times New Roman" w:hAnsi="Verdana" w:cs="Arial"/>
          <w:sz w:val="20"/>
          <w:szCs w:val="20"/>
          <w:lang w:eastAsia="es-CO"/>
        </w:rPr>
      </w:pPr>
    </w:p>
    <w:p w14:paraId="51B35401" w14:textId="48A07614" w:rsidR="001F0B6D" w:rsidRPr="00DB10EE" w:rsidRDefault="001F0B6D"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lastRenderedPageBreak/>
        <w:t xml:space="preserve">De la misma forma, como complemento de los productos periodísticos escritos se pueden elaborar piezas gráficas, fotográficas o de video para ser publicadas en las cuentas de redes sociales de la Entidad. Para esto, las piezas serán aprobadas en desarrollo del procedimiento: Producción y </w:t>
      </w:r>
      <w:r w:rsidR="005043E9" w:rsidRPr="00DB10EE">
        <w:rPr>
          <w:rFonts w:ascii="Verdana" w:eastAsia="Times New Roman" w:hAnsi="Verdana" w:cs="Arial"/>
          <w:sz w:val="20"/>
          <w:szCs w:val="20"/>
          <w:lang w:eastAsia="es-CO"/>
        </w:rPr>
        <w:t>d</w:t>
      </w:r>
      <w:r w:rsidRPr="00DB10EE">
        <w:rPr>
          <w:rFonts w:ascii="Verdana" w:eastAsia="Times New Roman" w:hAnsi="Verdana" w:cs="Arial"/>
          <w:sz w:val="20"/>
          <w:szCs w:val="20"/>
          <w:lang w:eastAsia="es-CO"/>
        </w:rPr>
        <w:t xml:space="preserve">ifusión de </w:t>
      </w:r>
      <w:r w:rsidR="005043E9" w:rsidRPr="00DB10EE">
        <w:rPr>
          <w:rFonts w:ascii="Verdana" w:eastAsia="Times New Roman" w:hAnsi="Verdana" w:cs="Arial"/>
          <w:sz w:val="20"/>
          <w:szCs w:val="20"/>
          <w:lang w:eastAsia="es-CO"/>
        </w:rPr>
        <w:t>m</w:t>
      </w:r>
      <w:r w:rsidRPr="00DB10EE">
        <w:rPr>
          <w:rFonts w:ascii="Verdana" w:eastAsia="Times New Roman" w:hAnsi="Verdana" w:cs="Arial"/>
          <w:sz w:val="20"/>
          <w:szCs w:val="20"/>
          <w:lang w:eastAsia="es-CO"/>
        </w:rPr>
        <w:t xml:space="preserve">ateriales </w:t>
      </w:r>
      <w:r w:rsidR="005043E9" w:rsidRPr="00DB10EE">
        <w:rPr>
          <w:rFonts w:ascii="Verdana" w:eastAsia="Times New Roman" w:hAnsi="Verdana" w:cs="Arial"/>
          <w:sz w:val="20"/>
          <w:szCs w:val="20"/>
          <w:lang w:eastAsia="es-CO"/>
        </w:rPr>
        <w:t>p</w:t>
      </w:r>
      <w:r w:rsidRPr="00DB10EE">
        <w:rPr>
          <w:rFonts w:ascii="Verdana" w:eastAsia="Times New Roman" w:hAnsi="Verdana" w:cs="Arial"/>
          <w:sz w:val="20"/>
          <w:szCs w:val="20"/>
          <w:lang w:eastAsia="es-CO"/>
        </w:rPr>
        <w:t xml:space="preserve">eriodísticos </w:t>
      </w:r>
      <w:r w:rsidR="00B23DB5" w:rsidRPr="00DB10EE">
        <w:rPr>
          <w:rFonts w:ascii="Verdana" w:eastAsia="Times New Roman" w:hAnsi="Verdana" w:cs="Arial"/>
          <w:sz w:val="20"/>
          <w:szCs w:val="20"/>
          <w:lang w:eastAsia="es-CO"/>
        </w:rPr>
        <w:t xml:space="preserve">y enviadas, </w:t>
      </w:r>
      <w:r w:rsidRPr="00DB10EE">
        <w:rPr>
          <w:rFonts w:ascii="Verdana" w:eastAsia="Times New Roman" w:hAnsi="Verdana" w:cs="Arial"/>
          <w:sz w:val="20"/>
          <w:szCs w:val="20"/>
          <w:lang w:eastAsia="es-CO"/>
        </w:rPr>
        <w:t xml:space="preserve">por parte del </w:t>
      </w:r>
      <w:r w:rsidR="00B23DB5" w:rsidRPr="00DB10EE">
        <w:rPr>
          <w:rFonts w:ascii="Verdana" w:eastAsia="Times New Roman" w:hAnsi="Verdana" w:cs="Arial"/>
          <w:sz w:val="20"/>
          <w:szCs w:val="20"/>
          <w:lang w:eastAsia="es-CO"/>
        </w:rPr>
        <w:t>Asesor de Comunicaciones, del Coordinador(a)</w:t>
      </w:r>
      <w:r w:rsidR="005043E9" w:rsidRPr="00DB10EE">
        <w:rPr>
          <w:rFonts w:ascii="Verdana" w:eastAsia="Times New Roman" w:hAnsi="Verdana" w:cs="Arial"/>
          <w:sz w:val="20"/>
          <w:szCs w:val="20"/>
          <w:lang w:eastAsia="es-CO"/>
        </w:rPr>
        <w:t xml:space="preserve"> del Grupo </w:t>
      </w:r>
      <w:r w:rsidRPr="00DB10EE">
        <w:rPr>
          <w:rFonts w:ascii="Verdana" w:eastAsia="Times New Roman" w:hAnsi="Verdana" w:cs="Arial"/>
          <w:sz w:val="20"/>
          <w:szCs w:val="20"/>
          <w:lang w:eastAsia="es-CO"/>
        </w:rPr>
        <w:t>Comunicaciones</w:t>
      </w:r>
      <w:r w:rsidR="00D1122C" w:rsidRPr="00DB10EE">
        <w:rPr>
          <w:rFonts w:ascii="Verdana" w:eastAsia="Times New Roman" w:hAnsi="Verdana" w:cs="Arial"/>
          <w:sz w:val="20"/>
          <w:szCs w:val="20"/>
          <w:lang w:eastAsia="es-CO"/>
        </w:rPr>
        <w:t>, a los encargados de su publicación en las redes sociales.</w:t>
      </w:r>
    </w:p>
    <w:p w14:paraId="51B35402" w14:textId="77777777" w:rsidR="001F0B6D" w:rsidRPr="00DB10EE" w:rsidRDefault="001F0B6D" w:rsidP="00DB10EE">
      <w:pPr>
        <w:spacing w:after="0" w:line="240" w:lineRule="auto"/>
        <w:rPr>
          <w:rFonts w:ascii="Verdana" w:eastAsia="Times New Roman" w:hAnsi="Verdana" w:cs="Arial"/>
          <w:sz w:val="20"/>
          <w:szCs w:val="20"/>
          <w:lang w:eastAsia="es-CO"/>
        </w:rPr>
      </w:pPr>
    </w:p>
    <w:p w14:paraId="51B35403" w14:textId="129D8311" w:rsidR="001F0B6D" w:rsidRPr="00DB10EE" w:rsidRDefault="001F0B6D" w:rsidP="00DB10EE">
      <w:pPr>
        <w:spacing w:after="0" w:line="240" w:lineRule="auto"/>
        <w:rPr>
          <w:rFonts w:ascii="Verdana" w:eastAsia="Times New Roman" w:hAnsi="Verdana" w:cs="Arial"/>
          <w:b/>
          <w:sz w:val="20"/>
          <w:szCs w:val="20"/>
          <w:lang w:eastAsia="es-CO"/>
        </w:rPr>
      </w:pPr>
      <w:r w:rsidRPr="00DB10EE">
        <w:rPr>
          <w:rFonts w:ascii="Verdana" w:eastAsia="Times New Roman" w:hAnsi="Verdana" w:cs="Arial"/>
          <w:b/>
          <w:sz w:val="20"/>
          <w:szCs w:val="20"/>
          <w:lang w:eastAsia="es-CO"/>
        </w:rPr>
        <w:t>5.</w:t>
      </w:r>
      <w:r w:rsidR="00CC3144" w:rsidRPr="00DB10EE">
        <w:rPr>
          <w:rFonts w:ascii="Verdana" w:eastAsia="Times New Roman" w:hAnsi="Verdana" w:cs="Arial"/>
          <w:b/>
          <w:sz w:val="20"/>
          <w:szCs w:val="20"/>
          <w:lang w:eastAsia="es-CO"/>
        </w:rPr>
        <w:t>2</w:t>
      </w:r>
      <w:r w:rsidRPr="00DB10EE">
        <w:rPr>
          <w:rFonts w:ascii="Verdana" w:eastAsia="Times New Roman" w:hAnsi="Verdana" w:cs="Arial"/>
          <w:b/>
          <w:sz w:val="20"/>
          <w:szCs w:val="20"/>
          <w:lang w:eastAsia="es-CO"/>
        </w:rPr>
        <w:t xml:space="preserve"> SINERGIAS DE GOBIERNO</w:t>
      </w:r>
    </w:p>
    <w:p w14:paraId="77AD77B2" w14:textId="77777777" w:rsidR="00AF7329" w:rsidRDefault="00AF7329" w:rsidP="00DB10EE">
      <w:pPr>
        <w:spacing w:after="0" w:line="240" w:lineRule="auto"/>
        <w:jc w:val="both"/>
        <w:rPr>
          <w:rFonts w:ascii="Verdana" w:eastAsia="Times New Roman" w:hAnsi="Verdana" w:cs="Arial"/>
          <w:sz w:val="20"/>
          <w:szCs w:val="20"/>
          <w:lang w:eastAsia="es-CO"/>
        </w:rPr>
      </w:pPr>
    </w:p>
    <w:p w14:paraId="51B35404" w14:textId="7F443B8C" w:rsidR="001F0B6D" w:rsidRPr="00DB10EE" w:rsidRDefault="001F0B6D"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La </w:t>
      </w:r>
      <w:r w:rsidR="00484833" w:rsidRPr="00DB10EE">
        <w:rPr>
          <w:rFonts w:ascii="Verdana" w:eastAsia="Times New Roman" w:hAnsi="Verdana" w:cs="Arial"/>
          <w:sz w:val="20"/>
          <w:szCs w:val="20"/>
          <w:lang w:eastAsia="es-CO"/>
        </w:rPr>
        <w:t xml:space="preserve">Secretaría de Prensa de la </w:t>
      </w:r>
      <w:r w:rsidRPr="00DB10EE">
        <w:rPr>
          <w:rFonts w:ascii="Verdana" w:eastAsia="Times New Roman" w:hAnsi="Verdana" w:cs="Arial"/>
          <w:sz w:val="20"/>
          <w:szCs w:val="20"/>
          <w:lang w:eastAsia="es-CO"/>
        </w:rPr>
        <w:t xml:space="preserve">Presidencia </w:t>
      </w:r>
      <w:r w:rsidR="00484833" w:rsidRPr="00DB10EE">
        <w:rPr>
          <w:rFonts w:ascii="Verdana" w:eastAsia="Times New Roman" w:hAnsi="Verdana" w:cs="Arial"/>
          <w:sz w:val="20"/>
          <w:szCs w:val="20"/>
          <w:lang w:eastAsia="es-CO"/>
        </w:rPr>
        <w:t xml:space="preserve">de la República </w:t>
      </w:r>
      <w:r w:rsidRPr="00DB10EE">
        <w:rPr>
          <w:rFonts w:ascii="Verdana" w:eastAsia="Times New Roman" w:hAnsi="Verdana" w:cs="Arial"/>
          <w:sz w:val="20"/>
          <w:szCs w:val="20"/>
          <w:lang w:eastAsia="es-CO"/>
        </w:rPr>
        <w:t xml:space="preserve">envía contenidos para que las entidades apoyen temas específicos de la Presidencia o de otras entidades gubernamentales, mediante publicaciones en sus cuentas de redes sociales. </w:t>
      </w:r>
    </w:p>
    <w:p w14:paraId="51B35405" w14:textId="77777777" w:rsidR="00E11F04" w:rsidRPr="00DB10EE" w:rsidRDefault="00E11F04" w:rsidP="00DB10EE">
      <w:pPr>
        <w:spacing w:after="0" w:line="240" w:lineRule="auto"/>
        <w:jc w:val="both"/>
        <w:rPr>
          <w:rFonts w:ascii="Verdana" w:eastAsia="Times New Roman" w:hAnsi="Verdana" w:cs="Arial"/>
          <w:sz w:val="20"/>
          <w:szCs w:val="20"/>
          <w:lang w:eastAsia="es-CO"/>
        </w:rPr>
      </w:pPr>
    </w:p>
    <w:p w14:paraId="51B35406" w14:textId="31EF5495" w:rsidR="001F0B6D" w:rsidRPr="00DB10EE" w:rsidRDefault="001F0B6D"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En este caso, previa definición con el </w:t>
      </w:r>
      <w:r w:rsidR="00484833" w:rsidRPr="00DB10EE">
        <w:rPr>
          <w:rFonts w:ascii="Verdana" w:eastAsia="Times New Roman" w:hAnsi="Verdana" w:cs="Arial"/>
          <w:sz w:val="20"/>
          <w:szCs w:val="20"/>
          <w:lang w:eastAsia="es-CO"/>
        </w:rPr>
        <w:t>Asesor de Comunicaciones</w:t>
      </w:r>
      <w:r w:rsidR="002227A9" w:rsidRPr="00DB10EE">
        <w:rPr>
          <w:rFonts w:ascii="Verdana" w:eastAsia="Times New Roman" w:hAnsi="Verdana" w:cs="Arial"/>
          <w:sz w:val="20"/>
          <w:szCs w:val="20"/>
          <w:lang w:eastAsia="es-CO"/>
        </w:rPr>
        <w:t xml:space="preserve"> o con el Coordinador (a) del</w:t>
      </w:r>
      <w:r w:rsidRPr="00DB10EE">
        <w:rPr>
          <w:rFonts w:ascii="Verdana" w:eastAsia="Times New Roman" w:hAnsi="Verdana" w:cs="Arial"/>
          <w:sz w:val="20"/>
          <w:szCs w:val="20"/>
          <w:lang w:eastAsia="es-CO"/>
        </w:rPr>
        <w:t xml:space="preserve"> Grupo Comunicaciones, se brinda apoyo de acuerdo con la coyuntura y afinidad con los temas del Sector, para lo cual se tienen en cuenta las directrices del despacho del </w:t>
      </w:r>
      <w:r w:rsidR="002227A9" w:rsidRPr="00DB10EE">
        <w:rPr>
          <w:rFonts w:ascii="Verdana" w:eastAsia="Times New Roman" w:hAnsi="Verdana" w:cs="Arial"/>
          <w:sz w:val="20"/>
          <w:szCs w:val="20"/>
          <w:lang w:eastAsia="es-CO"/>
        </w:rPr>
        <w:t>m</w:t>
      </w:r>
      <w:r w:rsidRPr="00DB10EE">
        <w:rPr>
          <w:rFonts w:ascii="Verdana" w:eastAsia="Times New Roman" w:hAnsi="Verdana" w:cs="Arial"/>
          <w:sz w:val="20"/>
          <w:szCs w:val="20"/>
          <w:lang w:eastAsia="es-CO"/>
        </w:rPr>
        <w:t>inistro</w:t>
      </w:r>
      <w:r w:rsidR="002227A9" w:rsidRPr="00DB10EE">
        <w:rPr>
          <w:rFonts w:ascii="Verdana" w:eastAsia="Times New Roman" w:hAnsi="Verdana" w:cs="Arial"/>
          <w:sz w:val="20"/>
          <w:szCs w:val="20"/>
          <w:lang w:eastAsia="es-CO"/>
        </w:rPr>
        <w:t xml:space="preserve"> (a)</w:t>
      </w:r>
      <w:r w:rsidRPr="00DB10EE">
        <w:rPr>
          <w:rFonts w:ascii="Verdana" w:eastAsia="Times New Roman" w:hAnsi="Verdana" w:cs="Arial"/>
          <w:sz w:val="20"/>
          <w:szCs w:val="20"/>
          <w:lang w:eastAsia="es-CO"/>
        </w:rPr>
        <w:t xml:space="preserve"> sobre la </w:t>
      </w:r>
      <w:r w:rsidR="002227A9" w:rsidRPr="00DB10EE">
        <w:rPr>
          <w:rFonts w:ascii="Verdana" w:eastAsia="Times New Roman" w:hAnsi="Verdana" w:cs="Arial"/>
          <w:sz w:val="20"/>
          <w:szCs w:val="20"/>
          <w:lang w:eastAsia="es-CO"/>
        </w:rPr>
        <w:t>oportunidad</w:t>
      </w:r>
      <w:r w:rsidRPr="00DB10EE">
        <w:rPr>
          <w:rFonts w:ascii="Verdana" w:eastAsia="Times New Roman" w:hAnsi="Verdana" w:cs="Arial"/>
          <w:sz w:val="20"/>
          <w:szCs w:val="20"/>
          <w:lang w:eastAsia="es-CO"/>
        </w:rPr>
        <w:t xml:space="preserve"> de las publicaciones.</w:t>
      </w:r>
    </w:p>
    <w:p w14:paraId="51B35407" w14:textId="77777777" w:rsidR="00E11F04" w:rsidRPr="00DB10EE" w:rsidRDefault="00E11F04" w:rsidP="00DB10EE">
      <w:pPr>
        <w:spacing w:after="0" w:line="240" w:lineRule="auto"/>
        <w:jc w:val="both"/>
        <w:rPr>
          <w:rFonts w:ascii="Verdana" w:eastAsia="Times New Roman" w:hAnsi="Verdana" w:cs="Arial"/>
          <w:sz w:val="20"/>
          <w:szCs w:val="20"/>
          <w:lang w:eastAsia="es-CO"/>
        </w:rPr>
      </w:pPr>
    </w:p>
    <w:p w14:paraId="51B35408" w14:textId="6DD22C74" w:rsidR="001F0B6D" w:rsidRPr="00DB10EE" w:rsidRDefault="001F0B6D" w:rsidP="00DB10EE">
      <w:pPr>
        <w:spacing w:after="0" w:line="240" w:lineRule="auto"/>
        <w:jc w:val="both"/>
        <w:rPr>
          <w:rFonts w:ascii="Verdana" w:eastAsia="Times New Roman" w:hAnsi="Verdana" w:cs="Arial"/>
          <w:b/>
          <w:sz w:val="20"/>
          <w:szCs w:val="20"/>
          <w:lang w:eastAsia="es-CO"/>
        </w:rPr>
      </w:pPr>
      <w:r w:rsidRPr="00DB10EE">
        <w:rPr>
          <w:rFonts w:ascii="Verdana" w:eastAsia="Times New Roman" w:hAnsi="Verdana" w:cs="Arial"/>
          <w:sz w:val="20"/>
          <w:szCs w:val="20"/>
          <w:lang w:eastAsia="es-CO"/>
        </w:rPr>
        <w:t xml:space="preserve">De la misma forma, desde el Ministerio se puede plantear la necesidad de realizar una Sinergia de Gobierno, como apoyo a estrategias de la Entidad, para lo cual se trabaja con la </w:t>
      </w:r>
      <w:r w:rsidR="002227A9" w:rsidRPr="00DB10EE">
        <w:rPr>
          <w:rFonts w:ascii="Verdana" w:eastAsia="Times New Roman" w:hAnsi="Verdana" w:cs="Arial"/>
          <w:sz w:val="20"/>
          <w:szCs w:val="20"/>
          <w:lang w:eastAsia="es-CO"/>
        </w:rPr>
        <w:t xml:space="preserve">Secretaría de Prensa de la </w:t>
      </w:r>
      <w:r w:rsidRPr="00DB10EE">
        <w:rPr>
          <w:rFonts w:ascii="Verdana" w:eastAsia="Times New Roman" w:hAnsi="Verdana" w:cs="Arial"/>
          <w:sz w:val="20"/>
          <w:szCs w:val="20"/>
          <w:lang w:eastAsia="es-CO"/>
        </w:rPr>
        <w:t xml:space="preserve">Presidencia, para que también sea apoyada por las otras entidades. Esta </w:t>
      </w:r>
      <w:r w:rsidR="002227A9" w:rsidRPr="00DB10EE">
        <w:rPr>
          <w:rFonts w:ascii="Verdana" w:eastAsia="Times New Roman" w:hAnsi="Verdana" w:cs="Arial"/>
          <w:sz w:val="20"/>
          <w:szCs w:val="20"/>
          <w:lang w:eastAsia="es-CO"/>
        </w:rPr>
        <w:t>s</w:t>
      </w:r>
      <w:r w:rsidRPr="00DB10EE">
        <w:rPr>
          <w:rFonts w:ascii="Verdana" w:eastAsia="Times New Roman" w:hAnsi="Verdana" w:cs="Arial"/>
          <w:sz w:val="20"/>
          <w:szCs w:val="20"/>
          <w:lang w:eastAsia="es-CO"/>
        </w:rPr>
        <w:t xml:space="preserve">inergia es previamente definida y aprobada por el </w:t>
      </w:r>
      <w:r w:rsidR="002227A9" w:rsidRPr="00DB10EE">
        <w:rPr>
          <w:rFonts w:ascii="Verdana" w:eastAsia="Times New Roman" w:hAnsi="Verdana" w:cs="Arial"/>
          <w:sz w:val="20"/>
          <w:szCs w:val="20"/>
          <w:lang w:eastAsia="es-CO"/>
        </w:rPr>
        <w:t>Asesor de Comunicaciones y/o el Coordinador (a)</w:t>
      </w:r>
      <w:r w:rsidRPr="00DB10EE">
        <w:rPr>
          <w:rFonts w:ascii="Verdana" w:eastAsia="Times New Roman" w:hAnsi="Verdana" w:cs="Arial"/>
          <w:sz w:val="20"/>
          <w:szCs w:val="20"/>
          <w:lang w:eastAsia="es-CO"/>
        </w:rPr>
        <w:t xml:space="preserve"> del Grupo de Comunicaciones</w:t>
      </w:r>
      <w:r w:rsidR="002227A9" w:rsidRPr="00DB10EE">
        <w:rPr>
          <w:rFonts w:ascii="Verdana" w:eastAsia="Times New Roman" w:hAnsi="Verdana" w:cs="Arial"/>
          <w:sz w:val="20"/>
          <w:szCs w:val="20"/>
          <w:lang w:eastAsia="es-CO"/>
        </w:rPr>
        <w:t>.</w:t>
      </w:r>
    </w:p>
    <w:p w14:paraId="51B35409" w14:textId="77777777" w:rsidR="001F0B6D" w:rsidRPr="00DB10EE" w:rsidRDefault="001F0B6D" w:rsidP="00DB10EE">
      <w:pPr>
        <w:spacing w:after="0" w:line="240" w:lineRule="auto"/>
        <w:rPr>
          <w:rFonts w:ascii="Verdana" w:eastAsia="Times New Roman" w:hAnsi="Verdana" w:cs="Arial"/>
          <w:b/>
          <w:sz w:val="20"/>
          <w:szCs w:val="20"/>
          <w:lang w:eastAsia="es-CO"/>
        </w:rPr>
      </w:pPr>
    </w:p>
    <w:p w14:paraId="51B3540A" w14:textId="5B074CD3" w:rsidR="001F0B6D" w:rsidRPr="00DB10EE" w:rsidRDefault="001F0B6D" w:rsidP="00DB10EE">
      <w:pPr>
        <w:spacing w:after="0" w:line="240" w:lineRule="auto"/>
        <w:jc w:val="both"/>
        <w:rPr>
          <w:rFonts w:ascii="Verdana" w:eastAsia="Times New Roman" w:hAnsi="Verdana" w:cs="Arial"/>
          <w:b/>
          <w:sz w:val="20"/>
          <w:szCs w:val="20"/>
          <w:lang w:eastAsia="es-CO"/>
        </w:rPr>
      </w:pPr>
      <w:r w:rsidRPr="00DB10EE">
        <w:rPr>
          <w:rFonts w:ascii="Verdana" w:eastAsia="Times New Roman" w:hAnsi="Verdana" w:cs="Arial"/>
          <w:b/>
          <w:sz w:val="20"/>
          <w:szCs w:val="20"/>
          <w:lang w:eastAsia="es-CO"/>
        </w:rPr>
        <w:t>5.</w:t>
      </w:r>
      <w:r w:rsidR="00CC3144" w:rsidRPr="00DB10EE">
        <w:rPr>
          <w:rFonts w:ascii="Verdana" w:eastAsia="Times New Roman" w:hAnsi="Verdana" w:cs="Arial"/>
          <w:b/>
          <w:sz w:val="20"/>
          <w:szCs w:val="20"/>
          <w:lang w:eastAsia="es-CO"/>
        </w:rPr>
        <w:t>3</w:t>
      </w:r>
      <w:r w:rsidRPr="00DB10EE">
        <w:rPr>
          <w:rFonts w:ascii="Verdana" w:eastAsia="Times New Roman" w:hAnsi="Verdana" w:cs="Arial"/>
          <w:b/>
          <w:sz w:val="20"/>
          <w:szCs w:val="20"/>
          <w:lang w:eastAsia="es-CO"/>
        </w:rPr>
        <w:t xml:space="preserve"> INQUIETUDES CIUDADANAS</w:t>
      </w:r>
    </w:p>
    <w:p w14:paraId="0F003463" w14:textId="77777777" w:rsidR="009E5132" w:rsidRDefault="009E5132" w:rsidP="00DB10EE">
      <w:pPr>
        <w:spacing w:after="0" w:line="240" w:lineRule="auto"/>
        <w:jc w:val="both"/>
        <w:rPr>
          <w:rFonts w:ascii="Verdana" w:eastAsia="Times New Roman" w:hAnsi="Verdana" w:cs="Arial"/>
          <w:sz w:val="20"/>
          <w:szCs w:val="20"/>
          <w:lang w:eastAsia="es-CO"/>
        </w:rPr>
      </w:pPr>
    </w:p>
    <w:p w14:paraId="51B3540B" w14:textId="2DCC3B00" w:rsidR="001F0B6D" w:rsidRPr="00DB10EE" w:rsidRDefault="001F0B6D"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A través de las Redes Sociales, los ciudadanos pueden enviar inquietudes que deben ser respondidas por la </w:t>
      </w:r>
      <w:r w:rsidR="002227A9" w:rsidRPr="00DB10EE">
        <w:rPr>
          <w:rFonts w:ascii="Verdana" w:eastAsia="Times New Roman" w:hAnsi="Verdana" w:cs="Arial"/>
          <w:sz w:val="20"/>
          <w:szCs w:val="20"/>
          <w:lang w:eastAsia="es-CO"/>
        </w:rPr>
        <w:t>e</w:t>
      </w:r>
      <w:r w:rsidRPr="00DB10EE">
        <w:rPr>
          <w:rFonts w:ascii="Verdana" w:eastAsia="Times New Roman" w:hAnsi="Verdana" w:cs="Arial"/>
          <w:sz w:val="20"/>
          <w:szCs w:val="20"/>
          <w:lang w:eastAsia="es-CO"/>
        </w:rPr>
        <w:t xml:space="preserve">ntidad. Para esto, hay preguntas básicas directamente relacionadas con </w:t>
      </w:r>
      <w:r w:rsidR="002227A9" w:rsidRPr="00DB10EE">
        <w:rPr>
          <w:rFonts w:ascii="Verdana" w:eastAsia="Times New Roman" w:hAnsi="Verdana" w:cs="Arial"/>
          <w:sz w:val="20"/>
          <w:szCs w:val="20"/>
          <w:lang w:eastAsia="es-CO"/>
        </w:rPr>
        <w:t>la información publicada, como la fecha de realización de un evento o convocatoria, o el enlace para acceder a diversos programas,</w:t>
      </w:r>
      <w:r w:rsidRPr="00DB10EE">
        <w:rPr>
          <w:rFonts w:ascii="Verdana" w:eastAsia="Times New Roman" w:hAnsi="Verdana" w:cs="Arial"/>
          <w:sz w:val="20"/>
          <w:szCs w:val="20"/>
          <w:lang w:eastAsia="es-CO"/>
        </w:rPr>
        <w:t xml:space="preserve"> que </w:t>
      </w:r>
      <w:r w:rsidR="002227A9" w:rsidRPr="00DB10EE">
        <w:rPr>
          <w:rFonts w:ascii="Verdana" w:eastAsia="Times New Roman" w:hAnsi="Verdana" w:cs="Arial"/>
          <w:sz w:val="20"/>
          <w:szCs w:val="20"/>
          <w:lang w:eastAsia="es-CO"/>
        </w:rPr>
        <w:t xml:space="preserve">pueden y </w:t>
      </w:r>
      <w:r w:rsidRPr="00DB10EE">
        <w:rPr>
          <w:rFonts w:ascii="Verdana" w:eastAsia="Times New Roman" w:hAnsi="Verdana" w:cs="Arial"/>
          <w:sz w:val="20"/>
          <w:szCs w:val="20"/>
          <w:lang w:eastAsia="es-CO"/>
        </w:rPr>
        <w:t>son respondidas direct</w:t>
      </w:r>
      <w:r w:rsidR="00E11F04" w:rsidRPr="00DB10EE">
        <w:rPr>
          <w:rFonts w:ascii="Verdana" w:eastAsia="Times New Roman" w:hAnsi="Verdana" w:cs="Arial"/>
          <w:sz w:val="20"/>
          <w:szCs w:val="20"/>
          <w:lang w:eastAsia="es-CO"/>
        </w:rPr>
        <w:t xml:space="preserve">amente por el </w:t>
      </w:r>
      <w:r w:rsidR="00653F18" w:rsidRPr="00DB10EE">
        <w:rPr>
          <w:rFonts w:ascii="Verdana" w:eastAsia="Times New Roman" w:hAnsi="Verdana" w:cs="Arial"/>
          <w:i/>
          <w:sz w:val="20"/>
          <w:szCs w:val="20"/>
          <w:lang w:eastAsia="es-CO"/>
        </w:rPr>
        <w:t>Community Manager</w:t>
      </w:r>
      <w:r w:rsidR="002227A9" w:rsidRPr="00DB10EE">
        <w:rPr>
          <w:rFonts w:ascii="Verdana" w:eastAsia="Times New Roman" w:hAnsi="Verdana" w:cs="Arial"/>
          <w:i/>
          <w:sz w:val="20"/>
          <w:szCs w:val="20"/>
          <w:lang w:eastAsia="es-CO"/>
        </w:rPr>
        <w:t xml:space="preserve"> o el Estratega Digital</w:t>
      </w:r>
      <w:r w:rsidR="00E11F04" w:rsidRPr="00DB10EE">
        <w:rPr>
          <w:rFonts w:ascii="Verdana" w:eastAsia="Times New Roman" w:hAnsi="Verdana" w:cs="Arial"/>
          <w:i/>
          <w:sz w:val="20"/>
          <w:szCs w:val="20"/>
          <w:lang w:eastAsia="es-CO"/>
        </w:rPr>
        <w:t>.</w:t>
      </w:r>
      <w:r w:rsidR="00E11F04" w:rsidRPr="00DB10EE">
        <w:rPr>
          <w:rFonts w:ascii="Verdana" w:eastAsia="Times New Roman" w:hAnsi="Verdana" w:cs="Arial"/>
          <w:sz w:val="20"/>
          <w:szCs w:val="20"/>
          <w:lang w:eastAsia="es-CO"/>
        </w:rPr>
        <w:t xml:space="preserve"> </w:t>
      </w:r>
    </w:p>
    <w:p w14:paraId="51B3540C" w14:textId="77777777" w:rsidR="00E11F04" w:rsidRPr="00DB10EE" w:rsidRDefault="00E11F04" w:rsidP="00DB10EE">
      <w:pPr>
        <w:spacing w:after="0" w:line="240" w:lineRule="auto"/>
        <w:jc w:val="both"/>
        <w:rPr>
          <w:rFonts w:ascii="Verdana" w:eastAsia="Times New Roman" w:hAnsi="Verdana" w:cs="Arial"/>
          <w:sz w:val="20"/>
          <w:szCs w:val="20"/>
          <w:lang w:eastAsia="es-CO"/>
        </w:rPr>
      </w:pPr>
    </w:p>
    <w:p w14:paraId="51B3540D" w14:textId="299CCD63" w:rsidR="001F0B6D" w:rsidRPr="00DB10EE" w:rsidRDefault="001F0B6D" w:rsidP="00DB10EE">
      <w:pPr>
        <w:spacing w:after="0" w:line="240" w:lineRule="auto"/>
        <w:jc w:val="both"/>
        <w:rPr>
          <w:rFonts w:ascii="Verdana" w:eastAsia="Times New Roman" w:hAnsi="Verdana" w:cs="Arial"/>
          <w:b/>
          <w:sz w:val="20"/>
          <w:szCs w:val="20"/>
          <w:lang w:eastAsia="es-CO"/>
        </w:rPr>
      </w:pPr>
      <w:r w:rsidRPr="00DB10EE">
        <w:rPr>
          <w:rFonts w:ascii="Verdana" w:eastAsia="Times New Roman" w:hAnsi="Verdana" w:cs="Arial"/>
          <w:sz w:val="20"/>
          <w:szCs w:val="20"/>
          <w:lang w:eastAsia="es-CO"/>
        </w:rPr>
        <w:t>Cuando las preguntas</w:t>
      </w:r>
      <w:r w:rsidR="002227A9" w:rsidRPr="00DB10EE">
        <w:rPr>
          <w:rFonts w:ascii="Verdana" w:eastAsia="Times New Roman" w:hAnsi="Verdana" w:cs="Arial"/>
          <w:sz w:val="20"/>
          <w:szCs w:val="20"/>
          <w:lang w:eastAsia="es-CO"/>
        </w:rPr>
        <w:t xml:space="preserve"> corresponden a temas puntuales de la misionalidad del Ministerio </w:t>
      </w:r>
      <w:r w:rsidR="004A1506" w:rsidRPr="00DB10EE">
        <w:rPr>
          <w:rFonts w:ascii="Verdana" w:eastAsia="Times New Roman" w:hAnsi="Verdana" w:cs="Arial"/>
          <w:sz w:val="20"/>
          <w:szCs w:val="20"/>
          <w:lang w:eastAsia="es-CO"/>
        </w:rPr>
        <w:t>u otros temas de manejo interno no son respondidas por las personas encargadas de las redes</w:t>
      </w:r>
      <w:r w:rsidR="00103AA8" w:rsidRPr="00DB10EE">
        <w:rPr>
          <w:rFonts w:ascii="Verdana" w:eastAsia="Times New Roman" w:hAnsi="Verdana" w:cs="Arial"/>
          <w:sz w:val="20"/>
          <w:szCs w:val="20"/>
          <w:lang w:eastAsia="es-CO"/>
        </w:rPr>
        <w:t>. E</w:t>
      </w:r>
      <w:r w:rsidR="00484830" w:rsidRPr="00DB10EE">
        <w:rPr>
          <w:rFonts w:ascii="Verdana" w:eastAsia="Times New Roman" w:hAnsi="Verdana" w:cs="Arial"/>
          <w:sz w:val="20"/>
          <w:szCs w:val="20"/>
          <w:lang w:eastAsia="es-CO"/>
        </w:rPr>
        <w:t>n este sentido, de acuerdo con los pa</w:t>
      </w:r>
      <w:r w:rsidRPr="00DB10EE">
        <w:rPr>
          <w:rFonts w:ascii="Verdana" w:eastAsia="Times New Roman" w:hAnsi="Verdana" w:cs="Arial"/>
          <w:sz w:val="20"/>
          <w:szCs w:val="20"/>
          <w:lang w:eastAsia="es-CO"/>
        </w:rPr>
        <w:t xml:space="preserve">rámetros establecidos por la Secretaría General y el Grupo de </w:t>
      </w:r>
      <w:r w:rsidR="00E11F04" w:rsidRPr="00DB10EE">
        <w:rPr>
          <w:rFonts w:ascii="Verdana" w:eastAsia="Times New Roman" w:hAnsi="Verdana" w:cs="Arial"/>
          <w:sz w:val="20"/>
          <w:szCs w:val="20"/>
          <w:lang w:eastAsia="es-CO"/>
        </w:rPr>
        <w:t>Relación con e</w:t>
      </w:r>
      <w:r w:rsidRPr="00DB10EE">
        <w:rPr>
          <w:rFonts w:ascii="Verdana" w:eastAsia="Times New Roman" w:hAnsi="Verdana" w:cs="Arial"/>
          <w:sz w:val="20"/>
          <w:szCs w:val="20"/>
          <w:lang w:eastAsia="es-CO"/>
        </w:rPr>
        <w:t xml:space="preserve">l Ciudadano, </w:t>
      </w:r>
      <w:r w:rsidR="00484830" w:rsidRPr="00DB10EE">
        <w:rPr>
          <w:rFonts w:ascii="Verdana" w:eastAsia="Times New Roman" w:hAnsi="Verdana" w:cs="Arial"/>
          <w:sz w:val="20"/>
          <w:szCs w:val="20"/>
          <w:lang w:eastAsia="es-CO"/>
        </w:rPr>
        <w:t>se debe</w:t>
      </w:r>
      <w:r w:rsidRPr="00DB10EE">
        <w:rPr>
          <w:rFonts w:ascii="Verdana" w:eastAsia="Times New Roman" w:hAnsi="Verdana" w:cs="Arial"/>
          <w:sz w:val="20"/>
          <w:szCs w:val="20"/>
          <w:lang w:eastAsia="es-CO"/>
        </w:rPr>
        <w:t xml:space="preserve"> remit</w:t>
      </w:r>
      <w:r w:rsidR="00484830" w:rsidRPr="00DB10EE">
        <w:rPr>
          <w:rFonts w:ascii="Verdana" w:eastAsia="Times New Roman" w:hAnsi="Verdana" w:cs="Arial"/>
          <w:sz w:val="20"/>
          <w:szCs w:val="20"/>
          <w:lang w:eastAsia="es-CO"/>
        </w:rPr>
        <w:t>ir</w:t>
      </w:r>
      <w:r w:rsidRPr="00DB10EE">
        <w:rPr>
          <w:rFonts w:ascii="Verdana" w:eastAsia="Times New Roman" w:hAnsi="Verdana" w:cs="Arial"/>
          <w:sz w:val="20"/>
          <w:szCs w:val="20"/>
          <w:lang w:eastAsia="es-CO"/>
        </w:rPr>
        <w:t xml:space="preserve"> </w:t>
      </w:r>
      <w:r w:rsidR="00653F18" w:rsidRPr="00DB10EE">
        <w:rPr>
          <w:rFonts w:ascii="Verdana" w:eastAsia="Times New Roman" w:hAnsi="Verdana" w:cs="Arial"/>
          <w:sz w:val="20"/>
          <w:szCs w:val="20"/>
          <w:lang w:eastAsia="es-CO"/>
        </w:rPr>
        <w:t xml:space="preserve">al usuario </w:t>
      </w:r>
      <w:r w:rsidR="00484830" w:rsidRPr="00DB10EE">
        <w:rPr>
          <w:rFonts w:ascii="Verdana" w:eastAsia="Times New Roman" w:hAnsi="Verdana" w:cs="Arial"/>
          <w:sz w:val="20"/>
          <w:szCs w:val="20"/>
          <w:lang w:eastAsia="es-CO"/>
        </w:rPr>
        <w:t xml:space="preserve">al enlace de las </w:t>
      </w:r>
      <w:r w:rsidRPr="00DB10EE">
        <w:rPr>
          <w:rFonts w:ascii="Verdana" w:eastAsia="Times New Roman" w:hAnsi="Verdana" w:cs="Arial"/>
          <w:sz w:val="20"/>
          <w:szCs w:val="20"/>
          <w:lang w:eastAsia="es-CO"/>
        </w:rPr>
        <w:t>PQRS</w:t>
      </w:r>
      <w:r w:rsidR="00E11F04" w:rsidRPr="00DB10EE">
        <w:rPr>
          <w:rFonts w:ascii="Verdana" w:eastAsia="Times New Roman" w:hAnsi="Verdana" w:cs="Arial"/>
          <w:sz w:val="20"/>
          <w:szCs w:val="20"/>
          <w:lang w:eastAsia="es-CO"/>
        </w:rPr>
        <w:t>D</w:t>
      </w:r>
      <w:r w:rsidRPr="00DB10EE">
        <w:rPr>
          <w:rFonts w:ascii="Verdana" w:eastAsia="Times New Roman" w:hAnsi="Verdana" w:cs="Arial"/>
          <w:sz w:val="20"/>
          <w:szCs w:val="20"/>
          <w:lang w:eastAsia="es-CO"/>
        </w:rPr>
        <w:t xml:space="preserve"> para su correspondiente flujo al interior de la Entidad.</w:t>
      </w:r>
    </w:p>
    <w:p w14:paraId="51B3540E" w14:textId="77777777" w:rsidR="001F0B6D" w:rsidRPr="00DB10EE" w:rsidRDefault="001F0B6D" w:rsidP="00DB10EE">
      <w:pPr>
        <w:spacing w:after="0" w:line="240" w:lineRule="auto"/>
        <w:rPr>
          <w:rFonts w:ascii="Verdana" w:eastAsia="Times New Roman" w:hAnsi="Verdana" w:cs="Arial"/>
          <w:b/>
          <w:sz w:val="20"/>
          <w:szCs w:val="20"/>
          <w:lang w:eastAsia="es-CO"/>
        </w:rPr>
      </w:pPr>
    </w:p>
    <w:p w14:paraId="57CC83F1" w14:textId="0C77CB7D" w:rsidR="008D6177" w:rsidRPr="00DB10EE" w:rsidRDefault="008D6177" w:rsidP="00DB10EE">
      <w:pPr>
        <w:spacing w:after="0" w:line="240" w:lineRule="auto"/>
        <w:rPr>
          <w:rFonts w:ascii="Verdana" w:eastAsia="Times New Roman" w:hAnsi="Verdana" w:cs="Arial"/>
          <w:b/>
          <w:bCs/>
          <w:sz w:val="20"/>
          <w:szCs w:val="20"/>
          <w:lang w:eastAsia="es-CO"/>
        </w:rPr>
      </w:pPr>
      <w:r w:rsidRPr="00DB10EE">
        <w:rPr>
          <w:rFonts w:ascii="Verdana" w:eastAsia="Times New Roman" w:hAnsi="Verdana" w:cs="Arial"/>
          <w:b/>
          <w:bCs/>
          <w:sz w:val="20"/>
          <w:szCs w:val="20"/>
          <w:lang w:eastAsia="es-CO"/>
        </w:rPr>
        <w:t>5.</w:t>
      </w:r>
      <w:r w:rsidR="00CC3144" w:rsidRPr="00DB10EE">
        <w:rPr>
          <w:rFonts w:ascii="Verdana" w:eastAsia="Times New Roman" w:hAnsi="Verdana" w:cs="Arial"/>
          <w:b/>
          <w:bCs/>
          <w:sz w:val="20"/>
          <w:szCs w:val="20"/>
          <w:lang w:eastAsia="es-CO"/>
        </w:rPr>
        <w:t>4</w:t>
      </w:r>
      <w:r w:rsidRPr="00DB10EE">
        <w:rPr>
          <w:rFonts w:ascii="Verdana" w:eastAsia="Times New Roman" w:hAnsi="Verdana" w:cs="Arial"/>
          <w:b/>
          <w:bCs/>
          <w:sz w:val="20"/>
          <w:szCs w:val="20"/>
          <w:lang w:eastAsia="es-CO"/>
        </w:rPr>
        <w:t xml:space="preserve"> PUBLICACIÓN DE TEMAS COYUNTURALES</w:t>
      </w:r>
    </w:p>
    <w:p w14:paraId="45268C88" w14:textId="77777777" w:rsidR="009E5132" w:rsidRDefault="009E5132" w:rsidP="00DB10EE">
      <w:pPr>
        <w:spacing w:after="0" w:line="240" w:lineRule="auto"/>
        <w:jc w:val="both"/>
        <w:rPr>
          <w:rFonts w:ascii="Verdana" w:eastAsia="Times New Roman" w:hAnsi="Verdana" w:cs="Arial"/>
          <w:color w:val="000000"/>
          <w:sz w:val="20"/>
          <w:szCs w:val="20"/>
          <w:lang w:eastAsia="es-CO"/>
        </w:rPr>
      </w:pPr>
    </w:p>
    <w:p w14:paraId="2C47C139" w14:textId="15E67516" w:rsidR="008D6177" w:rsidRPr="00DB10EE" w:rsidRDefault="00CC3144" w:rsidP="00DB10EE">
      <w:pPr>
        <w:spacing w:after="0" w:line="240" w:lineRule="auto"/>
        <w:jc w:val="both"/>
        <w:rPr>
          <w:rFonts w:ascii="Verdana" w:eastAsia="Times New Roman" w:hAnsi="Verdana" w:cs="Arial"/>
          <w:color w:val="000000"/>
          <w:sz w:val="20"/>
          <w:szCs w:val="20"/>
          <w:lang w:eastAsia="es-CO"/>
        </w:rPr>
      </w:pPr>
      <w:r w:rsidRPr="00DB10EE">
        <w:rPr>
          <w:rFonts w:ascii="Verdana" w:eastAsia="Times New Roman" w:hAnsi="Verdana" w:cs="Arial"/>
          <w:color w:val="000000"/>
          <w:sz w:val="20"/>
          <w:szCs w:val="20"/>
          <w:lang w:eastAsia="es-CO"/>
        </w:rPr>
        <w:t xml:space="preserve">Las personas encargadas de las redes </w:t>
      </w:r>
      <w:r w:rsidR="008D6177" w:rsidRPr="00DB10EE">
        <w:rPr>
          <w:rFonts w:ascii="Verdana" w:eastAsia="Times New Roman" w:hAnsi="Verdana" w:cs="Arial"/>
          <w:color w:val="000000"/>
          <w:sz w:val="20"/>
          <w:szCs w:val="20"/>
          <w:lang w:eastAsia="es-CO"/>
        </w:rPr>
        <w:t>monitorea</w:t>
      </w:r>
      <w:r w:rsidRPr="00DB10EE">
        <w:rPr>
          <w:rFonts w:ascii="Verdana" w:eastAsia="Times New Roman" w:hAnsi="Verdana" w:cs="Arial"/>
          <w:color w:val="000000"/>
          <w:sz w:val="20"/>
          <w:szCs w:val="20"/>
          <w:lang w:eastAsia="es-CO"/>
        </w:rPr>
        <w:t>n</w:t>
      </w:r>
      <w:r w:rsidR="008D6177" w:rsidRPr="00DB10EE">
        <w:rPr>
          <w:rFonts w:ascii="Verdana" w:eastAsia="Times New Roman" w:hAnsi="Verdana" w:cs="Arial"/>
          <w:color w:val="000000"/>
          <w:sz w:val="20"/>
          <w:szCs w:val="20"/>
          <w:lang w:eastAsia="es-CO"/>
        </w:rPr>
        <w:t xml:space="preserve"> los principales medios de comunicación y cuentas de redes sociales del Sector y de gremios afines</w:t>
      </w:r>
      <w:r w:rsidRPr="00DB10EE">
        <w:rPr>
          <w:rFonts w:ascii="Verdana" w:eastAsia="Times New Roman" w:hAnsi="Verdana" w:cs="Arial"/>
          <w:color w:val="000000"/>
          <w:sz w:val="20"/>
          <w:szCs w:val="20"/>
          <w:lang w:eastAsia="es-CO"/>
        </w:rPr>
        <w:t xml:space="preserve"> para hacer seguimiento a los temas</w:t>
      </w:r>
      <w:r w:rsidR="0033288C" w:rsidRPr="00DB10EE">
        <w:rPr>
          <w:rFonts w:ascii="Verdana" w:eastAsia="Times New Roman" w:hAnsi="Verdana" w:cs="Arial"/>
          <w:color w:val="000000"/>
          <w:sz w:val="20"/>
          <w:szCs w:val="20"/>
          <w:lang w:eastAsia="es-CO"/>
        </w:rPr>
        <w:t xml:space="preserve"> de interés para la entidad, con el fin de </w:t>
      </w:r>
      <w:r w:rsidR="008D6177" w:rsidRPr="00DB10EE">
        <w:rPr>
          <w:rFonts w:ascii="Verdana" w:eastAsia="Times New Roman" w:hAnsi="Verdana" w:cs="Arial"/>
          <w:color w:val="000000"/>
          <w:sz w:val="20"/>
          <w:szCs w:val="20"/>
          <w:lang w:eastAsia="es-CO"/>
        </w:rPr>
        <w:t xml:space="preserve">para </w:t>
      </w:r>
      <w:r w:rsidR="0033288C" w:rsidRPr="00DB10EE">
        <w:rPr>
          <w:rFonts w:ascii="Verdana" w:eastAsia="Times New Roman" w:hAnsi="Verdana" w:cs="Arial"/>
          <w:color w:val="000000"/>
          <w:sz w:val="20"/>
          <w:szCs w:val="20"/>
          <w:lang w:eastAsia="es-CO"/>
        </w:rPr>
        <w:t>re</w:t>
      </w:r>
      <w:r w:rsidR="008D6177" w:rsidRPr="00DB10EE">
        <w:rPr>
          <w:rFonts w:ascii="Verdana" w:eastAsia="Times New Roman" w:hAnsi="Verdana" w:cs="Arial"/>
          <w:color w:val="000000"/>
          <w:sz w:val="20"/>
          <w:szCs w:val="20"/>
          <w:lang w:eastAsia="es-CO"/>
        </w:rPr>
        <w:t xml:space="preserve">publicar </w:t>
      </w:r>
      <w:r w:rsidR="0033288C" w:rsidRPr="00DB10EE">
        <w:rPr>
          <w:rFonts w:ascii="Verdana" w:eastAsia="Times New Roman" w:hAnsi="Verdana" w:cs="Arial"/>
          <w:color w:val="000000"/>
          <w:sz w:val="20"/>
          <w:szCs w:val="20"/>
          <w:lang w:eastAsia="es-CO"/>
        </w:rPr>
        <w:t>o definir pronunciamiento o respuesta por parte de la vocería del Ministerio.</w:t>
      </w:r>
    </w:p>
    <w:p w14:paraId="48B5D77C" w14:textId="77777777" w:rsidR="0033288C" w:rsidRPr="00DB10EE" w:rsidRDefault="0033288C" w:rsidP="00DB10EE">
      <w:pPr>
        <w:spacing w:after="0" w:line="240" w:lineRule="auto"/>
        <w:jc w:val="both"/>
        <w:rPr>
          <w:rFonts w:ascii="Verdana" w:eastAsia="Times New Roman" w:hAnsi="Verdana" w:cs="Arial"/>
          <w:b/>
          <w:sz w:val="20"/>
          <w:szCs w:val="20"/>
          <w:lang w:eastAsia="es-CO"/>
        </w:rPr>
      </w:pPr>
    </w:p>
    <w:p w14:paraId="51B35411" w14:textId="77777777" w:rsidR="001F0B6D" w:rsidRPr="00DB10EE" w:rsidRDefault="001F0B6D" w:rsidP="00DB10EE">
      <w:pPr>
        <w:spacing w:after="0" w:line="240" w:lineRule="auto"/>
        <w:rPr>
          <w:rFonts w:ascii="Verdana" w:eastAsia="Times New Roman" w:hAnsi="Verdana" w:cs="Arial"/>
          <w:b/>
          <w:sz w:val="20"/>
          <w:szCs w:val="20"/>
          <w:lang w:eastAsia="es-CO"/>
        </w:rPr>
      </w:pPr>
      <w:r w:rsidRPr="00DB10EE">
        <w:rPr>
          <w:rFonts w:ascii="Verdana" w:eastAsia="Times New Roman" w:hAnsi="Verdana" w:cs="Arial"/>
          <w:b/>
          <w:sz w:val="20"/>
          <w:szCs w:val="20"/>
          <w:lang w:eastAsia="es-CO"/>
        </w:rPr>
        <w:t xml:space="preserve">6. SEGURIDAD </w:t>
      </w:r>
    </w:p>
    <w:p w14:paraId="19B89B7E" w14:textId="77777777" w:rsidR="009E5132" w:rsidRDefault="009E5132" w:rsidP="00DB10EE">
      <w:pPr>
        <w:spacing w:after="0" w:line="240" w:lineRule="auto"/>
        <w:jc w:val="both"/>
        <w:rPr>
          <w:rFonts w:ascii="Verdana" w:eastAsia="Times New Roman" w:hAnsi="Verdana" w:cs="Arial"/>
          <w:sz w:val="20"/>
          <w:szCs w:val="20"/>
          <w:lang w:eastAsia="es-CO"/>
        </w:rPr>
      </w:pPr>
    </w:p>
    <w:p w14:paraId="51B35412" w14:textId="72EA1871" w:rsidR="001F0B6D" w:rsidRPr="00DB10EE" w:rsidRDefault="001F0B6D"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 xml:space="preserve">La irrupción de las redes sociales en la cotidianidad del mundo </w:t>
      </w:r>
      <w:r w:rsidR="0033288C" w:rsidRPr="00DB10EE">
        <w:rPr>
          <w:rFonts w:ascii="Verdana" w:eastAsia="Times New Roman" w:hAnsi="Verdana" w:cs="Arial"/>
          <w:sz w:val="20"/>
          <w:szCs w:val="20"/>
          <w:lang w:eastAsia="es-CO"/>
        </w:rPr>
        <w:t>permitió que cualquier</w:t>
      </w:r>
      <w:r w:rsidRPr="00DB10EE">
        <w:rPr>
          <w:rFonts w:ascii="Verdana" w:eastAsia="Times New Roman" w:hAnsi="Verdana" w:cs="Arial"/>
          <w:sz w:val="20"/>
          <w:szCs w:val="20"/>
          <w:lang w:eastAsia="es-CO"/>
        </w:rPr>
        <w:t xml:space="preserve"> persona </w:t>
      </w:r>
      <w:r w:rsidR="0033288C" w:rsidRPr="00DB10EE">
        <w:rPr>
          <w:rFonts w:ascii="Verdana" w:eastAsia="Times New Roman" w:hAnsi="Verdana" w:cs="Arial"/>
          <w:sz w:val="20"/>
          <w:szCs w:val="20"/>
          <w:lang w:eastAsia="es-CO"/>
        </w:rPr>
        <w:t>pueda</w:t>
      </w:r>
      <w:r w:rsidRPr="00DB10EE">
        <w:rPr>
          <w:rFonts w:ascii="Verdana" w:eastAsia="Times New Roman" w:hAnsi="Verdana" w:cs="Arial"/>
          <w:sz w:val="20"/>
          <w:szCs w:val="20"/>
          <w:lang w:eastAsia="es-CO"/>
        </w:rPr>
        <w:t xml:space="preserve"> llegar a ‘hablar’ con los personajes más famosos en el arte, la música, la ciencia y, por supuesto, la política.</w:t>
      </w:r>
    </w:p>
    <w:p w14:paraId="51B35413" w14:textId="77777777" w:rsidR="001F0B6D" w:rsidRPr="00DB10EE" w:rsidRDefault="001F0B6D" w:rsidP="00DB10EE">
      <w:pPr>
        <w:spacing w:after="0" w:line="240" w:lineRule="auto"/>
        <w:jc w:val="both"/>
        <w:rPr>
          <w:rFonts w:ascii="Verdana" w:eastAsia="Times New Roman" w:hAnsi="Verdana" w:cs="Arial"/>
          <w:sz w:val="20"/>
          <w:szCs w:val="20"/>
          <w:lang w:eastAsia="es-CO"/>
        </w:rPr>
      </w:pPr>
    </w:p>
    <w:p w14:paraId="51B35414" w14:textId="77777777" w:rsidR="001F0B6D" w:rsidRPr="00DB10EE" w:rsidRDefault="001F0B6D" w:rsidP="00DB10EE">
      <w:pPr>
        <w:spacing w:after="0" w:line="240" w:lineRule="auto"/>
        <w:jc w:val="both"/>
        <w:rPr>
          <w:rFonts w:ascii="Verdana" w:eastAsia="Times New Roman" w:hAnsi="Verdana" w:cs="Arial"/>
          <w:sz w:val="20"/>
          <w:szCs w:val="20"/>
          <w:lang w:eastAsia="es-CO"/>
        </w:rPr>
      </w:pPr>
      <w:r w:rsidRPr="00DB10EE">
        <w:rPr>
          <w:rFonts w:ascii="Verdana" w:eastAsia="Times New Roman" w:hAnsi="Verdana" w:cs="Arial"/>
          <w:sz w:val="20"/>
          <w:szCs w:val="20"/>
          <w:lang w:eastAsia="es-CO"/>
        </w:rPr>
        <w:t>Sin embargo, lo que al comienzo fue solo nicho de buenas cosas pronto pasó a convertirse en un arma de doble filo que, si bien fortalecía la globalidad, empezó a evidenciar unas vulnerabilidades que ponían en riesgo la seguridad de la información publicada e incluso, la posibilidad de que terceros publicaran en nombre del titular de la cuenta.</w:t>
      </w:r>
    </w:p>
    <w:p w14:paraId="51B35415" w14:textId="77777777" w:rsidR="0031014E" w:rsidRPr="00DB10EE" w:rsidRDefault="0031014E" w:rsidP="00DB10EE">
      <w:pPr>
        <w:spacing w:after="0" w:line="240" w:lineRule="auto"/>
        <w:jc w:val="both"/>
        <w:rPr>
          <w:rFonts w:ascii="Verdana" w:eastAsia="Times New Roman" w:hAnsi="Verdana" w:cs="Arial"/>
          <w:sz w:val="20"/>
          <w:szCs w:val="20"/>
          <w:lang w:eastAsia="es-CO"/>
        </w:rPr>
      </w:pPr>
    </w:p>
    <w:p w14:paraId="51B35416" w14:textId="33D69C0C" w:rsidR="001F0B6D" w:rsidRPr="00DB10EE" w:rsidRDefault="001F0B6D" w:rsidP="00DB10EE">
      <w:pPr>
        <w:spacing w:after="0" w:line="240" w:lineRule="auto"/>
        <w:jc w:val="both"/>
        <w:rPr>
          <w:rFonts w:ascii="Verdana" w:eastAsia="Times New Roman" w:hAnsi="Verdana" w:cs="Arial"/>
          <w:sz w:val="20"/>
          <w:szCs w:val="20"/>
          <w:lang w:eastAsia="es-CO"/>
        </w:rPr>
      </w:pPr>
      <w:r w:rsidRPr="14E018C8">
        <w:rPr>
          <w:rFonts w:ascii="Verdana" w:eastAsia="Times New Roman" w:hAnsi="Verdana" w:cs="Arial"/>
          <w:sz w:val="20"/>
          <w:szCs w:val="20"/>
          <w:lang w:eastAsia="es-CO"/>
        </w:rPr>
        <w:t>Por esta razón, desde las mismas redes cada día se ofrecen a los usuarios diversas medidas que pueden adoptar para generar un circuito de seguridad para sus cuentas</w:t>
      </w:r>
      <w:r w:rsidR="006D461E" w:rsidRPr="14E018C8">
        <w:rPr>
          <w:rFonts w:ascii="Verdana" w:eastAsia="Times New Roman" w:hAnsi="Verdana" w:cs="Arial"/>
          <w:sz w:val="20"/>
          <w:szCs w:val="20"/>
          <w:lang w:eastAsia="es-CO"/>
        </w:rPr>
        <w:t xml:space="preserve">. A </w:t>
      </w:r>
      <w:r w:rsidR="361FAD61" w:rsidRPr="14E018C8">
        <w:rPr>
          <w:rFonts w:ascii="Verdana" w:eastAsia="Times New Roman" w:hAnsi="Verdana" w:cs="Arial"/>
          <w:sz w:val="20"/>
          <w:szCs w:val="20"/>
          <w:lang w:eastAsia="es-CO"/>
        </w:rPr>
        <w:t>continuación,</w:t>
      </w:r>
      <w:r w:rsidR="00CC4BD2" w:rsidRPr="14E018C8">
        <w:rPr>
          <w:rFonts w:ascii="Verdana" w:eastAsia="Times New Roman" w:hAnsi="Verdana" w:cs="Arial"/>
          <w:sz w:val="20"/>
          <w:szCs w:val="20"/>
          <w:lang w:eastAsia="es-CO"/>
        </w:rPr>
        <w:t xml:space="preserve"> se relacionan </w:t>
      </w:r>
      <w:r w:rsidR="006D461E" w:rsidRPr="14E018C8">
        <w:rPr>
          <w:rFonts w:ascii="Verdana" w:eastAsia="Times New Roman" w:hAnsi="Verdana" w:cs="Arial"/>
          <w:sz w:val="20"/>
          <w:szCs w:val="20"/>
          <w:lang w:eastAsia="es-CO"/>
        </w:rPr>
        <w:t>las medidas básicas aplicadas desde el Grupo Comunicaciones a las cuentas institucionales en redes sociales</w:t>
      </w:r>
      <w:r w:rsidR="00CC4BD2" w:rsidRPr="14E018C8">
        <w:rPr>
          <w:rFonts w:ascii="Verdana" w:eastAsia="Times New Roman" w:hAnsi="Verdana" w:cs="Arial"/>
          <w:sz w:val="20"/>
          <w:szCs w:val="20"/>
          <w:lang w:eastAsia="es-CO"/>
        </w:rPr>
        <w:t>, de acuerdo con asesorías de la Oficina de Sistemas de Información</w:t>
      </w:r>
      <w:r w:rsidR="006D461E" w:rsidRPr="14E018C8">
        <w:rPr>
          <w:rFonts w:ascii="Verdana" w:eastAsia="Times New Roman" w:hAnsi="Verdana" w:cs="Arial"/>
          <w:sz w:val="20"/>
          <w:szCs w:val="20"/>
          <w:lang w:eastAsia="es-CO"/>
        </w:rPr>
        <w:t xml:space="preserve">. </w:t>
      </w:r>
    </w:p>
    <w:p w14:paraId="26240DC8" w14:textId="77777777" w:rsidR="003F42F9" w:rsidRPr="00DB10EE" w:rsidRDefault="003F42F9" w:rsidP="00DB10EE">
      <w:pPr>
        <w:spacing w:after="0" w:line="240" w:lineRule="auto"/>
        <w:jc w:val="both"/>
        <w:rPr>
          <w:rFonts w:ascii="Verdana" w:eastAsia="Times New Roman" w:hAnsi="Verdana" w:cs="Arial"/>
          <w:sz w:val="20"/>
          <w:szCs w:val="20"/>
          <w:highlight w:val="yellow"/>
          <w:lang w:eastAsia="es-CO"/>
        </w:rPr>
      </w:pPr>
    </w:p>
    <w:p w14:paraId="51B35418" w14:textId="77777777" w:rsidR="001F0B6D" w:rsidRPr="00DB10EE" w:rsidRDefault="001F0B6D" w:rsidP="00DB10EE">
      <w:pPr>
        <w:spacing w:after="0" w:line="240" w:lineRule="auto"/>
        <w:rPr>
          <w:rFonts w:ascii="Verdana" w:hAnsi="Verdana" w:cs="Arial"/>
          <w:b/>
          <w:sz w:val="20"/>
          <w:szCs w:val="20"/>
        </w:rPr>
      </w:pPr>
      <w:r w:rsidRPr="00DB10EE">
        <w:rPr>
          <w:rFonts w:ascii="Verdana" w:hAnsi="Verdana" w:cs="Arial"/>
          <w:b/>
          <w:sz w:val="20"/>
          <w:szCs w:val="20"/>
        </w:rPr>
        <w:t xml:space="preserve">6.1. </w:t>
      </w:r>
      <w:r w:rsidR="00D22296" w:rsidRPr="00DB10EE">
        <w:rPr>
          <w:rFonts w:ascii="Verdana" w:hAnsi="Verdana" w:cs="Arial"/>
          <w:b/>
          <w:sz w:val="20"/>
          <w:szCs w:val="20"/>
        </w:rPr>
        <w:t>YOUTUBE</w:t>
      </w:r>
    </w:p>
    <w:p w14:paraId="48A0AAD1" w14:textId="77777777" w:rsidR="009E5132" w:rsidRDefault="009E5132" w:rsidP="00DB10EE">
      <w:pPr>
        <w:spacing w:after="0" w:line="240" w:lineRule="auto"/>
        <w:jc w:val="both"/>
        <w:rPr>
          <w:rFonts w:ascii="Verdana" w:hAnsi="Verdana" w:cs="Arial"/>
          <w:sz w:val="20"/>
          <w:szCs w:val="20"/>
        </w:rPr>
      </w:pPr>
    </w:p>
    <w:p w14:paraId="51B35419" w14:textId="5A31EEBD" w:rsidR="00D97F0C" w:rsidRPr="00DB10EE" w:rsidRDefault="00D97F0C" w:rsidP="00DB10EE">
      <w:pPr>
        <w:spacing w:after="0" w:line="240" w:lineRule="auto"/>
        <w:jc w:val="both"/>
        <w:rPr>
          <w:rFonts w:ascii="Verdana" w:hAnsi="Verdana" w:cs="Arial"/>
          <w:sz w:val="20"/>
          <w:szCs w:val="20"/>
        </w:rPr>
      </w:pPr>
      <w:r w:rsidRPr="00DB10EE">
        <w:rPr>
          <w:rFonts w:ascii="Verdana" w:hAnsi="Verdana" w:cs="Arial"/>
          <w:sz w:val="20"/>
          <w:szCs w:val="20"/>
        </w:rPr>
        <w:t>Se tiene agregado un segundo número de móvil para recuperación de la cuenta. Este número corresponde a alguien de planta del Grupo.</w:t>
      </w:r>
    </w:p>
    <w:p w14:paraId="01F48D3E" w14:textId="77777777" w:rsidR="009E5132" w:rsidRDefault="009E5132" w:rsidP="00DB10EE">
      <w:pPr>
        <w:spacing w:after="0" w:line="240" w:lineRule="auto"/>
        <w:jc w:val="both"/>
        <w:rPr>
          <w:rFonts w:ascii="Verdana" w:hAnsi="Verdana" w:cs="Arial"/>
          <w:sz w:val="20"/>
          <w:szCs w:val="20"/>
        </w:rPr>
      </w:pPr>
    </w:p>
    <w:p w14:paraId="51B3541A" w14:textId="56C5EBD1" w:rsidR="00D97F0C" w:rsidRPr="00DB10EE" w:rsidRDefault="00D97F0C" w:rsidP="00DB10EE">
      <w:pPr>
        <w:spacing w:after="0" w:line="240" w:lineRule="auto"/>
        <w:jc w:val="both"/>
        <w:rPr>
          <w:rFonts w:ascii="Verdana" w:hAnsi="Verdana" w:cs="Arial"/>
          <w:sz w:val="20"/>
          <w:szCs w:val="20"/>
        </w:rPr>
      </w:pPr>
      <w:r w:rsidRPr="00DB10EE">
        <w:rPr>
          <w:rFonts w:ascii="Verdana" w:hAnsi="Verdana" w:cs="Arial"/>
          <w:sz w:val="20"/>
          <w:szCs w:val="20"/>
        </w:rPr>
        <w:t xml:space="preserve">Frecuentemente se hace una </w:t>
      </w:r>
      <w:r w:rsidR="001F0B6D" w:rsidRPr="00DB10EE">
        <w:rPr>
          <w:rFonts w:ascii="Verdana" w:hAnsi="Verdana" w:cs="Arial"/>
          <w:sz w:val="20"/>
          <w:szCs w:val="20"/>
        </w:rPr>
        <w:t>revisión de dispositivos que se conectaron</w:t>
      </w:r>
      <w:r w:rsidRPr="00DB10EE">
        <w:rPr>
          <w:rFonts w:ascii="Verdana" w:hAnsi="Verdana" w:cs="Arial"/>
          <w:sz w:val="20"/>
          <w:szCs w:val="20"/>
        </w:rPr>
        <w:t xml:space="preserve"> a la cuenta, para detectar conexiones de personas no autorizadas.</w:t>
      </w:r>
    </w:p>
    <w:p w14:paraId="7C97DB28" w14:textId="77777777" w:rsidR="009E5132" w:rsidRDefault="009E5132" w:rsidP="00DB10EE">
      <w:pPr>
        <w:spacing w:after="0" w:line="240" w:lineRule="auto"/>
        <w:jc w:val="both"/>
        <w:rPr>
          <w:rFonts w:ascii="Verdana" w:hAnsi="Verdana" w:cs="Arial"/>
          <w:sz w:val="20"/>
          <w:szCs w:val="20"/>
        </w:rPr>
      </w:pPr>
    </w:p>
    <w:p w14:paraId="51B3541B" w14:textId="1DDB2E9C" w:rsidR="001F0B6D" w:rsidRPr="00DB10EE" w:rsidRDefault="001F0B6D" w:rsidP="00DB10EE">
      <w:pPr>
        <w:spacing w:after="0" w:line="240" w:lineRule="auto"/>
        <w:jc w:val="both"/>
        <w:rPr>
          <w:rFonts w:ascii="Verdana" w:hAnsi="Verdana" w:cs="Arial"/>
          <w:sz w:val="20"/>
          <w:szCs w:val="20"/>
        </w:rPr>
      </w:pPr>
      <w:r w:rsidRPr="00DB10EE">
        <w:rPr>
          <w:rFonts w:ascii="Verdana" w:hAnsi="Verdana" w:cs="Arial"/>
          <w:sz w:val="20"/>
          <w:szCs w:val="20"/>
        </w:rPr>
        <w:t xml:space="preserve">Se </w:t>
      </w:r>
      <w:r w:rsidR="00D97F0C" w:rsidRPr="00DB10EE">
        <w:rPr>
          <w:rFonts w:ascii="Verdana" w:hAnsi="Verdana" w:cs="Arial"/>
          <w:sz w:val="20"/>
          <w:szCs w:val="20"/>
        </w:rPr>
        <w:t>cuenta con la opción de p</w:t>
      </w:r>
      <w:r w:rsidRPr="00DB10EE">
        <w:rPr>
          <w:rFonts w:ascii="Verdana" w:hAnsi="Verdana" w:cs="Arial"/>
          <w:sz w:val="20"/>
          <w:szCs w:val="20"/>
        </w:rPr>
        <w:t xml:space="preserve">alabras bloqueadas y </w:t>
      </w:r>
      <w:r w:rsidR="00D97F0C" w:rsidRPr="00DB10EE">
        <w:rPr>
          <w:rFonts w:ascii="Verdana" w:hAnsi="Verdana" w:cs="Arial"/>
          <w:sz w:val="20"/>
          <w:szCs w:val="20"/>
        </w:rPr>
        <w:t>estas se revisan y actualizan mensualmente</w:t>
      </w:r>
      <w:r w:rsidRPr="00DB10EE">
        <w:rPr>
          <w:rFonts w:ascii="Verdana" w:hAnsi="Verdana" w:cs="Arial"/>
          <w:sz w:val="20"/>
          <w:szCs w:val="20"/>
        </w:rPr>
        <w:t>.</w:t>
      </w:r>
    </w:p>
    <w:p w14:paraId="157CB031" w14:textId="77777777" w:rsidR="009E5132" w:rsidRDefault="009E5132" w:rsidP="00DB10EE">
      <w:pPr>
        <w:spacing w:after="0" w:line="240" w:lineRule="auto"/>
        <w:jc w:val="both"/>
        <w:rPr>
          <w:rFonts w:ascii="Verdana" w:hAnsi="Verdana" w:cs="Arial"/>
          <w:sz w:val="20"/>
          <w:szCs w:val="20"/>
        </w:rPr>
      </w:pPr>
    </w:p>
    <w:p w14:paraId="51B3541C" w14:textId="68BF7F1F" w:rsidR="001F0B6D" w:rsidRPr="00DB10EE" w:rsidRDefault="001F0B6D" w:rsidP="00DB10EE">
      <w:pPr>
        <w:spacing w:after="0" w:line="240" w:lineRule="auto"/>
        <w:jc w:val="both"/>
        <w:rPr>
          <w:rFonts w:ascii="Verdana" w:hAnsi="Verdana" w:cs="Arial"/>
          <w:sz w:val="20"/>
          <w:szCs w:val="20"/>
        </w:rPr>
      </w:pPr>
      <w:r w:rsidRPr="00DB10EE">
        <w:rPr>
          <w:rFonts w:ascii="Verdana" w:hAnsi="Verdana" w:cs="Arial"/>
          <w:sz w:val="20"/>
          <w:szCs w:val="20"/>
        </w:rPr>
        <w:t xml:space="preserve">Se </w:t>
      </w:r>
      <w:r w:rsidR="00485273" w:rsidRPr="00DB10EE">
        <w:rPr>
          <w:rFonts w:ascii="Verdana" w:hAnsi="Verdana" w:cs="Arial"/>
          <w:sz w:val="20"/>
          <w:szCs w:val="20"/>
        </w:rPr>
        <w:t xml:space="preserve">tiene activo el </w:t>
      </w:r>
      <w:r w:rsidR="00485273" w:rsidRPr="00DB10EE">
        <w:rPr>
          <w:rFonts w:ascii="Verdana" w:hAnsi="Verdana" w:cs="Arial"/>
          <w:i/>
          <w:sz w:val="20"/>
          <w:szCs w:val="20"/>
        </w:rPr>
        <w:t xml:space="preserve">check </w:t>
      </w:r>
      <w:r w:rsidR="00485273" w:rsidRPr="00DB10EE">
        <w:rPr>
          <w:rFonts w:ascii="Verdana" w:hAnsi="Verdana" w:cs="Arial"/>
          <w:sz w:val="20"/>
          <w:szCs w:val="20"/>
        </w:rPr>
        <w:t xml:space="preserve">de </w:t>
      </w:r>
      <w:r w:rsidRPr="00DB10EE">
        <w:rPr>
          <w:rFonts w:ascii="Verdana" w:hAnsi="Verdana" w:cs="Arial"/>
          <w:sz w:val="20"/>
          <w:szCs w:val="20"/>
        </w:rPr>
        <w:t>la casilla respectiva para bloquear enlaces y hashtags.</w:t>
      </w:r>
    </w:p>
    <w:p w14:paraId="2778C8BC" w14:textId="77777777" w:rsidR="009E5132" w:rsidRDefault="009E5132" w:rsidP="00DB10EE">
      <w:pPr>
        <w:spacing w:after="0" w:line="240" w:lineRule="auto"/>
        <w:jc w:val="both"/>
        <w:rPr>
          <w:rFonts w:ascii="Verdana" w:hAnsi="Verdana" w:cs="Arial"/>
          <w:sz w:val="20"/>
          <w:szCs w:val="20"/>
        </w:rPr>
      </w:pPr>
    </w:p>
    <w:p w14:paraId="51B3541D" w14:textId="6B7FF8CD" w:rsidR="001F0B6D" w:rsidRPr="00DB10EE" w:rsidRDefault="00485273" w:rsidP="00DB10EE">
      <w:pPr>
        <w:spacing w:after="0" w:line="240" w:lineRule="auto"/>
        <w:jc w:val="both"/>
        <w:rPr>
          <w:rFonts w:ascii="Verdana" w:hAnsi="Verdana" w:cs="Arial"/>
          <w:sz w:val="20"/>
          <w:szCs w:val="20"/>
        </w:rPr>
      </w:pPr>
      <w:r w:rsidRPr="00DB10EE">
        <w:rPr>
          <w:rFonts w:ascii="Verdana" w:hAnsi="Verdana" w:cs="Arial"/>
          <w:sz w:val="20"/>
          <w:szCs w:val="20"/>
        </w:rPr>
        <w:t>Para transmisiones en vivo, se tiene con</w:t>
      </w:r>
      <w:r w:rsidR="001F0B6D" w:rsidRPr="00DB10EE">
        <w:rPr>
          <w:rFonts w:ascii="Verdana" w:hAnsi="Verdana" w:cs="Arial"/>
          <w:sz w:val="20"/>
          <w:szCs w:val="20"/>
        </w:rPr>
        <w:t xml:space="preserve">figurado el </w:t>
      </w:r>
      <w:r w:rsidR="001F0B6D" w:rsidRPr="00DB10EE">
        <w:rPr>
          <w:rFonts w:ascii="Verdana" w:hAnsi="Verdana" w:cs="Arial"/>
          <w:i/>
          <w:sz w:val="20"/>
          <w:szCs w:val="20"/>
        </w:rPr>
        <w:t>check box</w:t>
      </w:r>
      <w:r w:rsidR="001F0B6D" w:rsidRPr="00DB10EE">
        <w:rPr>
          <w:rFonts w:ascii="Verdana" w:hAnsi="Verdana" w:cs="Arial"/>
          <w:sz w:val="20"/>
          <w:szCs w:val="20"/>
        </w:rPr>
        <w:t xml:space="preserve"> del chat en vivo en la casilla “Dejar los mensajes de chat potencialmente inap</w:t>
      </w:r>
      <w:r w:rsidRPr="00DB10EE">
        <w:rPr>
          <w:rFonts w:ascii="Verdana" w:hAnsi="Verdana" w:cs="Arial"/>
          <w:sz w:val="20"/>
          <w:szCs w:val="20"/>
        </w:rPr>
        <w:t>ropiados en espera de revisión”.</w:t>
      </w:r>
      <w:r w:rsidR="001F0B6D" w:rsidRPr="00DB10EE">
        <w:rPr>
          <w:rFonts w:ascii="Verdana" w:hAnsi="Verdana" w:cs="Arial"/>
          <w:sz w:val="20"/>
          <w:szCs w:val="20"/>
        </w:rPr>
        <w:t xml:space="preserve"> </w:t>
      </w:r>
    </w:p>
    <w:p w14:paraId="6EAE252A" w14:textId="77777777" w:rsidR="009E5132" w:rsidRDefault="009E5132" w:rsidP="00DB10EE">
      <w:pPr>
        <w:spacing w:after="0" w:line="240" w:lineRule="auto"/>
        <w:jc w:val="both"/>
        <w:rPr>
          <w:rFonts w:ascii="Verdana" w:hAnsi="Verdana" w:cs="Arial"/>
          <w:b/>
          <w:sz w:val="20"/>
          <w:szCs w:val="20"/>
        </w:rPr>
      </w:pPr>
    </w:p>
    <w:p w14:paraId="51B3541E" w14:textId="5FB99C4D" w:rsidR="001F0B6D" w:rsidRPr="00DB10EE" w:rsidRDefault="001F0B6D" w:rsidP="00DB10EE">
      <w:pPr>
        <w:spacing w:after="0" w:line="240" w:lineRule="auto"/>
        <w:jc w:val="both"/>
        <w:rPr>
          <w:rFonts w:ascii="Verdana" w:hAnsi="Verdana" w:cs="Arial"/>
          <w:b/>
          <w:sz w:val="20"/>
          <w:szCs w:val="20"/>
        </w:rPr>
      </w:pPr>
      <w:r w:rsidRPr="00DB10EE">
        <w:rPr>
          <w:rFonts w:ascii="Verdana" w:hAnsi="Verdana" w:cs="Arial"/>
          <w:b/>
          <w:sz w:val="20"/>
          <w:szCs w:val="20"/>
        </w:rPr>
        <w:t xml:space="preserve">6.2. </w:t>
      </w:r>
      <w:r w:rsidR="00D22296" w:rsidRPr="00DB10EE">
        <w:rPr>
          <w:rFonts w:ascii="Verdana" w:hAnsi="Verdana" w:cs="Arial"/>
          <w:b/>
          <w:sz w:val="20"/>
          <w:szCs w:val="20"/>
        </w:rPr>
        <w:t>CORREO EXTERNO (CUENTA EN GMAIL)</w:t>
      </w:r>
    </w:p>
    <w:p w14:paraId="5EBF6A19" w14:textId="77777777" w:rsidR="009E5132" w:rsidRDefault="009E5132" w:rsidP="00DB10EE">
      <w:pPr>
        <w:spacing w:after="0" w:line="240" w:lineRule="auto"/>
        <w:jc w:val="both"/>
        <w:rPr>
          <w:rFonts w:ascii="Verdana" w:hAnsi="Verdana" w:cs="Arial"/>
          <w:sz w:val="20"/>
          <w:szCs w:val="20"/>
        </w:rPr>
      </w:pPr>
    </w:p>
    <w:p w14:paraId="51B3541F" w14:textId="29D4AB61" w:rsidR="001F0B6D" w:rsidRPr="00DB10EE" w:rsidRDefault="007175CA" w:rsidP="00DB10EE">
      <w:pPr>
        <w:spacing w:after="0" w:line="240" w:lineRule="auto"/>
        <w:jc w:val="both"/>
        <w:rPr>
          <w:rFonts w:ascii="Verdana" w:hAnsi="Verdana" w:cs="Arial"/>
          <w:sz w:val="20"/>
          <w:szCs w:val="20"/>
        </w:rPr>
      </w:pPr>
      <w:r w:rsidRPr="00DB10EE">
        <w:rPr>
          <w:rFonts w:ascii="Verdana" w:hAnsi="Verdana" w:cs="Arial"/>
          <w:sz w:val="20"/>
          <w:szCs w:val="20"/>
        </w:rPr>
        <w:t xml:space="preserve">Se tiene habilitada </w:t>
      </w:r>
      <w:r w:rsidR="001F0B6D" w:rsidRPr="00DB10EE">
        <w:rPr>
          <w:rFonts w:ascii="Verdana" w:hAnsi="Verdana" w:cs="Arial"/>
          <w:sz w:val="20"/>
          <w:szCs w:val="20"/>
        </w:rPr>
        <w:t>la opci</w:t>
      </w:r>
      <w:r w:rsidR="00A6785D" w:rsidRPr="00DB10EE">
        <w:rPr>
          <w:rFonts w:ascii="Verdana" w:hAnsi="Verdana" w:cs="Arial"/>
          <w:sz w:val="20"/>
          <w:szCs w:val="20"/>
        </w:rPr>
        <w:t>ón “Verificación de Privacidad”, con el fin de omitir el acceso y monitoreo de Google al uso de la cuenta en términos de tendencias, consultas, hábitos y de mejorar las capacidades de privacidad de la cuenta.</w:t>
      </w:r>
    </w:p>
    <w:p w14:paraId="36221591" w14:textId="77777777" w:rsidR="009E5132" w:rsidRDefault="009E5132" w:rsidP="00DB10EE">
      <w:pPr>
        <w:spacing w:after="0" w:line="240" w:lineRule="auto"/>
        <w:rPr>
          <w:rFonts w:ascii="Verdana" w:hAnsi="Verdana" w:cs="Arial"/>
          <w:sz w:val="20"/>
          <w:szCs w:val="20"/>
        </w:rPr>
      </w:pPr>
    </w:p>
    <w:p w14:paraId="51B35420" w14:textId="70563452" w:rsidR="001F0B6D" w:rsidRPr="00DB10EE" w:rsidRDefault="007175CA" w:rsidP="00DB10EE">
      <w:pPr>
        <w:spacing w:after="0" w:line="240" w:lineRule="auto"/>
        <w:rPr>
          <w:rFonts w:ascii="Verdana" w:hAnsi="Verdana" w:cs="Arial"/>
          <w:sz w:val="20"/>
          <w:szCs w:val="20"/>
        </w:rPr>
      </w:pPr>
      <w:r w:rsidRPr="00DB10EE">
        <w:rPr>
          <w:rFonts w:ascii="Verdana" w:hAnsi="Verdana" w:cs="Arial"/>
          <w:sz w:val="20"/>
          <w:szCs w:val="20"/>
        </w:rPr>
        <w:t xml:space="preserve">Se tiene activo </w:t>
      </w:r>
      <w:r w:rsidR="001F0B6D" w:rsidRPr="00DB10EE">
        <w:rPr>
          <w:rFonts w:ascii="Verdana" w:hAnsi="Verdana" w:cs="Arial"/>
          <w:sz w:val="20"/>
          <w:szCs w:val="20"/>
        </w:rPr>
        <w:t>el historial de ubicaciones</w:t>
      </w:r>
      <w:r w:rsidRPr="00DB10EE">
        <w:rPr>
          <w:rFonts w:ascii="Verdana" w:hAnsi="Verdana" w:cs="Arial"/>
          <w:sz w:val="20"/>
          <w:szCs w:val="20"/>
        </w:rPr>
        <w:t>.</w:t>
      </w:r>
      <w:r w:rsidR="001F0B6D" w:rsidRPr="00DB10EE">
        <w:rPr>
          <w:rFonts w:ascii="Verdana" w:hAnsi="Verdana" w:cs="Arial"/>
          <w:sz w:val="20"/>
          <w:szCs w:val="20"/>
        </w:rPr>
        <w:t xml:space="preserve"> </w:t>
      </w:r>
    </w:p>
    <w:p w14:paraId="6B7936D1" w14:textId="77777777" w:rsidR="009E5132" w:rsidRDefault="009E5132" w:rsidP="00DB10EE">
      <w:pPr>
        <w:spacing w:after="0" w:line="240" w:lineRule="auto"/>
        <w:jc w:val="both"/>
        <w:rPr>
          <w:rFonts w:ascii="Verdana" w:hAnsi="Verdana" w:cs="Arial"/>
          <w:sz w:val="20"/>
          <w:szCs w:val="20"/>
        </w:rPr>
      </w:pPr>
    </w:p>
    <w:p w14:paraId="51B35421" w14:textId="54A2252E" w:rsidR="001F0B6D" w:rsidRPr="00DB10EE" w:rsidRDefault="007175CA" w:rsidP="00DB10EE">
      <w:pPr>
        <w:spacing w:after="0" w:line="240" w:lineRule="auto"/>
        <w:jc w:val="both"/>
        <w:rPr>
          <w:rFonts w:ascii="Verdana" w:hAnsi="Verdana" w:cs="Arial"/>
          <w:sz w:val="20"/>
          <w:szCs w:val="20"/>
        </w:rPr>
      </w:pPr>
      <w:r w:rsidRPr="00DB10EE">
        <w:rPr>
          <w:rFonts w:ascii="Verdana" w:hAnsi="Verdana" w:cs="Arial"/>
          <w:sz w:val="20"/>
          <w:szCs w:val="20"/>
        </w:rPr>
        <w:t>Se tiene d</w:t>
      </w:r>
      <w:r w:rsidR="001F0B6D" w:rsidRPr="00DB10EE">
        <w:rPr>
          <w:rFonts w:ascii="Verdana" w:hAnsi="Verdana" w:cs="Arial"/>
          <w:sz w:val="20"/>
          <w:szCs w:val="20"/>
        </w:rPr>
        <w:t>eshabilit</w:t>
      </w:r>
      <w:r w:rsidRPr="00DB10EE">
        <w:rPr>
          <w:rFonts w:ascii="Verdana" w:hAnsi="Verdana" w:cs="Arial"/>
          <w:sz w:val="20"/>
          <w:szCs w:val="20"/>
        </w:rPr>
        <w:t>ada</w:t>
      </w:r>
      <w:r w:rsidR="001F0B6D" w:rsidRPr="00DB10EE">
        <w:rPr>
          <w:rFonts w:ascii="Verdana" w:hAnsi="Verdana" w:cs="Arial"/>
          <w:sz w:val="20"/>
          <w:szCs w:val="20"/>
        </w:rPr>
        <w:t xml:space="preserve"> la opción de verificación de historial de Youtube</w:t>
      </w:r>
      <w:r w:rsidR="00A6785D" w:rsidRPr="00DB10EE">
        <w:rPr>
          <w:rFonts w:ascii="Verdana" w:hAnsi="Verdana" w:cs="Arial"/>
          <w:sz w:val="20"/>
          <w:szCs w:val="20"/>
        </w:rPr>
        <w:t>, con el fin de omitir el acceso y monitoreo de Google al uso de la cuenta en términos de tendencias, consultas, hábitos y de mejorar las capacidades de privacidad de la cuenta.</w:t>
      </w:r>
    </w:p>
    <w:p w14:paraId="33F71B0D" w14:textId="77777777" w:rsidR="009E5132" w:rsidRDefault="009E5132" w:rsidP="00DB10EE">
      <w:pPr>
        <w:spacing w:after="0" w:line="240" w:lineRule="auto"/>
        <w:rPr>
          <w:rFonts w:ascii="Verdana" w:hAnsi="Verdana" w:cs="Arial"/>
          <w:b/>
          <w:sz w:val="20"/>
          <w:szCs w:val="20"/>
        </w:rPr>
      </w:pPr>
    </w:p>
    <w:p w14:paraId="51B35422" w14:textId="2438D95A" w:rsidR="001F0B6D" w:rsidRPr="00DB10EE" w:rsidRDefault="001F0B6D" w:rsidP="00DB10EE">
      <w:pPr>
        <w:spacing w:after="0" w:line="240" w:lineRule="auto"/>
        <w:rPr>
          <w:rFonts w:ascii="Verdana" w:hAnsi="Verdana" w:cs="Arial"/>
          <w:b/>
          <w:sz w:val="20"/>
          <w:szCs w:val="20"/>
        </w:rPr>
      </w:pPr>
      <w:r w:rsidRPr="00DB10EE">
        <w:rPr>
          <w:rFonts w:ascii="Verdana" w:hAnsi="Verdana" w:cs="Arial"/>
          <w:b/>
          <w:sz w:val="20"/>
          <w:szCs w:val="20"/>
        </w:rPr>
        <w:t xml:space="preserve">6.3. </w:t>
      </w:r>
      <w:r w:rsidR="00D22296" w:rsidRPr="00DB10EE">
        <w:rPr>
          <w:rFonts w:ascii="Verdana" w:hAnsi="Verdana" w:cs="Arial"/>
          <w:b/>
          <w:sz w:val="20"/>
          <w:szCs w:val="20"/>
        </w:rPr>
        <w:t>TWITTER</w:t>
      </w:r>
    </w:p>
    <w:p w14:paraId="01BDE080" w14:textId="77777777" w:rsidR="009E5132" w:rsidRDefault="009E5132" w:rsidP="00DB10EE">
      <w:pPr>
        <w:spacing w:after="0" w:line="240" w:lineRule="auto"/>
        <w:rPr>
          <w:rFonts w:ascii="Verdana" w:hAnsi="Verdana" w:cs="Arial"/>
          <w:sz w:val="20"/>
          <w:szCs w:val="20"/>
        </w:rPr>
      </w:pPr>
    </w:p>
    <w:p w14:paraId="51B35423" w14:textId="29D594E5" w:rsidR="001F0B6D" w:rsidRPr="00DB10EE" w:rsidRDefault="001F0B6D" w:rsidP="00DB10EE">
      <w:pPr>
        <w:spacing w:after="0" w:line="240" w:lineRule="auto"/>
        <w:rPr>
          <w:rFonts w:ascii="Verdana" w:hAnsi="Verdana" w:cs="Arial"/>
          <w:sz w:val="20"/>
          <w:szCs w:val="20"/>
        </w:rPr>
      </w:pPr>
      <w:r w:rsidRPr="00DB10EE">
        <w:rPr>
          <w:rFonts w:ascii="Verdana" w:hAnsi="Verdana" w:cs="Arial"/>
          <w:sz w:val="20"/>
          <w:szCs w:val="20"/>
        </w:rPr>
        <w:lastRenderedPageBreak/>
        <w:t xml:space="preserve">Se </w:t>
      </w:r>
      <w:r w:rsidR="00D446BF" w:rsidRPr="00DB10EE">
        <w:rPr>
          <w:rFonts w:ascii="Verdana" w:hAnsi="Verdana" w:cs="Arial"/>
          <w:sz w:val="20"/>
          <w:szCs w:val="20"/>
        </w:rPr>
        <w:t>tiene</w:t>
      </w:r>
      <w:r w:rsidRPr="00DB10EE">
        <w:rPr>
          <w:rFonts w:ascii="Verdana" w:hAnsi="Verdana" w:cs="Arial"/>
          <w:sz w:val="20"/>
          <w:szCs w:val="20"/>
        </w:rPr>
        <w:t xml:space="preserve"> activa la verificación en dos pasos</w:t>
      </w:r>
      <w:r w:rsidR="005008D7" w:rsidRPr="00DB10EE">
        <w:rPr>
          <w:rFonts w:ascii="Verdana" w:hAnsi="Verdana" w:cs="Arial"/>
          <w:sz w:val="20"/>
          <w:szCs w:val="20"/>
        </w:rPr>
        <w:t>, para fortalecer la protección de robo de identidad en el acceso a la cuenta</w:t>
      </w:r>
      <w:r w:rsidR="00D446BF" w:rsidRPr="00DB10EE">
        <w:rPr>
          <w:rFonts w:ascii="Verdana" w:hAnsi="Verdana" w:cs="Arial"/>
          <w:sz w:val="20"/>
          <w:szCs w:val="20"/>
        </w:rPr>
        <w:t>.</w:t>
      </w:r>
    </w:p>
    <w:p w14:paraId="5B09E35E" w14:textId="77777777" w:rsidR="009E5132" w:rsidRDefault="009E5132" w:rsidP="00DB10EE">
      <w:pPr>
        <w:spacing w:after="0" w:line="240" w:lineRule="auto"/>
        <w:rPr>
          <w:rFonts w:ascii="Verdana" w:hAnsi="Verdana" w:cs="Arial"/>
          <w:sz w:val="20"/>
          <w:szCs w:val="20"/>
        </w:rPr>
      </w:pPr>
    </w:p>
    <w:p w14:paraId="51B35424" w14:textId="6C5A30AA" w:rsidR="001F0B6D" w:rsidRPr="00DB10EE" w:rsidRDefault="001F0B6D" w:rsidP="00DB10EE">
      <w:pPr>
        <w:spacing w:after="0" w:line="240" w:lineRule="auto"/>
        <w:rPr>
          <w:rFonts w:ascii="Verdana" w:hAnsi="Verdana" w:cs="Arial"/>
          <w:sz w:val="20"/>
          <w:szCs w:val="20"/>
        </w:rPr>
      </w:pPr>
      <w:r w:rsidRPr="00DB10EE">
        <w:rPr>
          <w:rFonts w:ascii="Verdana" w:hAnsi="Verdana" w:cs="Arial"/>
          <w:sz w:val="20"/>
          <w:szCs w:val="20"/>
        </w:rPr>
        <w:t xml:space="preserve">Las sesiones y el historial siempre se muestran </w:t>
      </w:r>
      <w:r w:rsidR="00956DF1" w:rsidRPr="00DB10EE">
        <w:rPr>
          <w:rFonts w:ascii="Verdana" w:hAnsi="Verdana" w:cs="Arial"/>
          <w:sz w:val="20"/>
          <w:szCs w:val="20"/>
        </w:rPr>
        <w:t xml:space="preserve">para rastrear </w:t>
      </w:r>
      <w:r w:rsidRPr="00DB10EE">
        <w:rPr>
          <w:rFonts w:ascii="Verdana" w:hAnsi="Verdana" w:cs="Arial"/>
          <w:sz w:val="20"/>
          <w:szCs w:val="20"/>
        </w:rPr>
        <w:t xml:space="preserve">qué dispositivos están conectados y en qué momentos tuvieron actividad. </w:t>
      </w:r>
    </w:p>
    <w:p w14:paraId="1A1FEEF2" w14:textId="77777777" w:rsidR="009E5132" w:rsidRDefault="009E5132" w:rsidP="00DB10EE">
      <w:pPr>
        <w:spacing w:after="0" w:line="240" w:lineRule="auto"/>
        <w:rPr>
          <w:rFonts w:ascii="Verdana" w:hAnsi="Verdana" w:cs="Arial"/>
          <w:b/>
          <w:sz w:val="20"/>
          <w:szCs w:val="20"/>
        </w:rPr>
      </w:pPr>
    </w:p>
    <w:p w14:paraId="51B35425" w14:textId="2564766D" w:rsidR="001F0B6D" w:rsidRPr="00DB10EE" w:rsidRDefault="001F0B6D" w:rsidP="00DB10EE">
      <w:pPr>
        <w:spacing w:after="0" w:line="240" w:lineRule="auto"/>
        <w:rPr>
          <w:rFonts w:ascii="Verdana" w:hAnsi="Verdana" w:cs="Arial"/>
          <w:b/>
          <w:sz w:val="20"/>
          <w:szCs w:val="20"/>
        </w:rPr>
      </w:pPr>
      <w:r w:rsidRPr="00DB10EE">
        <w:rPr>
          <w:rFonts w:ascii="Verdana" w:hAnsi="Verdana" w:cs="Arial"/>
          <w:b/>
          <w:sz w:val="20"/>
          <w:szCs w:val="20"/>
        </w:rPr>
        <w:t xml:space="preserve">6.4. </w:t>
      </w:r>
      <w:r w:rsidR="00D22296" w:rsidRPr="00DB10EE">
        <w:rPr>
          <w:rFonts w:ascii="Verdana" w:hAnsi="Verdana" w:cs="Arial"/>
          <w:b/>
          <w:sz w:val="20"/>
          <w:szCs w:val="20"/>
        </w:rPr>
        <w:t>FACEBOOK</w:t>
      </w:r>
    </w:p>
    <w:p w14:paraId="6788704F" w14:textId="77777777" w:rsidR="009E5132" w:rsidRDefault="009E5132" w:rsidP="00DB10EE">
      <w:pPr>
        <w:spacing w:after="0" w:line="240" w:lineRule="auto"/>
        <w:rPr>
          <w:rFonts w:ascii="Verdana" w:hAnsi="Verdana" w:cs="Arial"/>
          <w:sz w:val="20"/>
          <w:szCs w:val="20"/>
        </w:rPr>
      </w:pPr>
    </w:p>
    <w:p w14:paraId="51B35426" w14:textId="561E67FE" w:rsidR="001F0B6D" w:rsidRPr="00DB10EE" w:rsidRDefault="00021B6A" w:rsidP="00DB10EE">
      <w:pPr>
        <w:spacing w:after="0" w:line="240" w:lineRule="auto"/>
        <w:rPr>
          <w:rFonts w:ascii="Verdana" w:hAnsi="Verdana" w:cs="Arial"/>
          <w:sz w:val="20"/>
          <w:szCs w:val="20"/>
        </w:rPr>
      </w:pPr>
      <w:r w:rsidRPr="00DB10EE">
        <w:rPr>
          <w:rFonts w:ascii="Verdana" w:hAnsi="Verdana" w:cs="Arial"/>
          <w:sz w:val="20"/>
          <w:szCs w:val="20"/>
        </w:rPr>
        <w:t xml:space="preserve">Se tienen dos administradores para la cuenta del MinComercio, una del </w:t>
      </w:r>
      <w:r w:rsidRPr="00DB10EE">
        <w:rPr>
          <w:rFonts w:ascii="Verdana" w:hAnsi="Verdana" w:cs="Arial"/>
          <w:i/>
          <w:sz w:val="20"/>
          <w:szCs w:val="20"/>
        </w:rPr>
        <w:t>Community Manager</w:t>
      </w:r>
      <w:r w:rsidRPr="00DB10EE">
        <w:rPr>
          <w:rFonts w:ascii="Verdana" w:hAnsi="Verdana" w:cs="Arial"/>
          <w:sz w:val="20"/>
          <w:szCs w:val="20"/>
        </w:rPr>
        <w:t xml:space="preserve"> y la otra de un funcionario de planta del Grupo Comunicaciones.</w:t>
      </w:r>
    </w:p>
    <w:p w14:paraId="3630EFF4" w14:textId="77777777" w:rsidR="009E5132" w:rsidRDefault="009E5132" w:rsidP="00DB10EE">
      <w:pPr>
        <w:spacing w:after="0" w:line="240" w:lineRule="auto"/>
        <w:rPr>
          <w:rFonts w:ascii="Verdana" w:hAnsi="Verdana" w:cs="Arial"/>
          <w:sz w:val="20"/>
          <w:szCs w:val="20"/>
        </w:rPr>
      </w:pPr>
    </w:p>
    <w:p w14:paraId="51B35427" w14:textId="78497C42" w:rsidR="001F0B6D" w:rsidRPr="00DB10EE" w:rsidRDefault="001F0B6D" w:rsidP="00DB10EE">
      <w:pPr>
        <w:spacing w:after="0" w:line="240" w:lineRule="auto"/>
        <w:rPr>
          <w:rFonts w:ascii="Verdana" w:hAnsi="Verdana" w:cs="Arial"/>
          <w:sz w:val="20"/>
          <w:szCs w:val="20"/>
        </w:rPr>
      </w:pPr>
      <w:r w:rsidRPr="00DB10EE">
        <w:rPr>
          <w:rFonts w:ascii="Verdana" w:hAnsi="Verdana" w:cs="Arial"/>
          <w:sz w:val="20"/>
          <w:szCs w:val="20"/>
        </w:rPr>
        <w:t>E</w:t>
      </w:r>
      <w:r w:rsidR="00021B6A" w:rsidRPr="00DB10EE">
        <w:rPr>
          <w:rFonts w:ascii="Verdana" w:hAnsi="Verdana" w:cs="Arial"/>
          <w:sz w:val="20"/>
          <w:szCs w:val="20"/>
        </w:rPr>
        <w:t xml:space="preserve">l </w:t>
      </w:r>
      <w:r w:rsidR="00021B6A" w:rsidRPr="00DB10EE">
        <w:rPr>
          <w:rFonts w:ascii="Verdana" w:hAnsi="Verdana" w:cs="Arial"/>
          <w:i/>
          <w:sz w:val="20"/>
          <w:szCs w:val="20"/>
        </w:rPr>
        <w:t>Community</w:t>
      </w:r>
      <w:r w:rsidR="00021B6A" w:rsidRPr="00DB10EE">
        <w:rPr>
          <w:rFonts w:ascii="Verdana" w:hAnsi="Verdana" w:cs="Arial"/>
          <w:sz w:val="20"/>
          <w:szCs w:val="20"/>
        </w:rPr>
        <w:t xml:space="preserve"> tiene en su </w:t>
      </w:r>
      <w:r w:rsidRPr="00DB10EE">
        <w:rPr>
          <w:rFonts w:ascii="Verdana" w:hAnsi="Verdana" w:cs="Arial"/>
          <w:sz w:val="20"/>
          <w:szCs w:val="20"/>
        </w:rPr>
        <w:t xml:space="preserve">Facebook </w:t>
      </w:r>
      <w:r w:rsidR="00021B6A" w:rsidRPr="00DB10EE">
        <w:rPr>
          <w:rFonts w:ascii="Verdana" w:hAnsi="Verdana" w:cs="Arial"/>
          <w:sz w:val="20"/>
          <w:szCs w:val="20"/>
        </w:rPr>
        <w:t xml:space="preserve">habilitada </w:t>
      </w:r>
      <w:r w:rsidRPr="00DB10EE">
        <w:rPr>
          <w:rFonts w:ascii="Verdana" w:hAnsi="Verdana" w:cs="Arial"/>
          <w:sz w:val="20"/>
          <w:szCs w:val="20"/>
        </w:rPr>
        <w:t>la opción de autenticación en dos pasos.</w:t>
      </w:r>
    </w:p>
    <w:p w14:paraId="5111D951" w14:textId="77777777" w:rsidR="009E5132" w:rsidRDefault="009E5132" w:rsidP="00DB10EE">
      <w:pPr>
        <w:spacing w:after="0" w:line="240" w:lineRule="auto"/>
        <w:rPr>
          <w:rFonts w:ascii="Verdana" w:hAnsi="Verdana" w:cs="Arial"/>
          <w:sz w:val="20"/>
          <w:szCs w:val="20"/>
        </w:rPr>
      </w:pPr>
    </w:p>
    <w:p w14:paraId="51B35428" w14:textId="0E7246C6" w:rsidR="001F0B6D" w:rsidRPr="00DB10EE" w:rsidRDefault="001F0B6D" w:rsidP="00DB10EE">
      <w:pPr>
        <w:spacing w:after="0" w:line="240" w:lineRule="auto"/>
        <w:rPr>
          <w:rFonts w:ascii="Verdana" w:hAnsi="Verdana" w:cs="Arial"/>
          <w:sz w:val="20"/>
          <w:szCs w:val="20"/>
        </w:rPr>
      </w:pPr>
      <w:r w:rsidRPr="00DB10EE">
        <w:rPr>
          <w:rFonts w:ascii="Verdana" w:hAnsi="Verdana" w:cs="Arial"/>
          <w:sz w:val="20"/>
          <w:szCs w:val="20"/>
        </w:rPr>
        <w:t xml:space="preserve">Se </w:t>
      </w:r>
      <w:r w:rsidR="001D38EF" w:rsidRPr="00DB10EE">
        <w:rPr>
          <w:rFonts w:ascii="Verdana" w:hAnsi="Verdana" w:cs="Arial"/>
          <w:sz w:val="20"/>
          <w:szCs w:val="20"/>
        </w:rPr>
        <w:t>tienen activas las</w:t>
      </w:r>
      <w:r w:rsidRPr="00DB10EE">
        <w:rPr>
          <w:rFonts w:ascii="Verdana" w:hAnsi="Verdana" w:cs="Arial"/>
          <w:sz w:val="20"/>
          <w:szCs w:val="20"/>
        </w:rPr>
        <w:t xml:space="preserve"> notificaciones y alertas para los inicios de sesión</w:t>
      </w:r>
      <w:r w:rsidR="001D38EF" w:rsidRPr="00DB10EE">
        <w:rPr>
          <w:rFonts w:ascii="Verdana" w:hAnsi="Verdana" w:cs="Arial"/>
          <w:sz w:val="20"/>
          <w:szCs w:val="20"/>
        </w:rPr>
        <w:t>.</w:t>
      </w:r>
    </w:p>
    <w:p w14:paraId="67C86025" w14:textId="77777777" w:rsidR="009E5132" w:rsidRDefault="009E5132" w:rsidP="00DB10EE">
      <w:pPr>
        <w:spacing w:after="0" w:line="240" w:lineRule="auto"/>
        <w:rPr>
          <w:rFonts w:ascii="Verdana" w:hAnsi="Verdana" w:cs="Arial"/>
          <w:sz w:val="20"/>
          <w:szCs w:val="20"/>
        </w:rPr>
      </w:pPr>
    </w:p>
    <w:p w14:paraId="51B35429" w14:textId="34CAEBE4" w:rsidR="001F0B6D" w:rsidRPr="00DB10EE" w:rsidRDefault="001D38EF" w:rsidP="00DB10EE">
      <w:pPr>
        <w:spacing w:after="0" w:line="240" w:lineRule="auto"/>
        <w:rPr>
          <w:rFonts w:ascii="Verdana" w:hAnsi="Verdana" w:cs="Arial"/>
          <w:sz w:val="20"/>
          <w:szCs w:val="20"/>
        </w:rPr>
      </w:pPr>
      <w:r w:rsidRPr="00DB10EE">
        <w:rPr>
          <w:rFonts w:ascii="Verdana" w:hAnsi="Verdana" w:cs="Arial"/>
          <w:sz w:val="20"/>
          <w:szCs w:val="20"/>
        </w:rPr>
        <w:t xml:space="preserve">Se tiene activada la función predeterminada de </w:t>
      </w:r>
      <w:r w:rsidR="001F0B6D" w:rsidRPr="00DB10EE">
        <w:rPr>
          <w:rFonts w:ascii="Verdana" w:hAnsi="Verdana" w:cs="Arial"/>
          <w:sz w:val="20"/>
          <w:szCs w:val="20"/>
        </w:rPr>
        <w:t xml:space="preserve">Facebook </w:t>
      </w:r>
      <w:r w:rsidRPr="00DB10EE">
        <w:rPr>
          <w:rFonts w:ascii="Verdana" w:hAnsi="Verdana" w:cs="Arial"/>
          <w:sz w:val="20"/>
          <w:szCs w:val="20"/>
        </w:rPr>
        <w:t>de</w:t>
      </w:r>
      <w:r w:rsidR="001F0B6D" w:rsidRPr="00DB10EE">
        <w:rPr>
          <w:rFonts w:ascii="Verdana" w:hAnsi="Verdana" w:cs="Arial"/>
          <w:sz w:val="20"/>
          <w:szCs w:val="20"/>
        </w:rPr>
        <w:t xml:space="preserve"> moderación de palabras</w:t>
      </w:r>
      <w:r w:rsidRPr="00DB10EE">
        <w:rPr>
          <w:rFonts w:ascii="Verdana" w:hAnsi="Verdana" w:cs="Arial"/>
          <w:sz w:val="20"/>
          <w:szCs w:val="20"/>
        </w:rPr>
        <w:t xml:space="preserve">. A esta se </w:t>
      </w:r>
      <w:r w:rsidR="001F0B6D" w:rsidRPr="00DB10EE">
        <w:rPr>
          <w:rFonts w:ascii="Verdana" w:hAnsi="Verdana" w:cs="Arial"/>
          <w:sz w:val="20"/>
          <w:szCs w:val="20"/>
        </w:rPr>
        <w:t xml:space="preserve">agregan palabras y diariamente se moderan todos los comentarios, para minimizar afectaciones a la entidad. </w:t>
      </w:r>
    </w:p>
    <w:p w14:paraId="38679C46" w14:textId="77777777" w:rsidR="009E5132" w:rsidRDefault="009E5132" w:rsidP="00DB10EE">
      <w:pPr>
        <w:spacing w:after="0" w:line="240" w:lineRule="auto"/>
        <w:jc w:val="both"/>
        <w:rPr>
          <w:rFonts w:ascii="Verdana" w:hAnsi="Verdana" w:cs="Arial"/>
          <w:sz w:val="20"/>
          <w:szCs w:val="20"/>
        </w:rPr>
      </w:pPr>
    </w:p>
    <w:p w14:paraId="51B3542A" w14:textId="0D1D4EE0" w:rsidR="001F0B6D" w:rsidRPr="00DB10EE" w:rsidRDefault="001D38EF" w:rsidP="00DB10EE">
      <w:pPr>
        <w:spacing w:after="0" w:line="240" w:lineRule="auto"/>
        <w:jc w:val="both"/>
        <w:rPr>
          <w:rFonts w:ascii="Verdana" w:hAnsi="Verdana" w:cs="Arial"/>
          <w:sz w:val="20"/>
          <w:szCs w:val="20"/>
        </w:rPr>
      </w:pPr>
      <w:r w:rsidRPr="00DB10EE">
        <w:rPr>
          <w:rFonts w:ascii="Verdana" w:hAnsi="Verdana" w:cs="Arial"/>
          <w:sz w:val="20"/>
          <w:szCs w:val="20"/>
        </w:rPr>
        <w:t>P</w:t>
      </w:r>
      <w:r w:rsidR="001F0B6D" w:rsidRPr="00DB10EE">
        <w:rPr>
          <w:rFonts w:ascii="Verdana" w:hAnsi="Verdana" w:cs="Arial"/>
          <w:sz w:val="20"/>
          <w:szCs w:val="20"/>
        </w:rPr>
        <w:t xml:space="preserve">or protocolo de Gobierno no está permitido bloquear a ningún usuario desde el Fanpage, ni desde ninguna red social de la entidad, por derecho al acceso a la información, que en nuestro caso es pública. </w:t>
      </w:r>
    </w:p>
    <w:p w14:paraId="165FEFF7" w14:textId="77777777" w:rsidR="009E5132" w:rsidRDefault="009E5132" w:rsidP="00DB10EE">
      <w:pPr>
        <w:spacing w:after="0" w:line="240" w:lineRule="auto"/>
        <w:rPr>
          <w:rFonts w:ascii="Verdana" w:hAnsi="Verdana" w:cs="Arial"/>
          <w:b/>
          <w:sz w:val="20"/>
          <w:szCs w:val="20"/>
        </w:rPr>
      </w:pPr>
    </w:p>
    <w:p w14:paraId="51B3542B" w14:textId="79E30C68" w:rsidR="001F0B6D" w:rsidRPr="00DB10EE" w:rsidRDefault="001F0B6D" w:rsidP="00DB10EE">
      <w:pPr>
        <w:spacing w:after="0" w:line="240" w:lineRule="auto"/>
        <w:rPr>
          <w:rFonts w:ascii="Verdana" w:hAnsi="Verdana" w:cs="Arial"/>
          <w:b/>
          <w:sz w:val="20"/>
          <w:szCs w:val="20"/>
        </w:rPr>
      </w:pPr>
      <w:r w:rsidRPr="00DB10EE">
        <w:rPr>
          <w:rFonts w:ascii="Verdana" w:hAnsi="Verdana" w:cs="Arial"/>
          <w:b/>
          <w:sz w:val="20"/>
          <w:szCs w:val="20"/>
        </w:rPr>
        <w:t xml:space="preserve">6.5. </w:t>
      </w:r>
      <w:r w:rsidR="00D22296" w:rsidRPr="00DB10EE">
        <w:rPr>
          <w:rFonts w:ascii="Verdana" w:hAnsi="Verdana" w:cs="Arial"/>
          <w:b/>
          <w:sz w:val="20"/>
          <w:szCs w:val="20"/>
        </w:rPr>
        <w:t>INSTAGRAM</w:t>
      </w:r>
    </w:p>
    <w:p w14:paraId="12676CB0" w14:textId="77777777" w:rsidR="009E5132" w:rsidRDefault="009E5132" w:rsidP="00DB10EE">
      <w:pPr>
        <w:spacing w:after="0" w:line="240" w:lineRule="auto"/>
        <w:rPr>
          <w:rFonts w:ascii="Verdana" w:hAnsi="Verdana" w:cs="Arial"/>
          <w:sz w:val="20"/>
          <w:szCs w:val="20"/>
        </w:rPr>
      </w:pPr>
    </w:p>
    <w:p w14:paraId="51B3542C" w14:textId="798585B5" w:rsidR="001F0B6D" w:rsidRPr="00DB10EE" w:rsidRDefault="00E963E4" w:rsidP="00DB10EE">
      <w:pPr>
        <w:spacing w:after="0" w:line="240" w:lineRule="auto"/>
        <w:rPr>
          <w:rFonts w:ascii="Verdana" w:hAnsi="Verdana" w:cs="Arial"/>
          <w:sz w:val="20"/>
          <w:szCs w:val="20"/>
        </w:rPr>
      </w:pPr>
      <w:r w:rsidRPr="00DB10EE">
        <w:rPr>
          <w:rFonts w:ascii="Verdana" w:hAnsi="Verdana" w:cs="Arial"/>
          <w:sz w:val="20"/>
          <w:szCs w:val="20"/>
        </w:rPr>
        <w:t xml:space="preserve">Se mantiene </w:t>
      </w:r>
      <w:r w:rsidR="001F0B6D" w:rsidRPr="00DB10EE">
        <w:rPr>
          <w:rFonts w:ascii="Verdana" w:hAnsi="Verdana" w:cs="Arial"/>
          <w:sz w:val="20"/>
          <w:szCs w:val="20"/>
        </w:rPr>
        <w:t>activa la autenticación en dos pasos</w:t>
      </w:r>
      <w:r w:rsidRPr="00DB10EE">
        <w:rPr>
          <w:rFonts w:ascii="Verdana" w:hAnsi="Verdana" w:cs="Arial"/>
          <w:sz w:val="20"/>
          <w:szCs w:val="20"/>
        </w:rPr>
        <w:t>.</w:t>
      </w:r>
    </w:p>
    <w:p w14:paraId="51B3542D" w14:textId="6964FB72" w:rsidR="001F0B6D" w:rsidRPr="00DB10EE" w:rsidRDefault="00E963E4" w:rsidP="00DB10EE">
      <w:pPr>
        <w:spacing w:after="0" w:line="240" w:lineRule="auto"/>
        <w:jc w:val="both"/>
        <w:rPr>
          <w:rFonts w:ascii="Verdana" w:hAnsi="Verdana" w:cs="Arial"/>
          <w:sz w:val="20"/>
          <w:szCs w:val="20"/>
        </w:rPr>
      </w:pPr>
      <w:r w:rsidRPr="00DB10EE">
        <w:rPr>
          <w:rFonts w:ascii="Verdana" w:hAnsi="Verdana" w:cs="Arial"/>
          <w:sz w:val="20"/>
          <w:szCs w:val="20"/>
        </w:rPr>
        <w:t>Con frecuencia se debe hacer</w:t>
      </w:r>
      <w:r w:rsidR="001F0B6D" w:rsidRPr="00DB10EE">
        <w:rPr>
          <w:rFonts w:ascii="Verdana" w:hAnsi="Verdana" w:cs="Arial"/>
          <w:sz w:val="20"/>
          <w:szCs w:val="20"/>
        </w:rPr>
        <w:t xml:space="preserve"> revisión de registros de actividad e inicio de sesión</w:t>
      </w:r>
      <w:r w:rsidRPr="00DB10EE">
        <w:rPr>
          <w:rFonts w:ascii="Verdana" w:hAnsi="Verdana" w:cs="Arial"/>
          <w:sz w:val="20"/>
          <w:szCs w:val="20"/>
        </w:rPr>
        <w:t>. Si se observa alguna ubicación u horario sospechoso, se debe eliminar la sesión y cambiar la credencial de inmediato.</w:t>
      </w:r>
      <w:r w:rsidR="001F0B6D" w:rsidRPr="00DB10EE">
        <w:rPr>
          <w:rFonts w:ascii="Verdana" w:hAnsi="Verdana" w:cs="Arial"/>
          <w:sz w:val="20"/>
          <w:szCs w:val="20"/>
        </w:rPr>
        <w:t xml:space="preserve"> </w:t>
      </w:r>
    </w:p>
    <w:p w14:paraId="51B3542E" w14:textId="77777777" w:rsidR="001F0B6D" w:rsidRPr="00DB10EE" w:rsidRDefault="001F0B6D" w:rsidP="00DB10EE">
      <w:pPr>
        <w:spacing w:after="0" w:line="240" w:lineRule="auto"/>
        <w:rPr>
          <w:rFonts w:ascii="Verdana" w:eastAsia="Times New Roman" w:hAnsi="Verdana" w:cs="Arial"/>
          <w:b/>
          <w:sz w:val="20"/>
          <w:szCs w:val="20"/>
          <w:lang w:eastAsia="es-CO"/>
        </w:rPr>
      </w:pPr>
    </w:p>
    <w:p w14:paraId="29944A36" w14:textId="38EFD09C" w:rsidR="009E5132" w:rsidRDefault="2DE27DFC" w:rsidP="00DB10EE">
      <w:pPr>
        <w:spacing w:after="0" w:line="240" w:lineRule="auto"/>
        <w:rPr>
          <w:rFonts w:ascii="Verdana" w:eastAsia="Times New Roman" w:hAnsi="Verdana" w:cs="Arial"/>
          <w:sz w:val="20"/>
          <w:szCs w:val="20"/>
          <w:lang w:eastAsia="es-CO"/>
        </w:rPr>
      </w:pPr>
      <w:r w:rsidRPr="00DB10EE">
        <w:rPr>
          <w:rFonts w:ascii="Verdana" w:eastAsia="Times New Roman" w:hAnsi="Verdana" w:cs="Arial"/>
          <w:b/>
          <w:bCs/>
          <w:sz w:val="20"/>
          <w:szCs w:val="20"/>
          <w:lang w:eastAsia="es-CO"/>
        </w:rPr>
        <w:t>FORMATOS ASOCIADOS</w:t>
      </w:r>
      <w:r w:rsidR="001F0B6D" w:rsidRPr="00DB10EE">
        <w:rPr>
          <w:rFonts w:ascii="Verdana" w:eastAsia="Times New Roman" w:hAnsi="Verdana" w:cs="Arial"/>
          <w:sz w:val="20"/>
          <w:szCs w:val="20"/>
          <w:lang w:eastAsia="es-CO"/>
        </w:rPr>
        <w:t xml:space="preserve"> </w:t>
      </w:r>
      <w:r w:rsidR="001F0B6D" w:rsidRPr="00DB10EE">
        <w:rPr>
          <w:rFonts w:ascii="Verdana" w:hAnsi="Verdana"/>
        </w:rPr>
        <w:tab/>
      </w:r>
    </w:p>
    <w:p w14:paraId="48163CE4" w14:textId="77777777" w:rsidR="009E5132" w:rsidRPr="00DB10EE" w:rsidRDefault="009E5132" w:rsidP="00DB10EE">
      <w:pPr>
        <w:spacing w:after="0" w:line="240" w:lineRule="auto"/>
        <w:rPr>
          <w:rFonts w:ascii="Verdana" w:eastAsia="Times New Roman" w:hAnsi="Verdana" w:cs="Arial"/>
          <w:sz w:val="20"/>
          <w:szCs w:val="20"/>
          <w:lang w:eastAsia="es-CO"/>
        </w:rPr>
      </w:pPr>
    </w:p>
    <w:p w14:paraId="51B35439" w14:textId="63CF3C37" w:rsidR="001F0B6D" w:rsidRPr="00DB10EE" w:rsidRDefault="7E70ED5E" w:rsidP="00DB10EE">
      <w:pPr>
        <w:spacing w:after="0" w:line="240" w:lineRule="auto"/>
        <w:rPr>
          <w:rFonts w:ascii="Verdana" w:eastAsia="Times New Roman" w:hAnsi="Verdana" w:cs="Arial"/>
          <w:sz w:val="20"/>
          <w:szCs w:val="20"/>
          <w:lang w:eastAsia="es-CO"/>
        </w:rPr>
      </w:pPr>
      <w:r w:rsidRPr="00DB10EE">
        <w:rPr>
          <w:rFonts w:ascii="Verdana" w:eastAsia="Times New Roman" w:hAnsi="Verdana" w:cs="Arial"/>
          <w:sz w:val="20"/>
          <w:szCs w:val="20"/>
          <w:lang w:eastAsia="es-CO"/>
        </w:rPr>
        <w:t>Correos electrónicos</w:t>
      </w:r>
    </w:p>
    <w:p w14:paraId="090ED324" w14:textId="455F323C" w:rsidR="7E70ED5E" w:rsidRPr="00DB10EE" w:rsidRDefault="7E70ED5E" w:rsidP="00DB10EE">
      <w:pPr>
        <w:spacing w:after="0" w:line="240" w:lineRule="auto"/>
        <w:rPr>
          <w:rFonts w:ascii="Verdana" w:eastAsia="Times New Roman" w:hAnsi="Verdana" w:cs="Arial"/>
          <w:sz w:val="20"/>
          <w:szCs w:val="20"/>
          <w:lang w:eastAsia="es-CO"/>
        </w:rPr>
      </w:pPr>
      <w:r w:rsidRPr="00DB10EE">
        <w:rPr>
          <w:rFonts w:ascii="Verdana" w:eastAsia="Times New Roman" w:hAnsi="Verdana" w:cs="Arial"/>
          <w:sz w:val="20"/>
          <w:szCs w:val="20"/>
          <w:lang w:eastAsia="es-CO"/>
        </w:rPr>
        <w:t>Publicaciones en redes</w:t>
      </w:r>
    </w:p>
    <w:p w14:paraId="51B3543A" w14:textId="77777777" w:rsidR="00457B7E" w:rsidRPr="00DB10EE" w:rsidRDefault="00457B7E" w:rsidP="00DB10EE">
      <w:pPr>
        <w:spacing w:after="0" w:line="240" w:lineRule="auto"/>
        <w:rPr>
          <w:rFonts w:ascii="Verdana" w:eastAsia="Times New Roman" w:hAnsi="Verdana" w:cs="Arial"/>
          <w:sz w:val="20"/>
          <w:szCs w:val="20"/>
          <w:lang w:eastAsia="es-CO"/>
        </w:rPr>
      </w:pPr>
    </w:p>
    <w:p w14:paraId="3B694A8F" w14:textId="3A880E66" w:rsidR="7E70ED5E" w:rsidRPr="00DB10EE" w:rsidRDefault="7E70ED5E" w:rsidP="00DB10EE">
      <w:pPr>
        <w:pStyle w:val="Ttulo1"/>
        <w:spacing w:before="0" w:after="0" w:line="240" w:lineRule="auto"/>
        <w:ind w:right="279"/>
        <w:jc w:val="both"/>
        <w:rPr>
          <w:rFonts w:ascii="Verdana" w:eastAsia="Verdana" w:hAnsi="Verdana" w:cs="Verdana"/>
          <w:b/>
          <w:bCs/>
          <w:color w:val="000000" w:themeColor="text1"/>
          <w:sz w:val="22"/>
          <w:szCs w:val="22"/>
          <w:lang w:val="es-ES"/>
        </w:rPr>
      </w:pPr>
      <w:r w:rsidRPr="00DB10EE">
        <w:rPr>
          <w:rFonts w:ascii="Verdana" w:eastAsia="Verdana" w:hAnsi="Verdana" w:cs="Verdana"/>
          <w:b/>
          <w:bCs/>
          <w:color w:val="000000" w:themeColor="text1"/>
          <w:sz w:val="22"/>
          <w:szCs w:val="22"/>
          <w:lang w:val="es-ES"/>
        </w:rPr>
        <w:t>HISTORIAL DE CAMBIOS</w:t>
      </w:r>
    </w:p>
    <w:p w14:paraId="26C4A98C" w14:textId="3A70913B" w:rsidR="31B954F2" w:rsidRPr="00DB10EE" w:rsidRDefault="31B954F2" w:rsidP="00DB10EE">
      <w:pPr>
        <w:spacing w:after="0" w:line="240" w:lineRule="auto"/>
        <w:rPr>
          <w:rFonts w:ascii="Verdana" w:eastAsia="Verdana" w:hAnsi="Verdana" w:cs="Verdana"/>
          <w:color w:val="000000" w:themeColor="text1"/>
          <w:lang w:val="es-ES"/>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378"/>
        <w:gridCol w:w="1563"/>
        <w:gridCol w:w="6369"/>
      </w:tblGrid>
      <w:tr w:rsidR="31B954F2" w:rsidRPr="00DB10EE" w14:paraId="33013D10" w14:textId="77777777" w:rsidTr="31B954F2">
        <w:trPr>
          <w:trHeight w:val="90"/>
        </w:trPr>
        <w:tc>
          <w:tcPr>
            <w:tcW w:w="139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2FE02D03" w14:textId="09065A1D" w:rsidR="31B954F2" w:rsidRPr="00DB10EE" w:rsidRDefault="31B954F2" w:rsidP="00DB10EE">
            <w:pPr>
              <w:spacing w:after="0" w:line="240" w:lineRule="auto"/>
              <w:jc w:val="center"/>
              <w:rPr>
                <w:rFonts w:ascii="Verdana" w:eastAsia="Verdana" w:hAnsi="Verdana" w:cs="Verdana"/>
                <w:lang w:val="es-ES"/>
              </w:rPr>
            </w:pPr>
            <w:r w:rsidRPr="00DB10EE">
              <w:rPr>
                <w:rFonts w:ascii="Verdana" w:eastAsia="Verdana" w:hAnsi="Verdana" w:cs="Verdana"/>
                <w:b/>
                <w:bCs/>
                <w:lang w:val="es-ES"/>
              </w:rPr>
              <w:t>FECHA</w:t>
            </w:r>
          </w:p>
        </w:tc>
        <w:tc>
          <w:tcPr>
            <w:tcW w:w="16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16043D76" w14:textId="48522BE8" w:rsidR="31B954F2" w:rsidRPr="00DB10EE" w:rsidRDefault="31B954F2" w:rsidP="00DB10EE">
            <w:pPr>
              <w:spacing w:after="0" w:line="240" w:lineRule="auto"/>
              <w:jc w:val="center"/>
              <w:rPr>
                <w:rFonts w:ascii="Verdana" w:eastAsia="Verdana" w:hAnsi="Verdana" w:cs="Verdana"/>
                <w:lang w:val="es-ES"/>
              </w:rPr>
            </w:pPr>
            <w:r w:rsidRPr="00DB10EE">
              <w:rPr>
                <w:rFonts w:ascii="Verdana" w:eastAsia="Verdana" w:hAnsi="Verdana" w:cs="Verdana"/>
                <w:b/>
                <w:bCs/>
                <w:lang w:val="es-ES"/>
              </w:rPr>
              <w:t>VERSIÓN</w:t>
            </w:r>
          </w:p>
        </w:tc>
        <w:tc>
          <w:tcPr>
            <w:tcW w:w="723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6456D467" w14:textId="255DAC70" w:rsidR="31B954F2" w:rsidRPr="00DB10EE" w:rsidRDefault="31B954F2" w:rsidP="00DB10EE">
            <w:pPr>
              <w:spacing w:after="0" w:line="240" w:lineRule="auto"/>
              <w:jc w:val="center"/>
              <w:rPr>
                <w:rFonts w:ascii="Verdana" w:eastAsia="Verdana" w:hAnsi="Verdana" w:cs="Verdana"/>
                <w:lang w:val="es-ES"/>
              </w:rPr>
            </w:pPr>
            <w:r w:rsidRPr="00DB10EE">
              <w:rPr>
                <w:rFonts w:ascii="Verdana" w:eastAsia="Verdana" w:hAnsi="Verdana" w:cs="Verdana"/>
                <w:b/>
                <w:bCs/>
                <w:lang w:val="es-ES"/>
              </w:rPr>
              <w:t>DESCRIPCIÓN DEL CAMBIO</w:t>
            </w:r>
          </w:p>
        </w:tc>
      </w:tr>
      <w:tr w:rsidR="31B954F2" w:rsidRPr="00DB10EE" w14:paraId="07EF0CD6" w14:textId="77777777" w:rsidTr="31B954F2">
        <w:trPr>
          <w:trHeight w:val="300"/>
        </w:trPr>
        <w:tc>
          <w:tcPr>
            <w:tcW w:w="139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00E388F3" w14:textId="4130A81C" w:rsidR="31B954F2" w:rsidRPr="00DB10EE" w:rsidRDefault="001D0096" w:rsidP="00DB10EE">
            <w:pPr>
              <w:spacing w:after="0" w:line="240" w:lineRule="auto"/>
              <w:jc w:val="center"/>
              <w:rPr>
                <w:rFonts w:ascii="Verdana" w:eastAsia="Verdana" w:hAnsi="Verdana" w:cs="Verdana"/>
                <w:sz w:val="18"/>
                <w:szCs w:val="18"/>
                <w:lang w:val="es-ES"/>
              </w:rPr>
            </w:pPr>
            <w:r>
              <w:rPr>
                <w:rFonts w:ascii="Verdana" w:eastAsia="Verdana" w:hAnsi="Verdana" w:cs="Verdana"/>
                <w:sz w:val="18"/>
                <w:szCs w:val="18"/>
                <w:lang w:val="es-ES"/>
              </w:rPr>
              <w:t>12</w:t>
            </w:r>
            <w:r w:rsidR="31B954F2" w:rsidRPr="00DB10EE">
              <w:rPr>
                <w:rFonts w:ascii="Verdana" w:eastAsia="Verdana" w:hAnsi="Verdana" w:cs="Verdana"/>
                <w:sz w:val="18"/>
                <w:szCs w:val="18"/>
                <w:lang w:val="es-ES"/>
              </w:rPr>
              <w:t>/</w:t>
            </w:r>
            <w:r>
              <w:rPr>
                <w:rFonts w:ascii="Verdana" w:eastAsia="Verdana" w:hAnsi="Verdana" w:cs="Verdana"/>
                <w:sz w:val="18"/>
                <w:szCs w:val="18"/>
                <w:lang w:val="es-ES"/>
              </w:rPr>
              <w:t>06</w:t>
            </w:r>
            <w:r w:rsidR="31B954F2" w:rsidRPr="00DB10EE">
              <w:rPr>
                <w:rFonts w:ascii="Verdana" w:eastAsia="Verdana" w:hAnsi="Verdana" w:cs="Verdana"/>
                <w:sz w:val="18"/>
                <w:szCs w:val="18"/>
                <w:lang w:val="es-ES"/>
              </w:rPr>
              <w:t>/202</w:t>
            </w:r>
            <w:r>
              <w:rPr>
                <w:rFonts w:ascii="Verdana" w:eastAsia="Verdana" w:hAnsi="Verdana" w:cs="Verdana"/>
                <w:sz w:val="18"/>
                <w:szCs w:val="18"/>
                <w:lang w:val="es-ES"/>
              </w:rPr>
              <w:t>6</w:t>
            </w:r>
          </w:p>
        </w:tc>
        <w:tc>
          <w:tcPr>
            <w:tcW w:w="160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628D9781" w14:textId="20ECB869" w:rsidR="31B954F2" w:rsidRPr="00DB10EE" w:rsidRDefault="31B954F2" w:rsidP="00DB10EE">
            <w:pPr>
              <w:spacing w:after="0" w:line="240" w:lineRule="auto"/>
              <w:jc w:val="center"/>
              <w:rPr>
                <w:rFonts w:ascii="Verdana" w:eastAsia="Verdana" w:hAnsi="Verdana" w:cs="Verdana"/>
                <w:sz w:val="18"/>
                <w:szCs w:val="18"/>
                <w:lang w:val="es-ES"/>
              </w:rPr>
            </w:pPr>
            <w:r w:rsidRPr="00DB10EE">
              <w:rPr>
                <w:rFonts w:ascii="Verdana" w:eastAsia="Verdana" w:hAnsi="Verdana" w:cs="Verdana"/>
                <w:sz w:val="18"/>
                <w:szCs w:val="18"/>
                <w:lang w:val="es-ES"/>
              </w:rPr>
              <w:t>0</w:t>
            </w:r>
          </w:p>
        </w:tc>
        <w:tc>
          <w:tcPr>
            <w:tcW w:w="723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0DC2165C" w14:textId="7D71E5B0" w:rsidR="31B954F2" w:rsidRPr="00DB10EE" w:rsidRDefault="31B954F2" w:rsidP="00DB10EE">
            <w:pPr>
              <w:spacing w:after="0" w:line="240" w:lineRule="auto"/>
              <w:jc w:val="both"/>
              <w:rPr>
                <w:rFonts w:ascii="Verdana" w:eastAsia="Calibri" w:hAnsi="Verdana" w:cs="Calibri"/>
                <w:sz w:val="18"/>
                <w:szCs w:val="18"/>
                <w:lang w:val="es-ES"/>
              </w:rPr>
            </w:pPr>
            <w:r w:rsidRPr="00DB10EE">
              <w:rPr>
                <w:rFonts w:ascii="Verdana" w:eastAsia="Verdana" w:hAnsi="Verdana" w:cs="Verdana"/>
                <w:sz w:val="18"/>
                <w:szCs w:val="18"/>
                <w:lang w:val="es-ES"/>
              </w:rPr>
              <w:t>P</w:t>
            </w:r>
            <w:r w:rsidRPr="00DB10EE">
              <w:rPr>
                <w:rFonts w:ascii="Verdana" w:eastAsia="Calibri" w:hAnsi="Verdana" w:cs="Calibri"/>
                <w:sz w:val="18"/>
                <w:szCs w:val="18"/>
                <w:lang w:val="es-ES"/>
              </w:rPr>
              <w:t>rimera versión del documento para el nuevo Mapa de procesos.</w:t>
            </w:r>
          </w:p>
          <w:p w14:paraId="54B6B11E" w14:textId="21A5265A" w:rsidR="31B954F2" w:rsidRPr="00DB10EE" w:rsidRDefault="31B954F2" w:rsidP="00DB10EE">
            <w:pPr>
              <w:spacing w:after="0" w:line="240" w:lineRule="auto"/>
              <w:jc w:val="both"/>
              <w:rPr>
                <w:rFonts w:ascii="Verdana" w:eastAsia="Verdana" w:hAnsi="Verdana" w:cs="Verdana"/>
                <w:sz w:val="18"/>
                <w:szCs w:val="18"/>
                <w:lang w:val="es-ES"/>
              </w:rPr>
            </w:pPr>
            <w:r w:rsidRPr="00DB10EE">
              <w:rPr>
                <w:rFonts w:ascii="Verdana" w:eastAsia="Verdana" w:hAnsi="Verdana" w:cs="Verdana"/>
                <w:sz w:val="18"/>
                <w:szCs w:val="18"/>
              </w:rPr>
              <w:t>Código anterior: IC-GU-02</w:t>
            </w:r>
            <w:r w:rsidR="1404ED04" w:rsidRPr="00DB10EE">
              <w:rPr>
                <w:rFonts w:ascii="Verdana" w:eastAsia="Verdana" w:hAnsi="Verdana" w:cs="Verdana"/>
                <w:sz w:val="18"/>
                <w:szCs w:val="18"/>
              </w:rPr>
              <w:t>0</w:t>
            </w:r>
            <w:r w:rsidR="001D0096">
              <w:rPr>
                <w:rFonts w:ascii="Verdana" w:eastAsia="Verdana" w:hAnsi="Verdana" w:cs="Verdana"/>
                <w:sz w:val="18"/>
                <w:szCs w:val="18"/>
              </w:rPr>
              <w:t>. V02</w:t>
            </w:r>
            <w:r w:rsidRPr="00DB10EE">
              <w:rPr>
                <w:rFonts w:ascii="Verdana" w:eastAsia="Verdana" w:hAnsi="Verdana" w:cs="Verdana"/>
                <w:sz w:val="18"/>
                <w:szCs w:val="18"/>
              </w:rPr>
              <w:t xml:space="preserve"> </w:t>
            </w:r>
          </w:p>
          <w:p w14:paraId="4C4E0345" w14:textId="4F7F9601" w:rsidR="31B954F2" w:rsidRPr="00DB10EE" w:rsidRDefault="31B954F2" w:rsidP="00DB10EE">
            <w:pPr>
              <w:spacing w:after="0" w:line="240" w:lineRule="auto"/>
              <w:jc w:val="both"/>
              <w:rPr>
                <w:rFonts w:ascii="Verdana" w:eastAsia="Verdana" w:hAnsi="Verdana" w:cs="Verdana"/>
                <w:sz w:val="18"/>
                <w:szCs w:val="18"/>
                <w:lang w:val="es-ES"/>
              </w:rPr>
            </w:pPr>
          </w:p>
          <w:p w14:paraId="77B9FD54" w14:textId="3BBE5C46" w:rsidR="31B954F2" w:rsidRPr="00DB10EE" w:rsidRDefault="31B954F2" w:rsidP="00DB10EE">
            <w:pPr>
              <w:spacing w:after="0" w:line="240" w:lineRule="auto"/>
              <w:jc w:val="both"/>
              <w:rPr>
                <w:rFonts w:ascii="Verdana" w:eastAsia="Verdana" w:hAnsi="Verdana" w:cs="Verdana"/>
                <w:sz w:val="18"/>
                <w:szCs w:val="18"/>
                <w:lang w:val="es-ES"/>
              </w:rPr>
            </w:pPr>
            <w:r w:rsidRPr="00DB10EE">
              <w:rPr>
                <w:rFonts w:ascii="Verdana" w:eastAsia="Verdana" w:hAnsi="Verdana" w:cs="Verdana"/>
                <w:sz w:val="18"/>
                <w:szCs w:val="18"/>
              </w:rPr>
              <w:t>Autorizada la migración por medio de correo electrónico de acuerdo con la versión vigente en ISOlución.</w:t>
            </w:r>
          </w:p>
        </w:tc>
      </w:tr>
    </w:tbl>
    <w:p w14:paraId="13A67357" w14:textId="193F2C98" w:rsidR="31B954F2" w:rsidRPr="00DB10EE" w:rsidRDefault="31B954F2" w:rsidP="00DB10EE">
      <w:pPr>
        <w:keepLines/>
        <w:spacing w:after="0" w:line="240" w:lineRule="auto"/>
        <w:ind w:right="279"/>
        <w:jc w:val="both"/>
        <w:rPr>
          <w:rFonts w:ascii="Verdana" w:eastAsia="Verdana" w:hAnsi="Verdana" w:cs="Verdana"/>
          <w:color w:val="000000" w:themeColor="text1"/>
          <w:lang w:val="es-ES"/>
        </w:rPr>
      </w:pPr>
    </w:p>
    <w:p w14:paraId="10639B7E" w14:textId="6DD3AF87" w:rsidR="3627B80E" w:rsidRPr="00DB10EE" w:rsidRDefault="3627B80E" w:rsidP="00DB10EE">
      <w:pPr>
        <w:pStyle w:val="Ttulo1"/>
        <w:spacing w:before="0" w:after="0" w:line="240" w:lineRule="auto"/>
        <w:ind w:right="279"/>
        <w:jc w:val="both"/>
        <w:rPr>
          <w:rFonts w:ascii="Verdana" w:eastAsia="Verdana" w:hAnsi="Verdana" w:cs="Verdana"/>
          <w:b/>
          <w:bCs/>
          <w:color w:val="000000" w:themeColor="text1"/>
          <w:sz w:val="22"/>
          <w:szCs w:val="22"/>
          <w:lang w:val="es-ES"/>
        </w:rPr>
      </w:pPr>
      <w:r w:rsidRPr="00DB10EE">
        <w:rPr>
          <w:rFonts w:ascii="Verdana" w:eastAsia="Verdana" w:hAnsi="Verdana" w:cs="Verdana"/>
          <w:b/>
          <w:bCs/>
          <w:color w:val="000000" w:themeColor="text1"/>
          <w:sz w:val="22"/>
          <w:szCs w:val="22"/>
          <w:lang w:val="es-ES"/>
        </w:rPr>
        <w:lastRenderedPageBreak/>
        <w:t>FLUJO DE APROBACIÓN</w:t>
      </w:r>
    </w:p>
    <w:p w14:paraId="1EEE69FA" w14:textId="4DF49D15" w:rsidR="31B954F2" w:rsidRPr="00DB10EE" w:rsidRDefault="31B954F2" w:rsidP="00DB10EE">
      <w:pPr>
        <w:spacing w:after="0" w:line="240" w:lineRule="auto"/>
        <w:rPr>
          <w:rFonts w:ascii="Verdana" w:eastAsia="Verdana" w:hAnsi="Verdana" w:cs="Verdana"/>
          <w:color w:val="000000" w:themeColor="text1"/>
          <w:lang w:val="es-ES"/>
        </w:rPr>
      </w:pPr>
    </w:p>
    <w:tbl>
      <w:tblPr>
        <w:tblStyle w:val="Tablaconcuadrcula"/>
        <w:tblW w:w="9773"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85"/>
        <w:gridCol w:w="1275"/>
        <w:gridCol w:w="993"/>
        <w:gridCol w:w="1559"/>
        <w:gridCol w:w="992"/>
        <w:gridCol w:w="1418"/>
        <w:gridCol w:w="992"/>
        <w:gridCol w:w="1559"/>
      </w:tblGrid>
      <w:tr w:rsidR="31B954F2" w:rsidRPr="009E5132" w14:paraId="302C81E9" w14:textId="77777777" w:rsidTr="001D0096">
        <w:trPr>
          <w:trHeight w:val="300"/>
        </w:trPr>
        <w:tc>
          <w:tcPr>
            <w:tcW w:w="2260" w:type="dxa"/>
            <w:gridSpan w:val="2"/>
            <w:tcBorders>
              <w:top w:val="single" w:sz="6" w:space="0" w:color="auto"/>
              <w:left w:val="single" w:sz="6" w:space="0" w:color="auto"/>
            </w:tcBorders>
            <w:shd w:val="clear" w:color="auto" w:fill="BFBFBF" w:themeFill="background1" w:themeFillShade="BF"/>
            <w:tcMar>
              <w:left w:w="105" w:type="dxa"/>
              <w:right w:w="105" w:type="dxa"/>
            </w:tcMar>
            <w:vAlign w:val="center"/>
          </w:tcPr>
          <w:p w14:paraId="264DEB13" w14:textId="05F2F819" w:rsidR="31B954F2" w:rsidRPr="009E5132" w:rsidRDefault="31B954F2" w:rsidP="00DB10EE">
            <w:pPr>
              <w:jc w:val="center"/>
              <w:rPr>
                <w:rFonts w:ascii="Verdana" w:eastAsia="Verdana" w:hAnsi="Verdana" w:cs="Verdana"/>
                <w:sz w:val="16"/>
                <w:szCs w:val="16"/>
              </w:rPr>
            </w:pPr>
            <w:r w:rsidRPr="009E5132">
              <w:rPr>
                <w:rFonts w:ascii="Verdana" w:eastAsia="Verdana" w:hAnsi="Verdana" w:cs="Verdana"/>
                <w:b/>
                <w:bCs/>
                <w:sz w:val="16"/>
                <w:szCs w:val="16"/>
              </w:rPr>
              <w:t>ELABORÓ</w:t>
            </w:r>
          </w:p>
        </w:tc>
        <w:tc>
          <w:tcPr>
            <w:tcW w:w="2552" w:type="dxa"/>
            <w:gridSpan w:val="2"/>
            <w:tcBorders>
              <w:top w:val="single" w:sz="6" w:space="0" w:color="auto"/>
            </w:tcBorders>
            <w:shd w:val="clear" w:color="auto" w:fill="BFBFBF" w:themeFill="background1" w:themeFillShade="BF"/>
            <w:tcMar>
              <w:left w:w="105" w:type="dxa"/>
              <w:right w:w="105" w:type="dxa"/>
            </w:tcMar>
            <w:vAlign w:val="center"/>
          </w:tcPr>
          <w:p w14:paraId="05FDD35B" w14:textId="1AE4255C" w:rsidR="31B954F2" w:rsidRPr="009E5132" w:rsidRDefault="31B954F2" w:rsidP="00DB10EE">
            <w:pPr>
              <w:jc w:val="center"/>
              <w:rPr>
                <w:rFonts w:ascii="Verdana" w:eastAsia="Verdana" w:hAnsi="Verdana" w:cs="Verdana"/>
                <w:sz w:val="16"/>
                <w:szCs w:val="16"/>
              </w:rPr>
            </w:pPr>
            <w:r w:rsidRPr="009E5132">
              <w:rPr>
                <w:rFonts w:ascii="Verdana" w:eastAsia="Verdana" w:hAnsi="Verdana" w:cs="Verdana"/>
                <w:b/>
                <w:bCs/>
                <w:sz w:val="16"/>
                <w:szCs w:val="16"/>
              </w:rPr>
              <w:t>APOYO OAPS</w:t>
            </w:r>
          </w:p>
        </w:tc>
        <w:tc>
          <w:tcPr>
            <w:tcW w:w="2410" w:type="dxa"/>
            <w:gridSpan w:val="2"/>
            <w:tcBorders>
              <w:top w:val="single" w:sz="6" w:space="0" w:color="auto"/>
            </w:tcBorders>
            <w:shd w:val="clear" w:color="auto" w:fill="BFBFBF" w:themeFill="background1" w:themeFillShade="BF"/>
            <w:tcMar>
              <w:left w:w="105" w:type="dxa"/>
              <w:right w:w="105" w:type="dxa"/>
            </w:tcMar>
            <w:vAlign w:val="center"/>
          </w:tcPr>
          <w:p w14:paraId="25DBE18D" w14:textId="2EC62971" w:rsidR="31B954F2" w:rsidRPr="009E5132" w:rsidRDefault="31B954F2" w:rsidP="00DB10EE">
            <w:pPr>
              <w:jc w:val="center"/>
              <w:rPr>
                <w:rFonts w:ascii="Verdana" w:eastAsia="Verdana" w:hAnsi="Verdana" w:cs="Verdana"/>
                <w:sz w:val="16"/>
                <w:szCs w:val="16"/>
              </w:rPr>
            </w:pPr>
            <w:r w:rsidRPr="009E5132">
              <w:rPr>
                <w:rFonts w:ascii="Verdana" w:eastAsia="Verdana" w:hAnsi="Verdana" w:cs="Verdana"/>
                <w:b/>
                <w:bCs/>
                <w:sz w:val="16"/>
                <w:szCs w:val="16"/>
              </w:rPr>
              <w:t>REVISÓ</w:t>
            </w:r>
          </w:p>
        </w:tc>
        <w:tc>
          <w:tcPr>
            <w:tcW w:w="2551" w:type="dxa"/>
            <w:gridSpan w:val="2"/>
            <w:tcBorders>
              <w:top w:val="single" w:sz="6" w:space="0" w:color="auto"/>
              <w:right w:val="single" w:sz="6" w:space="0" w:color="auto"/>
            </w:tcBorders>
            <w:shd w:val="clear" w:color="auto" w:fill="BFBFBF" w:themeFill="background1" w:themeFillShade="BF"/>
            <w:tcMar>
              <w:left w:w="105" w:type="dxa"/>
              <w:right w:w="105" w:type="dxa"/>
            </w:tcMar>
            <w:vAlign w:val="center"/>
          </w:tcPr>
          <w:p w14:paraId="13A89E41" w14:textId="4730604A" w:rsidR="31B954F2" w:rsidRPr="009E5132" w:rsidRDefault="31B954F2" w:rsidP="00DB10EE">
            <w:pPr>
              <w:jc w:val="center"/>
              <w:rPr>
                <w:rFonts w:ascii="Verdana" w:eastAsia="Verdana" w:hAnsi="Verdana" w:cs="Verdana"/>
                <w:sz w:val="16"/>
                <w:szCs w:val="16"/>
              </w:rPr>
            </w:pPr>
            <w:r w:rsidRPr="009E5132">
              <w:rPr>
                <w:rFonts w:ascii="Verdana" w:eastAsia="Verdana" w:hAnsi="Verdana" w:cs="Verdana"/>
                <w:b/>
                <w:bCs/>
                <w:sz w:val="16"/>
                <w:szCs w:val="16"/>
              </w:rPr>
              <w:t>APROBÓ</w:t>
            </w:r>
          </w:p>
        </w:tc>
      </w:tr>
      <w:tr w:rsidR="31B954F2" w:rsidRPr="009E5132" w14:paraId="5EEBC707" w14:textId="77777777" w:rsidTr="001D0096">
        <w:trPr>
          <w:trHeight w:val="300"/>
        </w:trPr>
        <w:tc>
          <w:tcPr>
            <w:tcW w:w="985" w:type="dxa"/>
            <w:tcBorders>
              <w:top w:val="single" w:sz="6" w:space="0" w:color="auto"/>
              <w:left w:val="single" w:sz="6" w:space="0" w:color="auto"/>
            </w:tcBorders>
            <w:tcMar>
              <w:left w:w="105" w:type="dxa"/>
              <w:right w:w="105" w:type="dxa"/>
            </w:tcMar>
            <w:vAlign w:val="center"/>
          </w:tcPr>
          <w:p w14:paraId="02312289" w14:textId="7E1E6DCB"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Nombre:</w:t>
            </w:r>
          </w:p>
        </w:tc>
        <w:tc>
          <w:tcPr>
            <w:tcW w:w="1275" w:type="dxa"/>
            <w:tcBorders>
              <w:top w:val="single" w:sz="6" w:space="0" w:color="auto"/>
            </w:tcBorders>
            <w:tcMar>
              <w:left w:w="105" w:type="dxa"/>
              <w:right w:w="105" w:type="dxa"/>
            </w:tcMar>
            <w:vAlign w:val="center"/>
          </w:tcPr>
          <w:p w14:paraId="423D3954" w14:textId="2EABF056" w:rsidR="31B954F2" w:rsidRPr="009E5132" w:rsidRDefault="31B954F2" w:rsidP="00DB10EE">
            <w:pPr>
              <w:rPr>
                <w:rFonts w:ascii="Verdana" w:eastAsia="Verdana" w:hAnsi="Verdana" w:cs="Verdana"/>
                <w:sz w:val="16"/>
                <w:szCs w:val="16"/>
              </w:rPr>
            </w:pPr>
          </w:p>
        </w:tc>
        <w:tc>
          <w:tcPr>
            <w:tcW w:w="993" w:type="dxa"/>
            <w:tcBorders>
              <w:top w:val="single" w:sz="6" w:space="0" w:color="auto"/>
            </w:tcBorders>
            <w:tcMar>
              <w:left w:w="105" w:type="dxa"/>
              <w:right w:w="105" w:type="dxa"/>
            </w:tcMar>
            <w:vAlign w:val="center"/>
          </w:tcPr>
          <w:p w14:paraId="77973446" w14:textId="14409256"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Nombre:</w:t>
            </w:r>
          </w:p>
        </w:tc>
        <w:tc>
          <w:tcPr>
            <w:tcW w:w="1559" w:type="dxa"/>
            <w:tcBorders>
              <w:top w:val="single" w:sz="6" w:space="0" w:color="auto"/>
            </w:tcBorders>
            <w:tcMar>
              <w:left w:w="105" w:type="dxa"/>
              <w:right w:w="105" w:type="dxa"/>
            </w:tcMar>
            <w:vAlign w:val="center"/>
          </w:tcPr>
          <w:p w14:paraId="621E149C" w14:textId="4C743DCD"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Carolina Huertas</w:t>
            </w:r>
          </w:p>
        </w:tc>
        <w:tc>
          <w:tcPr>
            <w:tcW w:w="992" w:type="dxa"/>
            <w:tcBorders>
              <w:top w:val="single" w:sz="6" w:space="0" w:color="auto"/>
            </w:tcBorders>
            <w:tcMar>
              <w:left w:w="105" w:type="dxa"/>
              <w:right w:w="105" w:type="dxa"/>
            </w:tcMar>
            <w:vAlign w:val="center"/>
          </w:tcPr>
          <w:p w14:paraId="0D4C9473" w14:textId="24DBAB1B"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Nombre:</w:t>
            </w:r>
          </w:p>
        </w:tc>
        <w:tc>
          <w:tcPr>
            <w:tcW w:w="1418" w:type="dxa"/>
            <w:tcBorders>
              <w:top w:val="single" w:sz="6" w:space="0" w:color="auto"/>
            </w:tcBorders>
            <w:tcMar>
              <w:left w:w="105" w:type="dxa"/>
              <w:right w:w="105" w:type="dxa"/>
            </w:tcMar>
            <w:vAlign w:val="center"/>
          </w:tcPr>
          <w:p w14:paraId="2202137B" w14:textId="6CBC30D0"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Diamilia Rocío Aguirre</w:t>
            </w:r>
          </w:p>
        </w:tc>
        <w:tc>
          <w:tcPr>
            <w:tcW w:w="992" w:type="dxa"/>
            <w:tcBorders>
              <w:top w:val="single" w:sz="6" w:space="0" w:color="auto"/>
              <w:right w:val="single" w:sz="6" w:space="0" w:color="auto"/>
            </w:tcBorders>
            <w:tcMar>
              <w:left w:w="105" w:type="dxa"/>
              <w:right w:w="105" w:type="dxa"/>
            </w:tcMar>
            <w:vAlign w:val="center"/>
          </w:tcPr>
          <w:p w14:paraId="1706E25A" w14:textId="5A35E1A9"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Nombre:</w:t>
            </w:r>
          </w:p>
        </w:tc>
        <w:tc>
          <w:tcPr>
            <w:tcW w:w="1559" w:type="dxa"/>
            <w:tcBorders>
              <w:top w:val="single" w:sz="6" w:space="0" w:color="auto"/>
              <w:right w:val="single" w:sz="6" w:space="0" w:color="auto"/>
            </w:tcBorders>
            <w:tcMar>
              <w:left w:w="105" w:type="dxa"/>
              <w:right w:w="105" w:type="dxa"/>
            </w:tcMar>
            <w:vAlign w:val="center"/>
          </w:tcPr>
          <w:p w14:paraId="28DD7000" w14:textId="28002DCB"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lang w:val="es"/>
              </w:rPr>
              <w:t>JOHN ALFONSO MORENO CORREA</w:t>
            </w:r>
          </w:p>
        </w:tc>
      </w:tr>
      <w:tr w:rsidR="31B954F2" w:rsidRPr="009E5132" w14:paraId="1EEA94A1" w14:textId="77777777" w:rsidTr="001D0096">
        <w:trPr>
          <w:trHeight w:val="300"/>
        </w:trPr>
        <w:tc>
          <w:tcPr>
            <w:tcW w:w="985" w:type="dxa"/>
            <w:tcBorders>
              <w:left w:val="single" w:sz="6" w:space="0" w:color="auto"/>
              <w:bottom w:val="single" w:sz="6" w:space="0" w:color="auto"/>
            </w:tcBorders>
            <w:tcMar>
              <w:left w:w="105" w:type="dxa"/>
              <w:right w:w="105" w:type="dxa"/>
            </w:tcMar>
            <w:vAlign w:val="center"/>
          </w:tcPr>
          <w:p w14:paraId="5CE040BD" w14:textId="75FF9223"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Cargo:</w:t>
            </w:r>
          </w:p>
        </w:tc>
        <w:tc>
          <w:tcPr>
            <w:tcW w:w="1275" w:type="dxa"/>
            <w:tcBorders>
              <w:bottom w:val="single" w:sz="6" w:space="0" w:color="auto"/>
            </w:tcBorders>
            <w:tcMar>
              <w:left w:w="105" w:type="dxa"/>
              <w:right w:w="105" w:type="dxa"/>
            </w:tcMar>
            <w:vAlign w:val="center"/>
          </w:tcPr>
          <w:p w14:paraId="49DF772A" w14:textId="37206A2A" w:rsidR="31B954F2" w:rsidRPr="009E5132" w:rsidRDefault="31B954F2" w:rsidP="00DB10EE">
            <w:pPr>
              <w:rPr>
                <w:rFonts w:ascii="Verdana" w:eastAsia="Verdana" w:hAnsi="Verdana" w:cs="Verdana"/>
                <w:sz w:val="16"/>
                <w:szCs w:val="16"/>
              </w:rPr>
            </w:pPr>
          </w:p>
        </w:tc>
        <w:tc>
          <w:tcPr>
            <w:tcW w:w="993" w:type="dxa"/>
            <w:tcBorders>
              <w:bottom w:val="single" w:sz="6" w:space="0" w:color="auto"/>
            </w:tcBorders>
            <w:tcMar>
              <w:left w:w="105" w:type="dxa"/>
              <w:right w:w="105" w:type="dxa"/>
            </w:tcMar>
            <w:vAlign w:val="center"/>
          </w:tcPr>
          <w:p w14:paraId="210574BF" w14:textId="78BDEDD1"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Cargo:</w:t>
            </w:r>
          </w:p>
        </w:tc>
        <w:tc>
          <w:tcPr>
            <w:tcW w:w="1559" w:type="dxa"/>
            <w:tcBorders>
              <w:bottom w:val="single" w:sz="6" w:space="0" w:color="auto"/>
            </w:tcBorders>
            <w:tcMar>
              <w:left w:w="105" w:type="dxa"/>
              <w:right w:w="105" w:type="dxa"/>
            </w:tcMar>
            <w:vAlign w:val="center"/>
          </w:tcPr>
          <w:p w14:paraId="68478072" w14:textId="6EBD99B8"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Profesional Universitario</w:t>
            </w:r>
          </w:p>
        </w:tc>
        <w:tc>
          <w:tcPr>
            <w:tcW w:w="992" w:type="dxa"/>
            <w:tcBorders>
              <w:bottom w:val="single" w:sz="6" w:space="0" w:color="auto"/>
            </w:tcBorders>
            <w:tcMar>
              <w:left w:w="105" w:type="dxa"/>
              <w:right w:w="105" w:type="dxa"/>
            </w:tcMar>
            <w:vAlign w:val="center"/>
          </w:tcPr>
          <w:p w14:paraId="27B1DA1C" w14:textId="10D16774"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Cargo:</w:t>
            </w:r>
          </w:p>
        </w:tc>
        <w:tc>
          <w:tcPr>
            <w:tcW w:w="1418" w:type="dxa"/>
            <w:tcBorders>
              <w:bottom w:val="single" w:sz="6" w:space="0" w:color="auto"/>
            </w:tcBorders>
            <w:tcMar>
              <w:left w:w="105" w:type="dxa"/>
              <w:right w:w="105" w:type="dxa"/>
            </w:tcMar>
            <w:vAlign w:val="center"/>
          </w:tcPr>
          <w:p w14:paraId="18E149FD" w14:textId="57C32B91"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Profesional Especializado</w:t>
            </w:r>
          </w:p>
          <w:p w14:paraId="315EB87C" w14:textId="4F08E083"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Grupo Comunicaciones</w:t>
            </w:r>
          </w:p>
        </w:tc>
        <w:tc>
          <w:tcPr>
            <w:tcW w:w="992" w:type="dxa"/>
            <w:tcBorders>
              <w:bottom w:val="single" w:sz="6" w:space="0" w:color="auto"/>
            </w:tcBorders>
            <w:tcMar>
              <w:left w:w="105" w:type="dxa"/>
              <w:right w:w="105" w:type="dxa"/>
            </w:tcMar>
            <w:vAlign w:val="center"/>
          </w:tcPr>
          <w:p w14:paraId="4EF3318D" w14:textId="17C3B867"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rPr>
              <w:t>Cargo:</w:t>
            </w:r>
          </w:p>
        </w:tc>
        <w:tc>
          <w:tcPr>
            <w:tcW w:w="1559" w:type="dxa"/>
            <w:tcBorders>
              <w:bottom w:val="single" w:sz="6" w:space="0" w:color="auto"/>
              <w:right w:val="single" w:sz="6" w:space="0" w:color="auto"/>
            </w:tcBorders>
            <w:tcMar>
              <w:left w:w="105" w:type="dxa"/>
              <w:right w:w="105" w:type="dxa"/>
            </w:tcMar>
            <w:vAlign w:val="center"/>
          </w:tcPr>
          <w:p w14:paraId="2B6E22C5" w14:textId="3255BA0C" w:rsidR="31B954F2" w:rsidRPr="009E5132" w:rsidRDefault="31B954F2" w:rsidP="00DB10EE">
            <w:pPr>
              <w:rPr>
                <w:rFonts w:ascii="Verdana" w:eastAsia="Verdana" w:hAnsi="Verdana" w:cs="Verdana"/>
                <w:sz w:val="16"/>
                <w:szCs w:val="16"/>
              </w:rPr>
            </w:pPr>
            <w:r w:rsidRPr="009E5132">
              <w:rPr>
                <w:rFonts w:ascii="Verdana" w:eastAsia="Verdana" w:hAnsi="Verdana" w:cs="Verdana"/>
                <w:sz w:val="16"/>
                <w:szCs w:val="16"/>
                <w:lang w:val="es"/>
              </w:rPr>
              <w:t>Asesor 1020 – 13</w:t>
            </w:r>
            <w:r w:rsidRPr="009E5132">
              <w:rPr>
                <w:rFonts w:ascii="Verdana" w:hAnsi="Verdana"/>
                <w:sz w:val="16"/>
                <w:szCs w:val="16"/>
              </w:rPr>
              <w:br/>
            </w:r>
            <w:r w:rsidRPr="009E5132">
              <w:rPr>
                <w:rFonts w:ascii="Verdana" w:eastAsia="Verdana" w:hAnsi="Verdana" w:cs="Verdana"/>
                <w:sz w:val="16"/>
                <w:szCs w:val="16"/>
                <w:lang w:val="es"/>
              </w:rPr>
              <w:t>Coordinador Grupo Comunicaciones</w:t>
            </w:r>
          </w:p>
        </w:tc>
      </w:tr>
    </w:tbl>
    <w:p w14:paraId="2068A85A" w14:textId="77777777" w:rsidR="00E47023" w:rsidRPr="00DB10EE" w:rsidRDefault="00E47023" w:rsidP="00DB10EE">
      <w:pPr>
        <w:spacing w:after="0" w:line="240" w:lineRule="auto"/>
        <w:rPr>
          <w:rFonts w:ascii="Verdana" w:hAnsi="Verdana" w:cs="Arial"/>
          <w:sz w:val="20"/>
          <w:szCs w:val="20"/>
        </w:rPr>
      </w:pPr>
    </w:p>
    <w:p w14:paraId="64D9826E" w14:textId="77777777" w:rsidR="00E47023" w:rsidRPr="00DB10EE" w:rsidRDefault="00E47023" w:rsidP="00DB10EE">
      <w:pPr>
        <w:spacing w:after="0" w:line="240" w:lineRule="auto"/>
        <w:rPr>
          <w:rFonts w:ascii="Verdana" w:hAnsi="Verdana" w:cs="Arial"/>
          <w:sz w:val="20"/>
          <w:szCs w:val="20"/>
        </w:rPr>
      </w:pPr>
    </w:p>
    <w:p w14:paraId="51B3547D" w14:textId="77777777" w:rsidR="00E96783" w:rsidRPr="00DB10EE" w:rsidRDefault="00E96783" w:rsidP="00DB10EE">
      <w:pPr>
        <w:spacing w:after="0" w:line="240" w:lineRule="auto"/>
        <w:rPr>
          <w:rFonts w:ascii="Verdana" w:hAnsi="Verdana" w:cs="Arial"/>
          <w:sz w:val="20"/>
          <w:szCs w:val="20"/>
        </w:rPr>
      </w:pPr>
    </w:p>
    <w:sectPr w:rsidR="00E96783" w:rsidRPr="00DB10EE" w:rsidSect="001D0096">
      <w:headerReference w:type="default" r:id="rId15"/>
      <w:footerReference w:type="default" r:id="rId16"/>
      <w:headerReference w:type="first" r:id="rId17"/>
      <w:footerReference w:type="first" r:id="rId18"/>
      <w:pgSz w:w="12240" w:h="15840"/>
      <w:pgMar w:top="1457" w:right="1457" w:bottom="1457" w:left="14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281B" w14:textId="77777777" w:rsidR="003B249D" w:rsidRDefault="003B249D" w:rsidP="00E26E9B">
      <w:pPr>
        <w:spacing w:after="0" w:line="240" w:lineRule="auto"/>
      </w:pPr>
      <w:r>
        <w:separator/>
      </w:r>
    </w:p>
  </w:endnote>
  <w:endnote w:type="continuationSeparator" w:id="0">
    <w:p w14:paraId="43CE4C33" w14:textId="77777777" w:rsidR="003B249D" w:rsidRDefault="003B249D" w:rsidP="00E2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0ED4" w14:textId="03D87040" w:rsidR="31B954F2" w:rsidRDefault="31B954F2" w:rsidP="31B954F2">
    <w:pPr>
      <w:pStyle w:val="Piedepgina"/>
      <w:jc w:val="center"/>
      <w:rPr>
        <w:rFonts w:cs="Arial"/>
        <w:b/>
        <w:bCs/>
        <w:sz w:val="16"/>
        <w:szCs w:val="16"/>
      </w:rPr>
    </w:pPr>
  </w:p>
  <w:p w14:paraId="51B35496" w14:textId="77777777" w:rsidR="00E26E9B" w:rsidRPr="00037904" w:rsidRDefault="00E26E9B" w:rsidP="00E26E9B">
    <w:pPr>
      <w:pStyle w:val="Piedepgina"/>
      <w:jc w:val="center"/>
      <w:rPr>
        <w:rFonts w:cs="Arial"/>
        <w:b/>
        <w:sz w:val="16"/>
        <w:szCs w:val="16"/>
      </w:rPr>
    </w:pPr>
    <w:r w:rsidRPr="00037904">
      <w:rPr>
        <w:rFonts w:cs="Arial"/>
        <w:b/>
        <w:sz w:val="16"/>
        <w:szCs w:val="16"/>
      </w:rPr>
      <w:t>DOCUMENTO CONTROLADO</w:t>
    </w:r>
  </w:p>
  <w:p w14:paraId="51B35497" w14:textId="77777777" w:rsidR="00E26E9B" w:rsidRPr="00E26E9B" w:rsidRDefault="00E26E9B" w:rsidP="00E26E9B">
    <w:pPr>
      <w:pStyle w:val="Piedepgina"/>
      <w:jc w:val="center"/>
      <w:rPr>
        <w:rFonts w:cs="Arial"/>
        <w:sz w:val="16"/>
        <w:szCs w:val="16"/>
      </w:rPr>
    </w:pPr>
    <w:r w:rsidRPr="00037904">
      <w:rPr>
        <w:rFonts w:cs="Arial"/>
        <w:sz w:val="16"/>
        <w:szCs w:val="16"/>
      </w:rPr>
      <w:t>Cualquier copia o impresión de este documento se considera copia no controlada y el Ministerio de Comercio, Industria y Turismo no</w:t>
    </w:r>
    <w:r>
      <w:rPr>
        <w:rFonts w:cs="Arial"/>
        <w:sz w:val="16"/>
        <w:szCs w:val="16"/>
      </w:rPr>
      <w:t xml:space="preserve"> se hace responsable por su uso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08"/>
      <w:gridCol w:w="3109"/>
      <w:gridCol w:w="3109"/>
    </w:tblGrid>
    <w:tr w:rsidR="1720347D" w14:paraId="49AA5E36" w14:textId="77777777" w:rsidTr="1720347D">
      <w:trPr>
        <w:trHeight w:val="300"/>
      </w:trPr>
      <w:tc>
        <w:tcPr>
          <w:tcW w:w="3700" w:type="dxa"/>
        </w:tcPr>
        <w:p w14:paraId="3B50FABC" w14:textId="3FE22662" w:rsidR="1720347D" w:rsidRDefault="1720347D" w:rsidP="1720347D">
          <w:pPr>
            <w:pStyle w:val="Encabezado"/>
            <w:ind w:left="-115"/>
          </w:pPr>
        </w:p>
      </w:tc>
      <w:tc>
        <w:tcPr>
          <w:tcW w:w="3700" w:type="dxa"/>
        </w:tcPr>
        <w:p w14:paraId="3D03CDEE" w14:textId="2BAE4F46" w:rsidR="1720347D" w:rsidRDefault="1720347D" w:rsidP="1720347D">
          <w:pPr>
            <w:pStyle w:val="Encabezado"/>
            <w:jc w:val="center"/>
          </w:pPr>
        </w:p>
      </w:tc>
      <w:tc>
        <w:tcPr>
          <w:tcW w:w="3700" w:type="dxa"/>
        </w:tcPr>
        <w:p w14:paraId="3FAC1F4D" w14:textId="7CA5F51B" w:rsidR="1720347D" w:rsidRDefault="1720347D" w:rsidP="1720347D">
          <w:pPr>
            <w:pStyle w:val="Encabezado"/>
            <w:ind w:right="-115"/>
            <w:jc w:val="right"/>
          </w:pPr>
        </w:p>
      </w:tc>
    </w:tr>
  </w:tbl>
  <w:p w14:paraId="1B5B3890" w14:textId="46A9EE23" w:rsidR="1720347D" w:rsidRDefault="1720347D" w:rsidP="172034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3B5B" w14:textId="77777777" w:rsidR="003B249D" w:rsidRDefault="003B249D" w:rsidP="00E26E9B">
      <w:pPr>
        <w:spacing w:after="0" w:line="240" w:lineRule="auto"/>
      </w:pPr>
      <w:r>
        <w:separator/>
      </w:r>
    </w:p>
  </w:footnote>
  <w:footnote w:type="continuationSeparator" w:id="0">
    <w:p w14:paraId="3974F7F0" w14:textId="77777777" w:rsidR="003B249D" w:rsidRDefault="003B249D" w:rsidP="00E2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68"/>
      <w:gridCol w:w="1146"/>
      <w:gridCol w:w="1184"/>
      <w:gridCol w:w="992"/>
      <w:gridCol w:w="966"/>
      <w:gridCol w:w="1112"/>
      <w:gridCol w:w="2137"/>
    </w:tblGrid>
    <w:tr w:rsidR="1F32BD4C" w14:paraId="0FD0DD57" w14:textId="77777777" w:rsidTr="001D0096">
      <w:trPr>
        <w:trHeight w:val="285"/>
      </w:trPr>
      <w:tc>
        <w:tcPr>
          <w:tcW w:w="1668"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E4968D" w14:textId="184AE22F" w:rsidR="1F32BD4C" w:rsidRDefault="1F32BD4C" w:rsidP="1F32BD4C">
          <w:pPr>
            <w:rPr>
              <w:rFonts w:ascii="Verdana" w:eastAsia="Verdana" w:hAnsi="Verdana" w:cs="Verdana"/>
              <w:color w:val="000000" w:themeColor="text1"/>
            </w:rPr>
          </w:pPr>
          <w:r>
            <w:rPr>
              <w:noProof/>
            </w:rPr>
            <w:drawing>
              <wp:inline distT="0" distB="0" distL="0" distR="0" wp14:anchorId="44B90874" wp14:editId="50B1B88F">
                <wp:extent cx="914400" cy="552450"/>
                <wp:effectExtent l="0" t="0" r="0" b="0"/>
                <wp:docPr id="1121371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71736" name="Picture 1121371736"/>
                        <pic:cNvPicPr/>
                      </pic:nvPicPr>
                      <pic:blipFill>
                        <a:blip r:embed="rId1">
                          <a:extLst>
                            <a:ext uri="{28A0092B-C50C-407E-A947-70E740481C1C}">
                              <a14:useLocalDpi xmlns:a14="http://schemas.microsoft.com/office/drawing/2010/main"/>
                            </a:ext>
                          </a:extLst>
                        </a:blip>
                        <a:stretch>
                          <a:fillRect/>
                        </a:stretch>
                      </pic:blipFill>
                      <pic:spPr>
                        <a:xfrm>
                          <a:off x="0" y="0"/>
                          <a:ext cx="914400" cy="552450"/>
                        </a:xfrm>
                        <a:prstGeom prst="rect">
                          <a:avLst/>
                        </a:prstGeom>
                      </pic:spPr>
                    </pic:pic>
                  </a:graphicData>
                </a:graphic>
              </wp:inline>
            </w:drawing>
          </w:r>
        </w:p>
      </w:tc>
      <w:tc>
        <w:tcPr>
          <w:tcW w:w="7537"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5732434B" w14:textId="074EEC03" w:rsidR="1F32BD4C" w:rsidRDefault="1F32BD4C" w:rsidP="1F32BD4C">
          <w:pPr>
            <w:jc w:val="center"/>
            <w:rPr>
              <w:rFonts w:ascii="Verdana" w:eastAsia="Verdana" w:hAnsi="Verdana" w:cs="Verdana"/>
              <w:color w:val="000000" w:themeColor="text1"/>
              <w:sz w:val="18"/>
              <w:szCs w:val="18"/>
            </w:rPr>
          </w:pPr>
          <w:r w:rsidRPr="1F32BD4C">
            <w:rPr>
              <w:rFonts w:ascii="Verdana" w:eastAsia="Verdana" w:hAnsi="Verdana" w:cs="Verdana"/>
              <w:b/>
              <w:bCs/>
              <w:color w:val="000000" w:themeColor="text1"/>
              <w:sz w:val="18"/>
              <w:szCs w:val="18"/>
              <w:lang w:val="es-ES"/>
            </w:rPr>
            <w:t>Proceso</w:t>
          </w:r>
          <w:r w:rsidR="001D0096">
            <w:rPr>
              <w:rFonts w:ascii="Verdana" w:eastAsia="Verdana" w:hAnsi="Verdana" w:cs="Verdana"/>
              <w:b/>
              <w:bCs/>
              <w:color w:val="000000" w:themeColor="text1"/>
              <w:sz w:val="18"/>
              <w:szCs w:val="18"/>
              <w:lang w:val="es-ES"/>
            </w:rPr>
            <w:t>:</w:t>
          </w:r>
          <w:r w:rsidRPr="1F32BD4C">
            <w:rPr>
              <w:rFonts w:ascii="Verdana" w:eastAsia="Verdana" w:hAnsi="Verdana" w:cs="Verdana"/>
              <w:color w:val="000000" w:themeColor="text1"/>
              <w:sz w:val="18"/>
              <w:szCs w:val="18"/>
              <w:lang w:val="es-ES"/>
            </w:rPr>
            <w:t xml:space="preserve"> </w:t>
          </w:r>
          <w:r w:rsidRPr="1F32BD4C">
            <w:rPr>
              <w:rFonts w:ascii="Verdana" w:eastAsia="Verdana" w:hAnsi="Verdana" w:cs="Verdana"/>
              <w:b/>
              <w:bCs/>
              <w:color w:val="000000" w:themeColor="text1"/>
              <w:sz w:val="18"/>
              <w:szCs w:val="18"/>
              <w:lang w:val="es-ES"/>
            </w:rPr>
            <w:t>Comunicación Estratégica y Relacionamiento con los grupos de valor</w:t>
          </w:r>
        </w:p>
      </w:tc>
    </w:tr>
    <w:tr w:rsidR="1F32BD4C" w14:paraId="402FFF0A" w14:textId="77777777" w:rsidTr="001D0096">
      <w:trPr>
        <w:trHeight w:val="525"/>
      </w:trPr>
      <w:tc>
        <w:tcPr>
          <w:tcW w:w="1668" w:type="dxa"/>
          <w:vMerge/>
          <w:vAlign w:val="center"/>
        </w:tcPr>
        <w:p w14:paraId="494FC491" w14:textId="77777777" w:rsidR="00E66C33" w:rsidRDefault="00E66C33"/>
      </w:tc>
      <w:tc>
        <w:tcPr>
          <w:tcW w:w="7537" w:type="dxa"/>
          <w:gridSpan w:val="6"/>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36F0AF9" w14:textId="0560DAD8" w:rsidR="1F32BD4C" w:rsidRDefault="31B954F2" w:rsidP="31B954F2">
          <w:pPr>
            <w:tabs>
              <w:tab w:val="left" w:pos="0"/>
            </w:tabs>
            <w:spacing w:after="0"/>
            <w:jc w:val="center"/>
            <w:rPr>
              <w:rFonts w:ascii="Verdana" w:eastAsia="Verdana" w:hAnsi="Verdana" w:cs="Verdana"/>
              <w:color w:val="000000" w:themeColor="text1"/>
              <w:sz w:val="24"/>
              <w:szCs w:val="24"/>
              <w:lang w:val="es-ES"/>
            </w:rPr>
          </w:pPr>
          <w:r w:rsidRPr="31B954F2">
            <w:rPr>
              <w:rFonts w:ascii="Verdana" w:eastAsia="Verdana" w:hAnsi="Verdana" w:cs="Verdana"/>
              <w:b/>
              <w:bCs/>
              <w:color w:val="000000" w:themeColor="text1"/>
              <w:sz w:val="24"/>
              <w:szCs w:val="24"/>
            </w:rPr>
            <w:t>GUÍA ADMINISTRACIÓN DE CUENTAS DE LA ENTIDAD EN REDES SOCIALES</w:t>
          </w:r>
        </w:p>
      </w:tc>
    </w:tr>
    <w:tr w:rsidR="1F32BD4C" w14:paraId="59394FAE" w14:textId="77777777" w:rsidTr="001D0096">
      <w:trPr>
        <w:trHeight w:val="285"/>
      </w:trPr>
      <w:tc>
        <w:tcPr>
          <w:tcW w:w="1668" w:type="dxa"/>
          <w:vMerge/>
          <w:vAlign w:val="center"/>
        </w:tcPr>
        <w:p w14:paraId="70C5A551" w14:textId="77777777" w:rsidR="00E66C33" w:rsidRDefault="00E66C33"/>
      </w:tc>
      <w:tc>
        <w:tcPr>
          <w:tcW w:w="114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2872B01E" w14:textId="03733BDD" w:rsidR="1F32BD4C" w:rsidRDefault="1F32BD4C" w:rsidP="1F32BD4C">
          <w:pPr>
            <w:jc w:val="right"/>
            <w:rPr>
              <w:rFonts w:ascii="Verdana" w:eastAsia="Verdana" w:hAnsi="Verdana" w:cs="Verdana"/>
              <w:color w:val="000000" w:themeColor="text1"/>
              <w:sz w:val="16"/>
              <w:szCs w:val="16"/>
            </w:rPr>
          </w:pPr>
          <w:r w:rsidRPr="1F32BD4C">
            <w:rPr>
              <w:rFonts w:ascii="Verdana" w:eastAsia="Verdana" w:hAnsi="Verdana" w:cs="Verdana"/>
              <w:b/>
              <w:bCs/>
              <w:color w:val="000000" w:themeColor="text1"/>
              <w:sz w:val="16"/>
              <w:szCs w:val="16"/>
              <w:lang w:val="es-ES"/>
            </w:rPr>
            <w:t>Código:</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73835E26" w14:textId="12C94FCE" w:rsidR="1F32BD4C" w:rsidRDefault="1F32BD4C" w:rsidP="1F32BD4C">
          <w:pPr>
            <w:spacing w:after="0"/>
            <w:rPr>
              <w:rFonts w:ascii="Verdana" w:eastAsia="Verdana" w:hAnsi="Verdana" w:cs="Verdana"/>
              <w:color w:val="000000" w:themeColor="text1"/>
              <w:sz w:val="16"/>
              <w:szCs w:val="16"/>
            </w:rPr>
          </w:pPr>
          <w:r w:rsidRPr="1F32BD4C">
            <w:rPr>
              <w:rFonts w:ascii="Verdana" w:eastAsia="Verdana" w:hAnsi="Verdana" w:cs="Verdana"/>
              <w:color w:val="000000" w:themeColor="text1"/>
              <w:sz w:val="16"/>
              <w:szCs w:val="16"/>
              <w:lang w:val="es-ES"/>
            </w:rPr>
            <w:t xml:space="preserve">CR-DR-012 </w:t>
          </w:r>
        </w:p>
      </w:tc>
      <w:tc>
        <w:tcPr>
          <w:tcW w:w="99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798BC062" w14:textId="4CFCBA73" w:rsidR="1F32BD4C" w:rsidRDefault="1F32BD4C" w:rsidP="1F32BD4C">
          <w:pPr>
            <w:jc w:val="right"/>
            <w:rPr>
              <w:rFonts w:ascii="Verdana" w:eastAsia="Verdana" w:hAnsi="Verdana" w:cs="Verdana"/>
              <w:color w:val="000000" w:themeColor="text1"/>
              <w:sz w:val="16"/>
              <w:szCs w:val="16"/>
            </w:rPr>
          </w:pPr>
          <w:r w:rsidRPr="1F32BD4C">
            <w:rPr>
              <w:rFonts w:ascii="Verdana" w:eastAsia="Verdana" w:hAnsi="Verdana" w:cs="Verdana"/>
              <w:b/>
              <w:bCs/>
              <w:color w:val="000000" w:themeColor="text1"/>
              <w:sz w:val="16"/>
              <w:szCs w:val="16"/>
              <w:lang w:val="es-ES"/>
            </w:rPr>
            <w:t>Versión:</w:t>
          </w:r>
        </w:p>
      </w:tc>
      <w:tc>
        <w:tcPr>
          <w:tcW w:w="966"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29F60245" w14:textId="34869170" w:rsidR="1F32BD4C" w:rsidRDefault="1F32BD4C" w:rsidP="001D0096">
          <w:pPr>
            <w:spacing w:after="0"/>
            <w:jc w:val="center"/>
            <w:rPr>
              <w:rFonts w:ascii="Verdana" w:eastAsia="Verdana" w:hAnsi="Verdana" w:cs="Verdana"/>
              <w:color w:val="000000" w:themeColor="text1"/>
              <w:sz w:val="16"/>
              <w:szCs w:val="16"/>
            </w:rPr>
          </w:pPr>
          <w:r w:rsidRPr="1F32BD4C">
            <w:rPr>
              <w:rFonts w:ascii="Verdana" w:eastAsia="Verdana" w:hAnsi="Verdana" w:cs="Verdana"/>
              <w:color w:val="000000" w:themeColor="text1"/>
              <w:sz w:val="16"/>
              <w:szCs w:val="16"/>
              <w:lang w:val="es-ES"/>
            </w:rPr>
            <w:t>00</w:t>
          </w:r>
        </w:p>
      </w:tc>
      <w:tc>
        <w:tcPr>
          <w:tcW w:w="111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62D9D868" w14:textId="031FC5BE" w:rsidR="1F32BD4C" w:rsidRDefault="1F32BD4C" w:rsidP="1F32BD4C">
          <w:pPr>
            <w:jc w:val="right"/>
            <w:rPr>
              <w:rFonts w:ascii="Verdana" w:eastAsia="Verdana" w:hAnsi="Verdana" w:cs="Verdana"/>
              <w:color w:val="000000" w:themeColor="text1"/>
              <w:sz w:val="16"/>
              <w:szCs w:val="16"/>
            </w:rPr>
          </w:pPr>
          <w:r w:rsidRPr="1F32BD4C">
            <w:rPr>
              <w:rFonts w:ascii="Verdana" w:eastAsia="Verdana" w:hAnsi="Verdana" w:cs="Verdana"/>
              <w:b/>
              <w:bCs/>
              <w:color w:val="000000" w:themeColor="text1"/>
              <w:sz w:val="16"/>
              <w:szCs w:val="16"/>
              <w:lang w:val="es-ES"/>
            </w:rPr>
            <w:t>Fecha:</w:t>
          </w:r>
        </w:p>
      </w:tc>
      <w:tc>
        <w:tcPr>
          <w:tcW w:w="2137"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214FD8A8" w14:textId="4D984A83" w:rsidR="1F32BD4C" w:rsidRDefault="001D0096" w:rsidP="001D0096">
          <w:pPr>
            <w:spacing w:after="0"/>
            <w:jc w:val="center"/>
            <w:rPr>
              <w:rFonts w:ascii="Verdana" w:eastAsia="Verdana" w:hAnsi="Verdana" w:cs="Verdana"/>
              <w:color w:val="000000" w:themeColor="text1"/>
              <w:sz w:val="16"/>
              <w:szCs w:val="16"/>
            </w:rPr>
          </w:pPr>
          <w:r>
            <w:rPr>
              <w:rFonts w:ascii="Verdana" w:eastAsia="Verdana" w:hAnsi="Verdana" w:cs="Verdana"/>
              <w:color w:val="000000" w:themeColor="text1"/>
              <w:sz w:val="16"/>
              <w:szCs w:val="16"/>
              <w:lang w:val="es-ES"/>
            </w:rPr>
            <w:t>12</w:t>
          </w:r>
          <w:r w:rsidR="1F32BD4C" w:rsidRPr="1F32BD4C">
            <w:rPr>
              <w:rFonts w:ascii="Verdana" w:eastAsia="Verdana" w:hAnsi="Verdana" w:cs="Verdana"/>
              <w:color w:val="000000" w:themeColor="text1"/>
              <w:sz w:val="16"/>
              <w:szCs w:val="16"/>
              <w:lang w:val="es-ES"/>
            </w:rPr>
            <w:t>/</w:t>
          </w:r>
          <w:r>
            <w:rPr>
              <w:rFonts w:ascii="Verdana" w:eastAsia="Verdana" w:hAnsi="Verdana" w:cs="Verdana"/>
              <w:color w:val="000000" w:themeColor="text1"/>
              <w:sz w:val="16"/>
              <w:szCs w:val="16"/>
              <w:lang w:val="es-ES"/>
            </w:rPr>
            <w:t>06</w:t>
          </w:r>
          <w:r w:rsidR="1F32BD4C" w:rsidRPr="1F32BD4C">
            <w:rPr>
              <w:rFonts w:ascii="Verdana" w:eastAsia="Verdana" w:hAnsi="Verdana" w:cs="Verdana"/>
              <w:color w:val="000000" w:themeColor="text1"/>
              <w:sz w:val="16"/>
              <w:szCs w:val="16"/>
              <w:lang w:val="es-ES"/>
            </w:rPr>
            <w:t>/202</w:t>
          </w:r>
          <w:r>
            <w:rPr>
              <w:rFonts w:ascii="Verdana" w:eastAsia="Verdana" w:hAnsi="Verdana" w:cs="Verdana"/>
              <w:color w:val="000000" w:themeColor="text1"/>
              <w:sz w:val="16"/>
              <w:szCs w:val="16"/>
              <w:lang w:val="es-ES"/>
            </w:rPr>
            <w:t>6</w:t>
          </w:r>
        </w:p>
      </w:tc>
    </w:tr>
  </w:tbl>
  <w:p w14:paraId="4D58737F" w14:textId="78111DB0" w:rsidR="1F32BD4C" w:rsidRDefault="1F32BD4C" w:rsidP="1F32BD4C">
    <w:pPr>
      <w:pStyle w:val="Encabezado"/>
    </w:pPr>
  </w:p>
  <w:p w14:paraId="23B00776" w14:textId="6E5A3AE5" w:rsidR="1F32BD4C" w:rsidRDefault="1F32BD4C" w:rsidP="1F32BD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08"/>
      <w:gridCol w:w="3109"/>
      <w:gridCol w:w="3109"/>
    </w:tblGrid>
    <w:tr w:rsidR="1720347D" w14:paraId="4ABD6B9E" w14:textId="77777777" w:rsidTr="1720347D">
      <w:trPr>
        <w:trHeight w:val="300"/>
      </w:trPr>
      <w:tc>
        <w:tcPr>
          <w:tcW w:w="3700" w:type="dxa"/>
        </w:tcPr>
        <w:p w14:paraId="6DC1FA20" w14:textId="59763053" w:rsidR="1720347D" w:rsidRDefault="1720347D" w:rsidP="1720347D">
          <w:pPr>
            <w:pStyle w:val="Encabezado"/>
            <w:ind w:left="-115"/>
          </w:pPr>
        </w:p>
      </w:tc>
      <w:tc>
        <w:tcPr>
          <w:tcW w:w="3700" w:type="dxa"/>
        </w:tcPr>
        <w:p w14:paraId="1FDA8045" w14:textId="06DA0CFB" w:rsidR="1720347D" w:rsidRDefault="1720347D" w:rsidP="1720347D">
          <w:pPr>
            <w:pStyle w:val="Encabezado"/>
            <w:jc w:val="center"/>
          </w:pPr>
        </w:p>
      </w:tc>
      <w:tc>
        <w:tcPr>
          <w:tcW w:w="3700" w:type="dxa"/>
        </w:tcPr>
        <w:p w14:paraId="686D1E3F" w14:textId="3AF51D3B" w:rsidR="1720347D" w:rsidRDefault="1720347D" w:rsidP="1720347D">
          <w:pPr>
            <w:pStyle w:val="Encabezado"/>
            <w:ind w:right="-115"/>
            <w:jc w:val="right"/>
          </w:pPr>
        </w:p>
      </w:tc>
    </w:tr>
  </w:tbl>
  <w:p w14:paraId="0B49B17D" w14:textId="666EB2BF" w:rsidR="1720347D" w:rsidRDefault="1720347D" w:rsidP="172034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98"/>
    <w:rsid w:val="00014310"/>
    <w:rsid w:val="00021B6A"/>
    <w:rsid w:val="00032A26"/>
    <w:rsid w:val="0003410F"/>
    <w:rsid w:val="0005239F"/>
    <w:rsid w:val="00083BA0"/>
    <w:rsid w:val="000A2354"/>
    <w:rsid w:val="000A5644"/>
    <w:rsid w:val="000B301A"/>
    <w:rsid w:val="000D2F6A"/>
    <w:rsid w:val="000F7EE0"/>
    <w:rsid w:val="00103AA8"/>
    <w:rsid w:val="00113BDF"/>
    <w:rsid w:val="00115883"/>
    <w:rsid w:val="00131898"/>
    <w:rsid w:val="00194D99"/>
    <w:rsid w:val="0019640A"/>
    <w:rsid w:val="001A3A3B"/>
    <w:rsid w:val="001C486C"/>
    <w:rsid w:val="001D0096"/>
    <w:rsid w:val="001D1B60"/>
    <w:rsid w:val="001D38EF"/>
    <w:rsid w:val="001E7AC9"/>
    <w:rsid w:val="001F0B6D"/>
    <w:rsid w:val="002117F9"/>
    <w:rsid w:val="002227A9"/>
    <w:rsid w:val="00226B04"/>
    <w:rsid w:val="002521C9"/>
    <w:rsid w:val="0026467C"/>
    <w:rsid w:val="00276F3A"/>
    <w:rsid w:val="00282963"/>
    <w:rsid w:val="00294F63"/>
    <w:rsid w:val="0031014E"/>
    <w:rsid w:val="0033288C"/>
    <w:rsid w:val="0035000C"/>
    <w:rsid w:val="00350D24"/>
    <w:rsid w:val="0036742B"/>
    <w:rsid w:val="0037713F"/>
    <w:rsid w:val="003A35C0"/>
    <w:rsid w:val="003B249D"/>
    <w:rsid w:val="003C02D5"/>
    <w:rsid w:val="003C33FA"/>
    <w:rsid w:val="003D053D"/>
    <w:rsid w:val="003D50BF"/>
    <w:rsid w:val="003E2533"/>
    <w:rsid w:val="003E3BA2"/>
    <w:rsid w:val="003F42F9"/>
    <w:rsid w:val="003F55B5"/>
    <w:rsid w:val="0040199C"/>
    <w:rsid w:val="00403463"/>
    <w:rsid w:val="0040684D"/>
    <w:rsid w:val="004115F3"/>
    <w:rsid w:val="00414437"/>
    <w:rsid w:val="00456A38"/>
    <w:rsid w:val="00457279"/>
    <w:rsid w:val="00457B7E"/>
    <w:rsid w:val="00461911"/>
    <w:rsid w:val="00484830"/>
    <w:rsid w:val="00484833"/>
    <w:rsid w:val="00485273"/>
    <w:rsid w:val="004A1506"/>
    <w:rsid w:val="004B5E0E"/>
    <w:rsid w:val="004B6D45"/>
    <w:rsid w:val="004B7E98"/>
    <w:rsid w:val="004C39D5"/>
    <w:rsid w:val="004D4549"/>
    <w:rsid w:val="004D6DC7"/>
    <w:rsid w:val="004E6631"/>
    <w:rsid w:val="005008D7"/>
    <w:rsid w:val="005043E9"/>
    <w:rsid w:val="00512692"/>
    <w:rsid w:val="00524D7C"/>
    <w:rsid w:val="005647AB"/>
    <w:rsid w:val="005842E6"/>
    <w:rsid w:val="00586E3A"/>
    <w:rsid w:val="005A1C80"/>
    <w:rsid w:val="005C58CC"/>
    <w:rsid w:val="005D279D"/>
    <w:rsid w:val="005D71E5"/>
    <w:rsid w:val="005E0367"/>
    <w:rsid w:val="005F6AD0"/>
    <w:rsid w:val="00604A62"/>
    <w:rsid w:val="00616A44"/>
    <w:rsid w:val="00621E0F"/>
    <w:rsid w:val="0063335D"/>
    <w:rsid w:val="00643787"/>
    <w:rsid w:val="00653F18"/>
    <w:rsid w:val="00672962"/>
    <w:rsid w:val="00696DC5"/>
    <w:rsid w:val="006A56C7"/>
    <w:rsid w:val="006A7F45"/>
    <w:rsid w:val="006C6D73"/>
    <w:rsid w:val="006C6F3F"/>
    <w:rsid w:val="006D461E"/>
    <w:rsid w:val="006E7E10"/>
    <w:rsid w:val="007175CA"/>
    <w:rsid w:val="007271C0"/>
    <w:rsid w:val="0072799E"/>
    <w:rsid w:val="00741516"/>
    <w:rsid w:val="007536AF"/>
    <w:rsid w:val="007612D7"/>
    <w:rsid w:val="0077004E"/>
    <w:rsid w:val="00785A2E"/>
    <w:rsid w:val="0078729D"/>
    <w:rsid w:val="0079473D"/>
    <w:rsid w:val="007B0799"/>
    <w:rsid w:val="007C0A9A"/>
    <w:rsid w:val="007C1AC8"/>
    <w:rsid w:val="007D5406"/>
    <w:rsid w:val="007D5F50"/>
    <w:rsid w:val="007E5104"/>
    <w:rsid w:val="007E7B7F"/>
    <w:rsid w:val="007F378E"/>
    <w:rsid w:val="007F7C33"/>
    <w:rsid w:val="00803B47"/>
    <w:rsid w:val="008302CB"/>
    <w:rsid w:val="0083352C"/>
    <w:rsid w:val="008405EA"/>
    <w:rsid w:val="00842EE5"/>
    <w:rsid w:val="00863930"/>
    <w:rsid w:val="0087177F"/>
    <w:rsid w:val="00876724"/>
    <w:rsid w:val="00895EFF"/>
    <w:rsid w:val="008B24E2"/>
    <w:rsid w:val="008B72E9"/>
    <w:rsid w:val="008D1CBA"/>
    <w:rsid w:val="008D6177"/>
    <w:rsid w:val="008F7E87"/>
    <w:rsid w:val="00905353"/>
    <w:rsid w:val="00906410"/>
    <w:rsid w:val="00950EA1"/>
    <w:rsid w:val="00956DF1"/>
    <w:rsid w:val="00971C8C"/>
    <w:rsid w:val="00975DC4"/>
    <w:rsid w:val="0098069C"/>
    <w:rsid w:val="00985E37"/>
    <w:rsid w:val="009A3F1A"/>
    <w:rsid w:val="009C4BC3"/>
    <w:rsid w:val="009E428D"/>
    <w:rsid w:val="009E5132"/>
    <w:rsid w:val="00A07F78"/>
    <w:rsid w:val="00A45E04"/>
    <w:rsid w:val="00A50AF2"/>
    <w:rsid w:val="00A5406D"/>
    <w:rsid w:val="00A6785D"/>
    <w:rsid w:val="00A71260"/>
    <w:rsid w:val="00AB768B"/>
    <w:rsid w:val="00AE7A8C"/>
    <w:rsid w:val="00AF0389"/>
    <w:rsid w:val="00AF7329"/>
    <w:rsid w:val="00B02FB4"/>
    <w:rsid w:val="00B03CE7"/>
    <w:rsid w:val="00B15F9D"/>
    <w:rsid w:val="00B23DB5"/>
    <w:rsid w:val="00B316DF"/>
    <w:rsid w:val="00B50A8C"/>
    <w:rsid w:val="00B724C2"/>
    <w:rsid w:val="00B84A4B"/>
    <w:rsid w:val="00BA2E83"/>
    <w:rsid w:val="00BB1C24"/>
    <w:rsid w:val="00BC6C9F"/>
    <w:rsid w:val="00BD1528"/>
    <w:rsid w:val="00BD3889"/>
    <w:rsid w:val="00BD4B6D"/>
    <w:rsid w:val="00BE5B0B"/>
    <w:rsid w:val="00C05221"/>
    <w:rsid w:val="00C117FD"/>
    <w:rsid w:val="00C25D52"/>
    <w:rsid w:val="00C53383"/>
    <w:rsid w:val="00C801FC"/>
    <w:rsid w:val="00C875F0"/>
    <w:rsid w:val="00CA30BD"/>
    <w:rsid w:val="00CA3904"/>
    <w:rsid w:val="00CA4471"/>
    <w:rsid w:val="00CC072E"/>
    <w:rsid w:val="00CC3144"/>
    <w:rsid w:val="00CC4BD2"/>
    <w:rsid w:val="00CE21D9"/>
    <w:rsid w:val="00CE48F6"/>
    <w:rsid w:val="00CE6882"/>
    <w:rsid w:val="00CF1DD3"/>
    <w:rsid w:val="00CF1E42"/>
    <w:rsid w:val="00D018CA"/>
    <w:rsid w:val="00D0402F"/>
    <w:rsid w:val="00D1122C"/>
    <w:rsid w:val="00D14D8C"/>
    <w:rsid w:val="00D22296"/>
    <w:rsid w:val="00D257E4"/>
    <w:rsid w:val="00D267A5"/>
    <w:rsid w:val="00D37AD3"/>
    <w:rsid w:val="00D446BF"/>
    <w:rsid w:val="00D51141"/>
    <w:rsid w:val="00D831E0"/>
    <w:rsid w:val="00D861F8"/>
    <w:rsid w:val="00D96C8A"/>
    <w:rsid w:val="00D97F0C"/>
    <w:rsid w:val="00DB10EE"/>
    <w:rsid w:val="00DB6F2B"/>
    <w:rsid w:val="00DC270C"/>
    <w:rsid w:val="00DD1150"/>
    <w:rsid w:val="00DE61D5"/>
    <w:rsid w:val="00DE7397"/>
    <w:rsid w:val="00DF294B"/>
    <w:rsid w:val="00DF45C2"/>
    <w:rsid w:val="00E05C05"/>
    <w:rsid w:val="00E11F04"/>
    <w:rsid w:val="00E250F5"/>
    <w:rsid w:val="00E26E9B"/>
    <w:rsid w:val="00E47023"/>
    <w:rsid w:val="00E5395A"/>
    <w:rsid w:val="00E53A60"/>
    <w:rsid w:val="00E56DCD"/>
    <w:rsid w:val="00E62C50"/>
    <w:rsid w:val="00E6449F"/>
    <w:rsid w:val="00E66C33"/>
    <w:rsid w:val="00E9213B"/>
    <w:rsid w:val="00E963E4"/>
    <w:rsid w:val="00E96783"/>
    <w:rsid w:val="00EE5D1D"/>
    <w:rsid w:val="00EE75A8"/>
    <w:rsid w:val="00EF7132"/>
    <w:rsid w:val="00F0246D"/>
    <w:rsid w:val="00F12308"/>
    <w:rsid w:val="00F219CF"/>
    <w:rsid w:val="00F33FD1"/>
    <w:rsid w:val="00F354A9"/>
    <w:rsid w:val="00F61238"/>
    <w:rsid w:val="00F809C5"/>
    <w:rsid w:val="00F80A7E"/>
    <w:rsid w:val="00F90BDD"/>
    <w:rsid w:val="00FA7AE5"/>
    <w:rsid w:val="00FE2455"/>
    <w:rsid w:val="0C0FB9AB"/>
    <w:rsid w:val="13B0B487"/>
    <w:rsid w:val="1404ED04"/>
    <w:rsid w:val="14E018C8"/>
    <w:rsid w:val="1720347D"/>
    <w:rsid w:val="1F32BD4C"/>
    <w:rsid w:val="2DE27DFC"/>
    <w:rsid w:val="31B954F2"/>
    <w:rsid w:val="361FAD61"/>
    <w:rsid w:val="3627B80E"/>
    <w:rsid w:val="513ECA5E"/>
    <w:rsid w:val="7E70ED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353D3"/>
  <w15:chartTrackingRefBased/>
  <w15:docId w15:val="{963A846D-8A66-4060-B21F-43A42C01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31B954F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6">
    <w:name w:val="heading 6"/>
    <w:basedOn w:val="Normal"/>
    <w:link w:val="Ttulo6Car"/>
    <w:uiPriority w:val="9"/>
    <w:qFormat/>
    <w:rsid w:val="00131898"/>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131898"/>
    <w:rPr>
      <w:rFonts w:ascii="Times New Roman" w:eastAsia="Times New Roman" w:hAnsi="Times New Roman" w:cs="Times New Roman"/>
      <w:b/>
      <w:bCs/>
      <w:sz w:val="15"/>
      <w:szCs w:val="15"/>
      <w:lang w:eastAsia="es-CO"/>
    </w:rPr>
  </w:style>
  <w:style w:type="character" w:customStyle="1" w:styleId="apple-converted-space">
    <w:name w:val="apple-converted-space"/>
    <w:basedOn w:val="Fuentedeprrafopredeter"/>
    <w:rsid w:val="00131898"/>
  </w:style>
  <w:style w:type="character" w:styleId="Hipervnculo">
    <w:name w:val="Hyperlink"/>
    <w:basedOn w:val="Fuentedeprrafopredeter"/>
    <w:uiPriority w:val="99"/>
    <w:unhideWhenUsed/>
    <w:rsid w:val="00131898"/>
    <w:rPr>
      <w:color w:val="0000FF"/>
      <w:u w:val="single"/>
    </w:rPr>
  </w:style>
  <w:style w:type="paragraph" w:styleId="Textodeglobo">
    <w:name w:val="Balloon Text"/>
    <w:basedOn w:val="Normal"/>
    <w:link w:val="TextodegloboCar"/>
    <w:uiPriority w:val="99"/>
    <w:semiHidden/>
    <w:unhideWhenUsed/>
    <w:rsid w:val="005F6A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AD0"/>
    <w:rPr>
      <w:rFonts w:ascii="Segoe UI" w:hAnsi="Segoe UI" w:cs="Segoe UI"/>
      <w:sz w:val="18"/>
      <w:szCs w:val="18"/>
    </w:rPr>
  </w:style>
  <w:style w:type="paragraph" w:styleId="Encabezado">
    <w:name w:val="header"/>
    <w:basedOn w:val="Normal"/>
    <w:link w:val="EncabezadoCar"/>
    <w:uiPriority w:val="99"/>
    <w:unhideWhenUsed/>
    <w:rsid w:val="00E26E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6E9B"/>
  </w:style>
  <w:style w:type="paragraph" w:styleId="Piedepgina">
    <w:name w:val="footer"/>
    <w:basedOn w:val="Normal"/>
    <w:link w:val="PiedepginaCar"/>
    <w:unhideWhenUsed/>
    <w:rsid w:val="00E26E9B"/>
    <w:pPr>
      <w:tabs>
        <w:tab w:val="center" w:pos="4419"/>
        <w:tab w:val="right" w:pos="8838"/>
      </w:tabs>
      <w:spacing w:after="0" w:line="240" w:lineRule="auto"/>
    </w:pPr>
  </w:style>
  <w:style w:type="character" w:customStyle="1" w:styleId="PiedepginaCar">
    <w:name w:val="Pie de página Car"/>
    <w:basedOn w:val="Fuentedeprrafopredeter"/>
    <w:link w:val="Piedepgina"/>
    <w:rsid w:val="00E26E9B"/>
  </w:style>
  <w:style w:type="paragraph" w:styleId="Prrafodelista">
    <w:name w:val="List Paragraph"/>
    <w:basedOn w:val="Normal"/>
    <w:uiPriority w:val="34"/>
    <w:qFormat/>
    <w:rsid w:val="0040684D"/>
    <w:pPr>
      <w:ind w:left="720"/>
      <w:contextualSpacing/>
    </w:pPr>
  </w:style>
  <w:style w:type="table" w:styleId="Tablaconcuadrcula">
    <w:name w:val="Table Grid"/>
    <w:basedOn w:val="Tablanormal"/>
    <w:uiPriority w:val="59"/>
    <w:rsid w:val="00E47023"/>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calidad.mincit.gov.co/IsolucionCalidad/BancoConocimientoMincomercio4/4/467e2afce1924e52873065719abc4fb4/467e2afce1924e52873065719abc4fb4.asp?IdArticulo=813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stioncalidad.mincit.gov.co/ISolucionCalidad/FrameSetGlosario.asp?Termino=HASHTA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stioncalidad.mincit.gov.co/ISolucionCalidad/FrameSetGlosario.asp?Termino=COMMUNITY+MANAG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gestioncalidad.mincit.gov.co/IsolucionCalidad/BancoConocimientoMincomercio4/4/467e2afce1924e52873065719abc4fb4/467e2afce1924e52873065719abc4fb4.asp?IdArticulo=81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67F209-B30C-4BC8-97EC-4B9965481036}">
  <ds:schemaRefs>
    <ds:schemaRef ds:uri="http://schemas.openxmlformats.org/officeDocument/2006/bibliography"/>
  </ds:schemaRefs>
</ds:datastoreItem>
</file>

<file path=customXml/itemProps2.xml><?xml version="1.0" encoding="utf-8"?>
<ds:datastoreItem xmlns:ds="http://schemas.openxmlformats.org/officeDocument/2006/customXml" ds:itemID="{7A0E3B1A-1C28-4E32-8A14-8F1970F5F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17009-76AE-4FC5-B70F-D278E6FD0D1C}">
  <ds:schemaRefs>
    <ds:schemaRef ds:uri="http://schemas.microsoft.com/sharepoint/v3/contenttype/forms"/>
  </ds:schemaRefs>
</ds:datastoreItem>
</file>

<file path=customXml/itemProps4.xml><?xml version="1.0" encoding="utf-8"?>
<ds:datastoreItem xmlns:ds="http://schemas.openxmlformats.org/officeDocument/2006/customXml" ds:itemID="{65ACE9A0-A002-4330-9255-3AE6A76AE3F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1860</Words>
  <Characters>10231</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Andrea Abril Rodríguez</dc:creator>
  <cp:keywords/>
  <dc:description/>
  <cp:lastModifiedBy>Orietta Sofia Cotes Diaz - Pasante</cp:lastModifiedBy>
  <cp:revision>54</cp:revision>
  <cp:lastPrinted>2017-08-30T22:41:00Z</cp:lastPrinted>
  <dcterms:created xsi:type="dcterms:W3CDTF">2022-11-03T21:41:00Z</dcterms:created>
  <dcterms:modified xsi:type="dcterms:W3CDTF">2026-05-29T14:09:00Z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