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702A5" w:rsidR="004148C6" w:rsidP="00F702A5" w:rsidRDefault="004148C6" w14:paraId="672A6659" w14:textId="77777777">
      <w:pPr>
        <w:tabs>
          <w:tab w:val="left" w:pos="0"/>
        </w:tabs>
        <w:jc w:val="center"/>
        <w:rPr>
          <w:rFonts w:ascii="Verdana" w:hAnsi="Verdana" w:eastAsia="Verdana" w:cs="Verdana"/>
          <w:b/>
          <w:bCs/>
          <w:color w:val="000000" w:themeColor="text1"/>
          <w:lang w:val="es-CO"/>
        </w:rPr>
      </w:pPr>
    </w:p>
    <w:p w:rsidRPr="00F702A5" w:rsidR="007C7076" w:rsidP="00F702A5" w:rsidRDefault="007C7076" w14:paraId="792A1B09" w14:textId="77777777">
      <w:pPr>
        <w:tabs>
          <w:tab w:val="left" w:pos="0"/>
        </w:tabs>
        <w:jc w:val="center"/>
        <w:rPr>
          <w:rFonts w:ascii="Verdana" w:hAnsi="Verdana" w:eastAsia="Verdana" w:cs="Verdana"/>
          <w:b/>
          <w:color w:val="000000" w:themeColor="text1"/>
          <w:sz w:val="32"/>
          <w:szCs w:val="32"/>
        </w:rPr>
      </w:pPr>
      <w:r w:rsidRPr="00F702A5">
        <w:rPr>
          <w:rFonts w:ascii="Verdana" w:hAnsi="Verdana" w:eastAsia="Verdana" w:cs="Verdana"/>
          <w:b/>
          <w:color w:val="000000" w:themeColor="text1"/>
          <w:sz w:val="32"/>
          <w:szCs w:val="32"/>
        </w:rPr>
        <w:t>GUIA PARA LA DEFINICIÓN DE ESTRATÉGIAS DE COMUNICACIÓN</w:t>
      </w:r>
    </w:p>
    <w:p w:rsidRPr="00F702A5" w:rsidR="007C7076" w:rsidP="00F702A5" w:rsidRDefault="007C7076" w14:paraId="0A37501D" w14:textId="77777777">
      <w:pPr>
        <w:tabs>
          <w:tab w:val="left" w:pos="0"/>
        </w:tabs>
        <w:jc w:val="center"/>
        <w:rPr>
          <w:rFonts w:ascii="Verdana" w:hAnsi="Verdana" w:eastAsia="Verdana" w:cs="Verdana"/>
          <w:b/>
          <w:color w:val="000000" w:themeColor="text1"/>
          <w:sz w:val="32"/>
          <w:szCs w:val="32"/>
        </w:rPr>
      </w:pPr>
    </w:p>
    <w:p w:rsidRPr="00F702A5" w:rsidR="004148C6" w:rsidP="00F702A5" w:rsidRDefault="004148C6" w14:paraId="7F827738" w14:textId="24D61D82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  <w:sz w:val="32"/>
          <w:szCs w:val="32"/>
        </w:rPr>
      </w:pPr>
      <w:r w:rsidRPr="00F702A5">
        <w:rPr>
          <w:rFonts w:ascii="Verdana" w:hAnsi="Verdana" w:eastAsia="Verdana" w:cs="Verdana"/>
          <w:b/>
          <w:bCs/>
          <w:color w:val="000000" w:themeColor="text1"/>
          <w:sz w:val="32"/>
          <w:szCs w:val="32"/>
          <w:lang w:val="es-CO"/>
        </w:rPr>
        <w:t>CR-DR-0</w:t>
      </w:r>
      <w:r w:rsidRPr="00F702A5" w:rsidR="69B2537A">
        <w:rPr>
          <w:rFonts w:ascii="Verdana" w:hAnsi="Verdana" w:eastAsia="Verdana" w:cs="Verdana"/>
          <w:b/>
          <w:bCs/>
          <w:color w:val="000000" w:themeColor="text1"/>
          <w:sz w:val="32"/>
          <w:szCs w:val="32"/>
          <w:lang w:val="es-CO"/>
        </w:rPr>
        <w:t>09</w:t>
      </w:r>
    </w:p>
    <w:p w:rsidRPr="00F702A5" w:rsidR="004148C6" w:rsidP="00F702A5" w:rsidRDefault="004148C6" w14:paraId="5DAB6C7B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02EB378F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6A05A809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5A39BBE3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41C8F396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72A3D3EC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0D0B940D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0E27B00A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60061E4C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  <w:r w:rsidRPr="00F702A5">
        <w:rPr>
          <w:rFonts w:ascii="Verdana" w:hAnsi="Verdana"/>
          <w:noProof/>
          <w:lang w:val="es-CO" w:eastAsia="es-CO"/>
        </w:rPr>
        <w:drawing>
          <wp:inline distT="0" distB="0" distL="0" distR="0" wp14:anchorId="61955B60" wp14:editId="39DF6AF6">
            <wp:extent cx="2571750" cy="1581150"/>
            <wp:effectExtent l="0" t="0" r="0" b="0"/>
            <wp:docPr id="1566970449" name="Imagen 1566970449" descr="Imagen 1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702A5" w:rsidR="004148C6" w:rsidP="00F702A5" w:rsidRDefault="004148C6" w14:paraId="44EAFD9C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4B94D5A5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3DEEC669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3656B9AB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45FB0818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049F31CB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53128261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7C7076" w:rsidP="00F702A5" w:rsidRDefault="007C7076" w14:paraId="4B99056E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154EA43F" w:rsidRDefault="004148C6" w14:paraId="4DDBEF00" w14:textId="4CB1DE40">
      <w:pPr>
        <w:pStyle w:val="Normal"/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3461D779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3CF2D8B6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0FB78278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1FC39945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</w:rPr>
      </w:pPr>
    </w:p>
    <w:p w:rsidRPr="00F702A5" w:rsidR="004148C6" w:rsidP="00F702A5" w:rsidRDefault="004148C6" w14:paraId="66368D91" w14:textId="77777777">
      <w:pPr>
        <w:tabs>
          <w:tab w:val="left" w:pos="0"/>
        </w:tabs>
        <w:jc w:val="center"/>
        <w:rPr>
          <w:rFonts w:ascii="Verdana" w:hAnsi="Verdana" w:eastAsia="Verdana" w:cs="Verdana"/>
          <w:color w:val="000000" w:themeColor="text1"/>
          <w:sz w:val="32"/>
          <w:szCs w:val="32"/>
        </w:rPr>
      </w:pPr>
      <w:r w:rsidRPr="00F702A5">
        <w:rPr>
          <w:rFonts w:ascii="Verdana" w:hAnsi="Verdana" w:eastAsia="Verdana" w:cs="Verdana"/>
          <w:b/>
          <w:bCs/>
          <w:color w:val="000000" w:themeColor="text1"/>
          <w:sz w:val="32"/>
          <w:szCs w:val="32"/>
          <w:lang w:val="es-CO"/>
        </w:rPr>
        <w:t>Ministerio de Comercio, Industria y Turismo</w:t>
      </w:r>
    </w:p>
    <w:p w:rsidRPr="00F702A5" w:rsidR="004148C6" w:rsidP="00F702A5" w:rsidRDefault="004148C6" w14:paraId="76F16994" w14:textId="77777777">
      <w:pPr>
        <w:tabs>
          <w:tab w:val="left" w:pos="0"/>
        </w:tabs>
        <w:jc w:val="center"/>
        <w:rPr>
          <w:rFonts w:ascii="Verdana" w:hAnsi="Verdana" w:eastAsia="Verdana" w:cs="Verdana"/>
          <w:b/>
          <w:bCs/>
          <w:color w:val="000000" w:themeColor="text1"/>
          <w:sz w:val="32"/>
          <w:szCs w:val="32"/>
          <w:lang w:val="es-CO"/>
        </w:rPr>
      </w:pPr>
      <w:r w:rsidRPr="00F702A5">
        <w:rPr>
          <w:rFonts w:ascii="Verdana" w:hAnsi="Verdana" w:eastAsia="Verdana" w:cs="Verdana"/>
          <w:b/>
          <w:bCs/>
          <w:color w:val="000000" w:themeColor="text1"/>
          <w:sz w:val="32"/>
          <w:szCs w:val="32"/>
          <w:lang w:val="es-CO"/>
        </w:rPr>
        <w:t>Comunicación Estratégica y Relacionamiento con los grupos de valor</w:t>
      </w:r>
    </w:p>
    <w:p w:rsidRPr="00F702A5" w:rsidR="004148C6" w:rsidP="00F702A5" w:rsidRDefault="004148C6" w14:paraId="24EA42DF" w14:textId="3FE523E1">
      <w:pPr>
        <w:tabs>
          <w:tab w:val="left" w:pos="0"/>
        </w:tabs>
        <w:jc w:val="center"/>
        <w:rPr>
          <w:rFonts w:ascii="Verdana" w:hAnsi="Verdana"/>
          <w:color w:val="FFFFFF"/>
          <w:spacing w:val="-4"/>
          <w:sz w:val="32"/>
          <w:szCs w:val="32"/>
        </w:rPr>
      </w:pPr>
      <w:r w:rsidRPr="154EA43F" w:rsidR="35BAF939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32"/>
          <w:szCs w:val="32"/>
          <w:lang w:val="es-CO"/>
        </w:rPr>
        <w:t>Junio</w:t>
      </w:r>
      <w:r w:rsidRPr="154EA43F" w:rsidR="004148C6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32"/>
          <w:szCs w:val="32"/>
          <w:lang w:val="es-CO"/>
        </w:rPr>
        <w:t xml:space="preserve"> 202</w:t>
      </w:r>
      <w:r w:rsidRPr="154EA43F" w:rsidR="799A3994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32"/>
          <w:szCs w:val="32"/>
          <w:lang w:val="es-CO"/>
        </w:rPr>
        <w:t>6</w:t>
      </w:r>
    </w:p>
    <w:p w:rsidRPr="00F702A5" w:rsidR="009E569A" w:rsidP="00F702A5" w:rsidRDefault="009E569A" w14:paraId="0562CB0E" w14:textId="77777777">
      <w:pPr>
        <w:pStyle w:val="Ttulo1"/>
        <w:tabs>
          <w:tab w:val="left" w:pos="0"/>
          <w:tab w:val="left" w:pos="10389"/>
        </w:tabs>
        <w:spacing w:before="0"/>
        <w:rPr>
          <w:rFonts w:ascii="Verdana" w:hAnsi="Verdana"/>
          <w:b/>
          <w:spacing w:val="-2"/>
          <w:sz w:val="22"/>
          <w:szCs w:val="22"/>
          <w:u w:val="thick" w:color="2B569A"/>
        </w:rPr>
      </w:pPr>
    </w:p>
    <w:p w:rsidRPr="00F702A5" w:rsidR="00D25B9B" w:rsidP="00F702A5" w:rsidRDefault="00D25B9B" w14:paraId="34CE0A41" w14:textId="77777777">
      <w:pPr>
        <w:pStyle w:val="Textoindependiente"/>
        <w:tabs>
          <w:tab w:val="left" w:pos="0"/>
        </w:tabs>
        <w:ind w:right="76"/>
        <w:rPr>
          <w:rFonts w:ascii="Verdana" w:hAnsi="Verdana"/>
          <w:b/>
          <w:sz w:val="22"/>
          <w:szCs w:val="22"/>
        </w:rPr>
      </w:pPr>
    </w:p>
    <w:p w:rsidRPr="00F702A5" w:rsidR="00D25B9B" w:rsidP="00F702A5" w:rsidRDefault="00D25B9B" w14:paraId="4C0CE80E" w14:textId="77777777">
      <w:pPr>
        <w:pStyle w:val="Textoindependiente"/>
        <w:numPr>
          <w:ilvl w:val="0"/>
          <w:numId w:val="3"/>
        </w:numPr>
        <w:tabs>
          <w:tab w:val="left" w:pos="0"/>
        </w:tabs>
        <w:ind w:right="76"/>
        <w:rPr>
          <w:rFonts w:ascii="Verdana" w:hAnsi="Verdana"/>
          <w:b/>
          <w:sz w:val="22"/>
          <w:szCs w:val="22"/>
        </w:rPr>
      </w:pPr>
      <w:r w:rsidRPr="00F702A5">
        <w:rPr>
          <w:rFonts w:ascii="Verdana" w:hAnsi="Verdana"/>
          <w:b/>
          <w:sz w:val="22"/>
          <w:szCs w:val="22"/>
        </w:rPr>
        <w:t>OBJETIVO</w:t>
      </w:r>
    </w:p>
    <w:p w:rsidRPr="00F702A5" w:rsidR="00D25B9B" w:rsidP="00F702A5" w:rsidRDefault="00D25B9B" w14:paraId="62EBF3C5" w14:textId="77777777">
      <w:pPr>
        <w:pStyle w:val="Textoindependiente"/>
        <w:tabs>
          <w:tab w:val="left" w:pos="0"/>
        </w:tabs>
        <w:ind w:right="76"/>
        <w:rPr>
          <w:rFonts w:ascii="Verdana" w:hAnsi="Verdana"/>
          <w:b/>
          <w:sz w:val="22"/>
          <w:szCs w:val="22"/>
        </w:rPr>
      </w:pPr>
    </w:p>
    <w:p w:rsidRPr="00F702A5" w:rsidR="00D25B9B" w:rsidP="00F702A5" w:rsidRDefault="00D25B9B" w14:paraId="465136EB" w14:textId="77777777">
      <w:pPr>
        <w:pStyle w:val="Textoindependiente"/>
        <w:tabs>
          <w:tab w:val="left" w:pos="0"/>
        </w:tabs>
        <w:ind w:right="76"/>
        <w:rPr>
          <w:rFonts w:ascii="Verdana" w:hAnsi="Verdana"/>
          <w:b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t>Facilitar la definición de estrategias de comunicación para la divulgación de información a partes interesadas y usuarios del Ministerio de Comercio, Industria y Turismo, a través de la página web y el envío a los medios de comunicación. </w:t>
      </w:r>
    </w:p>
    <w:p w:rsidRPr="00F702A5" w:rsidR="00D25B9B" w:rsidP="00F702A5" w:rsidRDefault="00D25B9B" w14:paraId="6D98A12B" w14:textId="77777777">
      <w:pPr>
        <w:pStyle w:val="Textoindependiente"/>
        <w:tabs>
          <w:tab w:val="left" w:pos="0"/>
        </w:tabs>
        <w:ind w:left="0" w:right="76"/>
        <w:rPr>
          <w:rFonts w:ascii="Verdana" w:hAnsi="Verdana"/>
          <w:b/>
          <w:sz w:val="22"/>
          <w:szCs w:val="22"/>
        </w:rPr>
      </w:pPr>
    </w:p>
    <w:p w:rsidRPr="00F702A5" w:rsidR="00D25B9B" w:rsidP="00F702A5" w:rsidRDefault="00D25B9B" w14:paraId="139438B2" w14:textId="77777777">
      <w:pPr>
        <w:pStyle w:val="Textoindependiente"/>
        <w:numPr>
          <w:ilvl w:val="0"/>
          <w:numId w:val="3"/>
        </w:numPr>
        <w:tabs>
          <w:tab w:val="left" w:pos="0"/>
        </w:tabs>
        <w:ind w:right="76"/>
        <w:rPr>
          <w:rFonts w:ascii="Verdana" w:hAnsi="Verdana"/>
          <w:b/>
          <w:sz w:val="22"/>
          <w:szCs w:val="22"/>
        </w:rPr>
      </w:pPr>
      <w:r w:rsidRPr="00F702A5">
        <w:rPr>
          <w:rFonts w:ascii="Verdana" w:hAnsi="Verdana"/>
          <w:b/>
          <w:sz w:val="22"/>
          <w:szCs w:val="22"/>
        </w:rPr>
        <w:t>ALCANCE</w:t>
      </w:r>
    </w:p>
    <w:p w:rsidRPr="00F702A5" w:rsidR="00F607BF" w:rsidP="00F702A5" w:rsidRDefault="00F607BF" w14:paraId="2946DB82" w14:textId="77777777">
      <w:pPr>
        <w:pStyle w:val="Textoindependiente"/>
        <w:tabs>
          <w:tab w:val="left" w:pos="0"/>
        </w:tabs>
        <w:ind w:right="76"/>
        <w:rPr>
          <w:rFonts w:ascii="Verdana" w:hAnsi="Verdana"/>
          <w:b/>
          <w:sz w:val="22"/>
          <w:szCs w:val="22"/>
        </w:rPr>
      </w:pPr>
    </w:p>
    <w:p w:rsidRPr="00F702A5" w:rsidR="00F607BF" w:rsidP="00F702A5" w:rsidRDefault="00F607BF" w14:paraId="0F1D7927" w14:textId="77777777">
      <w:pPr>
        <w:pStyle w:val="Textoindependiente"/>
        <w:tabs>
          <w:tab w:val="left" w:pos="0"/>
        </w:tabs>
        <w:ind w:right="76"/>
        <w:rPr>
          <w:rFonts w:ascii="Verdana" w:hAnsi="Verdana"/>
          <w:color w:val="000000"/>
          <w:sz w:val="22"/>
          <w:szCs w:val="22"/>
        </w:rPr>
      </w:pP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 xml:space="preserve">Aplica a todas las dependencias del Ministerio de Comercio, Industria y Turismo. Inicia con la identificación del tema o evento sobre la gestión de la entidad que deba ser divulgado, de acuerdo con las directrices del Despacho de la </w:t>
      </w:r>
      <w:bookmarkStart w:name="_Int_ex08L2Wf" w:id="1452144761"/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>Ministra</w:t>
      </w:r>
      <w:bookmarkEnd w:id="1452144761"/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 xml:space="preserve"> y termina con la producción y difusión de las herramientas periodísticas definidas, según el tema y/o el evento.</w:t>
      </w:r>
    </w:p>
    <w:p w:rsidRPr="00F702A5" w:rsidR="00F607BF" w:rsidP="00F702A5" w:rsidRDefault="00F607BF" w14:paraId="5997CC1D" w14:textId="77777777">
      <w:pPr>
        <w:pStyle w:val="Textoindependiente"/>
        <w:tabs>
          <w:tab w:val="left" w:pos="0"/>
        </w:tabs>
        <w:ind w:right="76"/>
        <w:rPr>
          <w:rFonts w:ascii="Verdana" w:hAnsi="Verdana"/>
          <w:b/>
          <w:sz w:val="22"/>
          <w:szCs w:val="22"/>
        </w:rPr>
      </w:pPr>
    </w:p>
    <w:p w:rsidRPr="00F702A5" w:rsidR="00D25B9B" w:rsidP="00F702A5" w:rsidRDefault="00D25B9B" w14:paraId="36C880C9" w14:textId="77777777">
      <w:pPr>
        <w:pStyle w:val="Textoindependiente"/>
        <w:numPr>
          <w:ilvl w:val="0"/>
          <w:numId w:val="3"/>
        </w:numPr>
        <w:tabs>
          <w:tab w:val="left" w:pos="0"/>
        </w:tabs>
        <w:ind w:right="76"/>
        <w:rPr>
          <w:rFonts w:ascii="Verdana" w:hAnsi="Verdana"/>
          <w:b/>
          <w:sz w:val="22"/>
          <w:szCs w:val="22"/>
        </w:rPr>
      </w:pPr>
      <w:r w:rsidRPr="00F702A5">
        <w:rPr>
          <w:rFonts w:ascii="Verdana" w:hAnsi="Verdana"/>
          <w:b/>
          <w:sz w:val="22"/>
          <w:szCs w:val="22"/>
        </w:rPr>
        <w:t xml:space="preserve">DEFINICIONES </w:t>
      </w:r>
      <w:r w:rsidRPr="00F702A5" w:rsidR="00F607BF">
        <w:rPr>
          <w:rFonts w:ascii="Verdana" w:hAnsi="Verdana"/>
          <w:b/>
          <w:sz w:val="22"/>
          <w:szCs w:val="22"/>
        </w:rPr>
        <w:t>Y SIGLAS</w:t>
      </w:r>
    </w:p>
    <w:p w:rsidRPr="00F702A5" w:rsidR="00F607BF" w:rsidP="00F702A5" w:rsidRDefault="00F607BF" w14:paraId="110FFD37" w14:textId="77777777">
      <w:pPr>
        <w:pStyle w:val="Textoindependiente"/>
        <w:tabs>
          <w:tab w:val="left" w:pos="0"/>
        </w:tabs>
        <w:ind w:right="76"/>
        <w:rPr>
          <w:rFonts w:ascii="Verdana" w:hAnsi="Verdana"/>
          <w:b/>
          <w:sz w:val="22"/>
          <w:szCs w:val="22"/>
        </w:rPr>
      </w:pPr>
    </w:p>
    <w:p w:rsidRPr="00F702A5" w:rsidR="00F607BF" w:rsidP="00F702A5" w:rsidRDefault="00F607BF" w14:paraId="2D8E7E01" w14:textId="5849B2C2">
      <w:pPr>
        <w:pStyle w:val="Textoindependiente"/>
        <w:ind w:left="284" w:right="76"/>
        <w:jc w:val="left"/>
        <w:rPr>
          <w:rFonts w:ascii="Verdana" w:hAnsi="Verdana" w:eastAsia="Times New Roman" w:cs="Arial"/>
          <w:lang w:val="es-CO" w:eastAsia="es-CO"/>
        </w:rPr>
      </w:pPr>
      <w:r w:rsidR="00F607BF">
        <mc:AlternateContent>
          <mc:Choice Requires="wps">
            <w:drawing>
              <wp:inline wp14:editId="7D16D3F9" wp14:anchorId="2147AD80">
                <wp:extent cx="9525" cy="9525"/>
                <wp:effectExtent l="0" t="0" r="0" b="0"/>
                <wp:docPr id="3" name="Rectángulo 3" descr="https://gestioncalidad.mincit.gov.co/IsolucionCalidad/g/vacio1x1.gif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>
                        <a:spLocks xmlns:a="http://schemas.openxmlformats.org/drawingml/2006/main" noChangeAspect="1" noChangeArrowheads="1"/>
                      </wps:cNvSpPr>
                      <wps:spPr bwMode="auto">
                        <a:xfrm xmlns:a="http://schemas.openxmlformats.org/drawingml/2006/main">
                          <a:off x="0" y="0"/>
                          <a:ext cx="9525" cy="9525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>
                          <a:noFill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 xmlns:a="http://schemas.openxmlformats.org/drawingml/2006/main"/>
                      </wps:bodyPr>
                    </wps:wsp>
                  </a:graphicData>
                </a:graphic>
              </wp:inline>
            </w:drawing>
          </mc:Choice>
          <mc:Fallback/>
        </mc:AlternateContent>
      </w:r>
      <w:r>
        <w:tab/>
      </w:r>
      <w:r>
        <w:br/>
      </w: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>BOLETÍN DE PRENSA: herramienta de comunicación escrita que generan instituciones públicas o privadas y personas particulares para difundir noticias, eventos, actividades e informaciones generales a medios de comunicación.</w:t>
      </w:r>
      <w:r>
        <w:br/>
      </w:r>
      <w:r>
        <w:br/>
      </w: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>ENTREVISTA VIRTUAL: es herramienta periodística en la que de forma digital (virtual) se responde a preguntas que envían los medios de comunicación sobre determinado tema.</w:t>
      </w:r>
      <w:r>
        <w:br/>
      </w:r>
      <w:r>
        <w:br/>
      </w: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 xml:space="preserve">FOTONOTICIA: herramienta periodística que como el boletín de prensa difunde noticias, eventos o </w:t>
      </w:r>
      <w:r w:rsidRPr="154EA43F" w:rsidR="7FD1A063">
        <w:rPr>
          <w:rFonts w:ascii="Verdana" w:hAnsi="Verdana"/>
          <w:color w:val="000000" w:themeColor="text1" w:themeTint="FF" w:themeShade="FF"/>
          <w:sz w:val="22"/>
          <w:szCs w:val="22"/>
        </w:rPr>
        <w:t>actividades,</w:t>
      </w: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 xml:space="preserve"> pero su extensión es mucho más corta que este y siempre va acompañada de una fotografía.</w:t>
      </w:r>
      <w:r>
        <w:br/>
      </w:r>
      <w:r>
        <w:br/>
      </w: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>INFORME ESPECIAL: herramienta periodística de investigación que más allá de divulgar solamente la noticia, le agrega la mayor cantidad de contexto e informaciones que la enriquecen y complementan para enviar a medios de comunicación, definidos previamente.</w:t>
      </w:r>
      <w:r>
        <w:br/>
      </w:r>
      <w:r>
        <w:br/>
      </w: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>MATERIAL AUDIOVISUAL: comprende los videos que se producen con el objetivo de divulgar la información requerida y los que se graban con el fin de conservarlos como testimonio visual de la realización de un evento.</w:t>
      </w:r>
      <w:r>
        <w:br/>
      </w:r>
      <w:r>
        <w:br/>
      </w: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>MATERIAL GRÁFICO: Se refiere a las fotografías y piezas de diseño gráfico, como infografías, memes que se utilizan para la difusión en las estrategias de comunicación.</w:t>
      </w:r>
      <w:r>
        <w:br/>
      </w:r>
      <w:r>
        <w:br/>
      </w: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>RUEDA DE PRENSA: reunión de persona(s) líder(es) de una institución pública o privada, o de personas destacadas en diversas áreas (política, arte, deporte) con varios periodistas para hacer declaraciones de interés público.</w:t>
      </w:r>
      <w:r w:rsidRPr="154EA43F" w:rsidR="00F607BF">
        <w:rPr>
          <w:rFonts w:ascii="Verdana" w:hAnsi="Verdana" w:eastAsia="Times New Roman" w:cs="Arial"/>
          <w:sz w:val="20"/>
          <w:szCs w:val="20"/>
          <w:lang w:val="es-CO" w:eastAsia="es-CO"/>
        </w:rPr>
        <w:t> </w:t>
      </w:r>
    </w:p>
    <w:p w:rsidRPr="00F702A5" w:rsidR="00D25B9B" w:rsidP="00F702A5" w:rsidRDefault="00D25B9B" w14:paraId="12438FDB" w14:textId="77777777">
      <w:pPr>
        <w:pStyle w:val="Textoindependiente"/>
        <w:numPr>
          <w:ilvl w:val="0"/>
          <w:numId w:val="3"/>
        </w:numPr>
        <w:tabs>
          <w:tab w:val="left" w:pos="0"/>
        </w:tabs>
        <w:ind w:right="76"/>
        <w:rPr>
          <w:rFonts w:ascii="Verdana" w:hAnsi="Verdana"/>
          <w:b/>
          <w:sz w:val="22"/>
          <w:szCs w:val="22"/>
        </w:rPr>
      </w:pPr>
      <w:r w:rsidRPr="00F702A5">
        <w:rPr>
          <w:rFonts w:ascii="Verdana" w:hAnsi="Verdana"/>
          <w:b/>
          <w:sz w:val="22"/>
          <w:szCs w:val="22"/>
        </w:rPr>
        <w:t>GENERALIDADES</w:t>
      </w:r>
    </w:p>
    <w:p w:rsidRPr="00F702A5" w:rsidR="00F607BF" w:rsidP="00F702A5" w:rsidRDefault="00F607BF" w14:paraId="6B699379" w14:textId="77777777">
      <w:pPr>
        <w:pStyle w:val="Textoindependiente"/>
        <w:tabs>
          <w:tab w:val="left" w:pos="0"/>
        </w:tabs>
        <w:ind w:right="76"/>
        <w:rPr>
          <w:rFonts w:ascii="Verdana" w:hAnsi="Verdana"/>
          <w:b/>
          <w:sz w:val="22"/>
          <w:szCs w:val="22"/>
        </w:rPr>
      </w:pPr>
    </w:p>
    <w:p w:rsidRPr="00F702A5" w:rsidR="00F607BF" w:rsidP="239F00E5" w:rsidRDefault="00F607BF" w14:paraId="14177688" w14:textId="77777777">
      <w:pPr>
        <w:pStyle w:val="Textoindependiente"/>
        <w:tabs>
          <w:tab w:val="left" w:pos="0"/>
        </w:tabs>
        <w:ind w:right="76"/>
        <w:rPr>
          <w:rFonts w:ascii="Verdana" w:hAnsi="Verdana"/>
          <w:b w:val="1"/>
          <w:bCs w:val="1"/>
          <w:sz w:val="22"/>
          <w:szCs w:val="22"/>
        </w:rPr>
      </w:pPr>
      <w:r w:rsidRPr="239F00E5" w:rsidR="00F607BF">
        <w:rPr>
          <w:rFonts w:ascii="Verdana" w:hAnsi="Verdana"/>
          <w:color w:val="000000" w:themeColor="text1" w:themeTint="FF" w:themeShade="FF"/>
          <w:sz w:val="22"/>
          <w:szCs w:val="22"/>
        </w:rPr>
        <w:t xml:space="preserve">La definición de las noticias, informaciones o eventos que se divulgarán, así como las herramientas de la estrategia que se aplicarán a cada uno de estos son definidos por el Despacho de la </w:t>
      </w:r>
      <w:bookmarkStart w:name="_Int_aD2ZPXeC" w:id="1205621731"/>
      <w:r w:rsidRPr="239F00E5" w:rsidR="00F607BF">
        <w:rPr>
          <w:rFonts w:ascii="Verdana" w:hAnsi="Verdana"/>
          <w:color w:val="000000" w:themeColor="text1" w:themeTint="FF" w:themeShade="FF"/>
          <w:sz w:val="22"/>
          <w:szCs w:val="22"/>
        </w:rPr>
        <w:t>Ministra</w:t>
      </w:r>
      <w:bookmarkEnd w:id="1205621731"/>
      <w:r w:rsidRPr="239F00E5" w:rsidR="00F607BF">
        <w:rPr>
          <w:rFonts w:ascii="Verdana" w:hAnsi="Verdana"/>
          <w:color w:val="000000" w:themeColor="text1" w:themeTint="FF" w:themeShade="FF"/>
          <w:sz w:val="22"/>
          <w:szCs w:val="22"/>
        </w:rPr>
        <w:t>. </w:t>
      </w:r>
    </w:p>
    <w:p w:rsidRPr="00F702A5" w:rsidR="00F607BF" w:rsidP="00F702A5" w:rsidRDefault="00F607BF" w14:paraId="3FE9F23F" w14:textId="77777777">
      <w:pPr>
        <w:pStyle w:val="Textoindependiente"/>
        <w:tabs>
          <w:tab w:val="left" w:pos="0"/>
        </w:tabs>
        <w:ind w:right="76"/>
        <w:rPr>
          <w:rFonts w:ascii="Verdana" w:hAnsi="Verdana"/>
          <w:b/>
          <w:sz w:val="22"/>
          <w:szCs w:val="22"/>
        </w:rPr>
      </w:pPr>
    </w:p>
    <w:p w:rsidRPr="00F702A5" w:rsidR="00D25B9B" w:rsidP="00F702A5" w:rsidRDefault="00D25B9B" w14:paraId="632A27D8" w14:textId="77777777">
      <w:pPr>
        <w:pStyle w:val="Textoindependiente"/>
        <w:numPr>
          <w:ilvl w:val="0"/>
          <w:numId w:val="3"/>
        </w:numPr>
        <w:tabs>
          <w:tab w:val="left" w:pos="0"/>
        </w:tabs>
        <w:ind w:right="76"/>
        <w:rPr>
          <w:rFonts w:ascii="Verdana" w:hAnsi="Verdana"/>
          <w:b/>
          <w:sz w:val="22"/>
          <w:szCs w:val="22"/>
        </w:rPr>
      </w:pPr>
      <w:r w:rsidRPr="00F702A5">
        <w:rPr>
          <w:rFonts w:ascii="Verdana" w:hAnsi="Verdana"/>
          <w:b/>
          <w:sz w:val="22"/>
          <w:szCs w:val="22"/>
        </w:rPr>
        <w:t>DESARROLLO</w:t>
      </w:r>
    </w:p>
    <w:p w:rsidRPr="00F702A5" w:rsidR="00F607BF" w:rsidP="00F702A5" w:rsidRDefault="00F607BF" w14:paraId="1F72F646" w14:textId="77777777">
      <w:pPr>
        <w:pStyle w:val="Textoindependiente"/>
        <w:tabs>
          <w:tab w:val="left" w:pos="0"/>
        </w:tabs>
        <w:ind w:right="76"/>
        <w:rPr>
          <w:rFonts w:ascii="Verdana" w:hAnsi="Verdana"/>
          <w:b/>
          <w:sz w:val="22"/>
          <w:szCs w:val="22"/>
        </w:rPr>
      </w:pPr>
    </w:p>
    <w:p w:rsidR="00F702A5" w:rsidP="00F702A5" w:rsidRDefault="00F607BF" w14:paraId="543C659B" w14:textId="67E55359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239F00E5" w:rsidR="00F607BF">
        <w:rPr>
          <w:rFonts w:ascii="Verdana" w:hAnsi="Verdana"/>
          <w:color w:val="000000" w:themeColor="text1" w:themeTint="FF" w:themeShade="FF"/>
          <w:sz w:val="22"/>
          <w:szCs w:val="22"/>
        </w:rPr>
        <w:t xml:space="preserve">A </w:t>
      </w:r>
      <w:r w:rsidRPr="239F00E5" w:rsidR="7D5803DD">
        <w:rPr>
          <w:rFonts w:ascii="Verdana" w:hAnsi="Verdana"/>
          <w:color w:val="000000" w:themeColor="text1" w:themeTint="FF" w:themeShade="FF"/>
          <w:sz w:val="22"/>
          <w:szCs w:val="22"/>
        </w:rPr>
        <w:t>continuación,</w:t>
      </w:r>
      <w:r w:rsidRPr="239F00E5" w:rsidR="00F607BF">
        <w:rPr>
          <w:rFonts w:ascii="Verdana" w:hAnsi="Verdana"/>
          <w:color w:val="000000" w:themeColor="text1" w:themeTint="FF" w:themeShade="FF"/>
          <w:sz w:val="22"/>
          <w:szCs w:val="22"/>
        </w:rPr>
        <w:t xml:space="preserve"> se establecen los criterios mínimos para seleccionar.</w:t>
      </w:r>
    </w:p>
    <w:p w:rsidRPr="00F702A5" w:rsidR="00F607BF" w:rsidP="00F702A5" w:rsidRDefault="00F607BF" w14:paraId="33CCB89F" w14:textId="2C12C8E6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b/>
          <w:bCs/>
          <w:color w:val="000000"/>
          <w:sz w:val="22"/>
          <w:szCs w:val="22"/>
        </w:rPr>
        <w:t xml:space="preserve">5.1 </w:t>
      </w:r>
      <w:r w:rsidRPr="00F702A5" w:rsidR="00093370">
        <w:rPr>
          <w:rFonts w:ascii="Verdana" w:hAnsi="Verdana"/>
          <w:b/>
          <w:bCs/>
          <w:color w:val="000000"/>
          <w:sz w:val="22"/>
          <w:szCs w:val="22"/>
        </w:rPr>
        <w:t>Rueda de prensa</w:t>
      </w:r>
    </w:p>
    <w:p w:rsidRPr="00F702A5" w:rsidR="00F607BF" w:rsidP="00F702A5" w:rsidRDefault="00F607BF" w14:paraId="5BDC2D89" w14:textId="7C840882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>
        <w:br/>
      </w: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 xml:space="preserve">Una rueda de prensa es una reunión a la que asisten periodistas invitados para darles a conocer una información relacionada con la gestión de los planes, programas, proyectos o procesos institucionales. La rueda de prensa es coordinada directamente por el asesor de Comunicaciones, por instrucción precisa del </w:t>
      </w:r>
      <w:bookmarkStart w:name="_Int_n0OSw4gh" w:id="946345644"/>
      <w:r w:rsidRPr="154EA43F" w:rsidR="7FF9C06D">
        <w:rPr>
          <w:rFonts w:ascii="Verdana" w:hAnsi="Verdana"/>
          <w:color w:val="000000" w:themeColor="text1" w:themeTint="FF" w:themeShade="FF"/>
          <w:sz w:val="22"/>
          <w:szCs w:val="22"/>
        </w:rPr>
        <w:t>Ministro</w:t>
      </w:r>
      <w:bookmarkEnd w:id="946345644"/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>.</w:t>
      </w:r>
    </w:p>
    <w:p w:rsidRPr="00F702A5" w:rsidR="00F607BF" w:rsidP="00F702A5" w:rsidRDefault="00F607BF" w14:paraId="3A1ECC85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Actividades preparatorias:</w:t>
      </w:r>
    </w:p>
    <w:p w:rsidRPr="00F702A5" w:rsidR="00F607BF" w:rsidP="00F702A5" w:rsidRDefault="00F607BF" w14:paraId="6CA38150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a. Se determina el tema de la rueda de prensa y los medios que deben ser invitados.</w:t>
      </w:r>
    </w:p>
    <w:p w:rsidRPr="00F702A5" w:rsidR="00F607BF" w:rsidP="00F702A5" w:rsidRDefault="00F607BF" w14:paraId="20CF2F2B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b. Se realiza la convocatoria de los medios de comunicación por correo electrónico y posteriormente vía telefónica.</w:t>
      </w:r>
    </w:p>
    <w:p w:rsidRPr="00F702A5" w:rsidR="00712341" w:rsidP="00F702A5" w:rsidRDefault="00F607BF" w14:paraId="1620578E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>
        <w:br/>
      </w: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 xml:space="preserve">c. Se solicita una ayuda de memoria para el </w:t>
      </w:r>
      <w:bookmarkStart w:name="_Int_Ei5lx47n" w:id="671320988"/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>Ministro</w:t>
      </w:r>
      <w:bookmarkEnd w:id="671320988"/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>, que recoja la temática a tratar. Dicha información debe ser entregada mínimo con un día de anticipación, cuando la situación lo permita; o, dos horas antes, si se trata de un caso de urgencia.</w:t>
      </w:r>
    </w:p>
    <w:p w:rsidRPr="00F702A5" w:rsidR="00F607BF" w:rsidP="00F702A5" w:rsidRDefault="00F607BF" w14:paraId="5ABD2DA8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Desarrollo:</w:t>
      </w:r>
    </w:p>
    <w:p w:rsidRPr="00F702A5" w:rsidR="00F607BF" w:rsidP="00F702A5" w:rsidRDefault="00F607BF" w14:paraId="50D7FDBA" w14:textId="0CAD408B">
      <w:pPr>
        <w:pStyle w:val="Textoindependiente"/>
        <w:numPr>
          <w:ilvl w:val="0"/>
          <w:numId w:val="4"/>
        </w:numPr>
        <w:tabs>
          <w:tab w:val="left" w:pos="0"/>
        </w:tabs>
        <w:rPr>
          <w:rFonts w:ascii="Verdana" w:hAnsi="Verdana"/>
          <w:sz w:val="22"/>
          <w:szCs w:val="22"/>
        </w:rPr>
      </w:pP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 xml:space="preserve">La rueda de prensa se desarrolla en dos momentos, en el primero el </w:t>
      </w:r>
      <w:bookmarkStart w:name="_Int_Wx1EbiJt" w:id="913109720"/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>Ministro</w:t>
      </w:r>
      <w:bookmarkEnd w:id="913109720"/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 xml:space="preserve"> explica el tema de </w:t>
      </w:r>
      <w:r w:rsidRPr="154EA43F" w:rsidR="5E399961">
        <w:rPr>
          <w:rFonts w:ascii="Verdana" w:hAnsi="Verdana"/>
          <w:color w:val="000000" w:themeColor="text1" w:themeTint="FF" w:themeShade="FF"/>
          <w:sz w:val="22"/>
          <w:szCs w:val="22"/>
        </w:rPr>
        <w:t>esta</w:t>
      </w: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>, y en el segundo se abre una sesión de preguntas.</w:t>
      </w:r>
    </w:p>
    <w:p w:rsidRPr="00F702A5" w:rsidR="00647914" w:rsidP="00F702A5" w:rsidRDefault="00F607BF" w14:paraId="4E474ACD" w14:textId="77777777">
      <w:pPr>
        <w:pStyle w:val="Textoindependiente"/>
        <w:numPr>
          <w:ilvl w:val="0"/>
          <w:numId w:val="4"/>
        </w:numPr>
        <w:tabs>
          <w:tab w:val="left" w:pos="0"/>
        </w:tabs>
        <w:rPr>
          <w:rFonts w:ascii="Verdana" w:hAnsi="Verdana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t>Posteriormente se edita la grabación para colgarla en la página web de la entidad.</w:t>
      </w:r>
    </w:p>
    <w:p w:rsidRPr="00F702A5" w:rsidR="00647914" w:rsidP="00F702A5" w:rsidRDefault="00647914" w14:paraId="08CE6F91" w14:textId="77777777">
      <w:pPr>
        <w:pStyle w:val="Textoindependiente"/>
        <w:tabs>
          <w:tab w:val="left" w:pos="0"/>
        </w:tabs>
        <w:ind w:left="360"/>
        <w:rPr>
          <w:rFonts w:ascii="Verdana" w:hAnsi="Verdana"/>
          <w:sz w:val="22"/>
          <w:szCs w:val="22"/>
        </w:rPr>
      </w:pPr>
    </w:p>
    <w:p w:rsidRPr="00F702A5" w:rsidR="00712341" w:rsidP="00F702A5" w:rsidRDefault="00F607BF" w14:paraId="5F27AFE0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t>REGISTRO GENERADO: Grabación de audio, boletín de prensa y fotografías.</w:t>
      </w:r>
    </w:p>
    <w:p w:rsidRPr="00F702A5" w:rsidR="00F607BF" w:rsidP="00F702A5" w:rsidRDefault="00F607BF" w14:paraId="61CDCEAD" w14:textId="77777777">
      <w:pPr>
        <w:pStyle w:val="Textoindependiente"/>
        <w:tabs>
          <w:tab w:val="left" w:pos="0"/>
        </w:tabs>
        <w:ind w:left="0"/>
        <w:rPr>
          <w:rFonts w:ascii="Verdana" w:hAnsi="Verdana"/>
          <w:sz w:val="22"/>
          <w:szCs w:val="22"/>
        </w:rPr>
      </w:pPr>
    </w:p>
    <w:p w:rsidRPr="00F702A5" w:rsidR="00F607BF" w:rsidP="00F702A5" w:rsidRDefault="00F607BF" w14:paraId="2FBC3D9E" w14:textId="77777777">
      <w:pPr>
        <w:pStyle w:val="Textoindependiente"/>
        <w:tabs>
          <w:tab w:val="left" w:pos="0"/>
        </w:tabs>
        <w:ind w:left="0"/>
        <w:rPr>
          <w:rFonts w:ascii="Verdana" w:hAnsi="Verdana"/>
          <w:b/>
          <w:bCs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b/>
          <w:bCs/>
          <w:color w:val="000000"/>
          <w:sz w:val="22"/>
          <w:szCs w:val="22"/>
        </w:rPr>
        <w:t xml:space="preserve">5.2 </w:t>
      </w:r>
      <w:r w:rsidRPr="00F702A5" w:rsidR="00093370">
        <w:rPr>
          <w:rFonts w:ascii="Verdana" w:hAnsi="Verdana"/>
          <w:b/>
          <w:bCs/>
          <w:color w:val="000000"/>
          <w:sz w:val="22"/>
          <w:szCs w:val="22"/>
        </w:rPr>
        <w:t>Boletín de prensa</w:t>
      </w:r>
    </w:p>
    <w:p w:rsidRPr="00F702A5" w:rsidR="00F607BF" w:rsidP="00F702A5" w:rsidRDefault="00F607BF" w14:paraId="0F8D4491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Es el documento en el cual se desarrolla una información noticiosa. Aplica cuando hay un hecho noticioso que, aun cuando sea importante, no amerita la realización de una rueda de prensa.</w:t>
      </w: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Los boletines de prensa son redactados por los periodistas del Grupo de Comunicaciones y editados por el Asesor de Comunicaciones.</w:t>
      </w:r>
    </w:p>
    <w:p w:rsidRPr="00F702A5" w:rsidR="00F607BF" w:rsidP="00F702A5" w:rsidRDefault="00F607BF" w14:paraId="238C0D5A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Actividades preparatorias:</w:t>
      </w:r>
    </w:p>
    <w:p w:rsidRPr="00F702A5" w:rsidR="00B30964" w:rsidP="00F702A5" w:rsidRDefault="00F607BF" w14:paraId="2648FA05" w14:textId="190D0D4B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>
        <w:br/>
      </w: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>a. Se define los temas a incluir en el boletín de prensa y los medios a los que va dirigido.</w:t>
      </w:r>
      <w:r>
        <w:br/>
      </w: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 xml:space="preserve">b. Se coordina la redacción </w:t>
      </w:r>
      <w:r w:rsidRPr="154EA43F" w:rsidR="279F747E">
        <w:rPr>
          <w:rFonts w:ascii="Verdana" w:hAnsi="Verdana"/>
          <w:color w:val="000000" w:themeColor="text1" w:themeTint="FF" w:themeShade="FF"/>
          <w:sz w:val="22"/>
          <w:szCs w:val="22"/>
        </w:rPr>
        <w:t>de este</w:t>
      </w:r>
      <w:r w:rsidRPr="154EA43F" w:rsidR="00F607BF">
        <w:rPr>
          <w:rFonts w:ascii="Verdana" w:hAnsi="Verdana"/>
          <w:color w:val="000000" w:themeColor="text1" w:themeTint="FF" w:themeShade="FF"/>
          <w:sz w:val="22"/>
          <w:szCs w:val="22"/>
        </w:rPr>
        <w:t>.</w:t>
      </w:r>
    </w:p>
    <w:p w:rsidRPr="00F702A5" w:rsidR="00093370" w:rsidP="00F702A5" w:rsidRDefault="00F607BF" w14:paraId="3BCF2A8A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Desarrollo</w:t>
      </w:r>
      <w:r w:rsidRPr="00F702A5" w:rsidR="00093370">
        <w:rPr>
          <w:rFonts w:ascii="Verdana" w:hAnsi="Verdana"/>
          <w:color w:val="000000"/>
          <w:sz w:val="22"/>
          <w:szCs w:val="22"/>
        </w:rPr>
        <w:t>:</w:t>
      </w:r>
    </w:p>
    <w:p w:rsidRPr="00F702A5" w:rsidR="00093370" w:rsidP="00F702A5" w:rsidRDefault="00F607BF" w14:paraId="531CC900" w14:textId="77777777">
      <w:pPr>
        <w:pStyle w:val="Textoindependiente"/>
        <w:numPr>
          <w:ilvl w:val="0"/>
          <w:numId w:val="7"/>
        </w:numPr>
        <w:tabs>
          <w:tab w:val="left" w:pos="0"/>
        </w:tabs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t>Redacción del boletín de prensa.</w:t>
      </w:r>
    </w:p>
    <w:p w:rsidRPr="00F702A5" w:rsidR="00093370" w:rsidP="00F702A5" w:rsidRDefault="00F607BF" w14:paraId="238A19C5" w14:textId="16460763">
      <w:pPr>
        <w:pStyle w:val="Textoindependiente"/>
        <w:numPr>
          <w:ilvl w:val="0"/>
          <w:numId w:val="7"/>
        </w:numPr>
        <w:tabs>
          <w:tab w:val="left" w:pos="0"/>
        </w:tabs>
        <w:rPr>
          <w:rFonts w:ascii="Verdana" w:hAnsi="Verdana"/>
          <w:color w:val="000000"/>
          <w:sz w:val="22"/>
          <w:szCs w:val="22"/>
        </w:rPr>
      </w:pPr>
      <w:r w:rsidRPr="239F00E5" w:rsidR="00F607BF">
        <w:rPr>
          <w:rFonts w:ascii="Verdana" w:hAnsi="Verdana"/>
          <w:color w:val="000000" w:themeColor="text1" w:themeTint="FF" w:themeShade="FF"/>
          <w:sz w:val="22"/>
          <w:szCs w:val="22"/>
        </w:rPr>
        <w:t xml:space="preserve">Revisión del boletín de prensa (Asesor de Comunicaciones en casos rutinarios; o </w:t>
      </w:r>
      <w:r w:rsidRPr="239F00E5" w:rsidR="01D70445">
        <w:rPr>
          <w:rFonts w:ascii="Verdana" w:hAnsi="Verdana"/>
          <w:color w:val="000000" w:themeColor="text1" w:themeTint="FF" w:themeShade="FF"/>
          <w:sz w:val="22"/>
          <w:szCs w:val="22"/>
        </w:rPr>
        <w:t>viceministros</w:t>
      </w:r>
      <w:r w:rsidRPr="239F00E5" w:rsidR="00F607BF">
        <w:rPr>
          <w:rFonts w:ascii="Verdana" w:hAnsi="Verdana"/>
          <w:color w:val="000000" w:themeColor="text1" w:themeTint="FF" w:themeShade="FF"/>
          <w:sz w:val="22"/>
          <w:szCs w:val="22"/>
        </w:rPr>
        <w:t xml:space="preserve"> o directores cuando se desarrolle una temática delicada).</w:t>
      </w:r>
    </w:p>
    <w:p w:rsidRPr="00F702A5" w:rsidR="00093370" w:rsidP="00F702A5" w:rsidRDefault="00F607BF" w14:paraId="01B1DE03" w14:textId="77777777">
      <w:pPr>
        <w:pStyle w:val="Textoindependiente"/>
        <w:numPr>
          <w:ilvl w:val="0"/>
          <w:numId w:val="7"/>
        </w:numPr>
        <w:tabs>
          <w:tab w:val="left" w:pos="0"/>
        </w:tabs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t>Distribución del boletín de prensa, vía correo electrónico, a los medios de comunicación identificados,</w:t>
      </w:r>
    </w:p>
    <w:p w:rsidRPr="00F702A5" w:rsidR="00B30964" w:rsidP="00F702A5" w:rsidRDefault="00F607BF" w14:paraId="1D417D23" w14:textId="77777777">
      <w:pPr>
        <w:pStyle w:val="Textoindependiente"/>
        <w:numPr>
          <w:ilvl w:val="0"/>
          <w:numId w:val="7"/>
        </w:numPr>
        <w:tabs>
          <w:tab w:val="left" w:pos="0"/>
        </w:tabs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t>Publicación del boletín en la página web.</w:t>
      </w:r>
    </w:p>
    <w:p w:rsidRPr="00F702A5" w:rsidR="00B30964" w:rsidP="00F702A5" w:rsidRDefault="00F607BF" w14:paraId="76B0AC7D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REGISTRO GENERADO: Boletín de prensa, correos electrónicos de envío.</w:t>
      </w:r>
    </w:p>
    <w:p w:rsidRPr="00F702A5" w:rsidR="00647914" w:rsidP="00F702A5" w:rsidRDefault="00F607BF" w14:paraId="1DD9B1AC" w14:textId="77777777">
      <w:pPr>
        <w:pStyle w:val="Textoindependiente"/>
        <w:tabs>
          <w:tab w:val="left" w:pos="0"/>
        </w:tabs>
        <w:ind w:left="0"/>
        <w:rPr>
          <w:rFonts w:ascii="Verdana" w:hAnsi="Verdana"/>
          <w:b/>
          <w:bCs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b/>
          <w:bCs/>
          <w:color w:val="000000"/>
          <w:sz w:val="22"/>
          <w:szCs w:val="22"/>
        </w:rPr>
        <w:t xml:space="preserve">5.3 </w:t>
      </w:r>
      <w:r w:rsidRPr="00F702A5" w:rsidR="00093370">
        <w:rPr>
          <w:rFonts w:ascii="Verdana" w:hAnsi="Verdana"/>
          <w:b/>
          <w:bCs/>
          <w:color w:val="000000"/>
          <w:sz w:val="22"/>
          <w:szCs w:val="22"/>
        </w:rPr>
        <w:t>Material fotográfico</w:t>
      </w:r>
    </w:p>
    <w:p w:rsidRPr="00F702A5" w:rsidR="005B4874" w:rsidP="00F702A5" w:rsidRDefault="00F607BF" w14:paraId="2C6C8739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Es el registro electrónico de una imagen captada durante el desarrollo de un hecho noticioso.</w:t>
      </w:r>
    </w:p>
    <w:p w:rsidRPr="00F702A5" w:rsidR="00FA2A3A" w:rsidP="00F702A5" w:rsidRDefault="00F607BF" w14:paraId="551C1144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Las fotografías son tomadas en los certámenes cotidianos, o contratada la adquisición de material gráfico en casos de mayor envergadura. El Asesor de Comunicaciones será quien defina cómo proceder en cada caso.</w:t>
      </w:r>
    </w:p>
    <w:p w:rsidRPr="00F702A5" w:rsidR="005B4874" w:rsidP="00F702A5" w:rsidRDefault="00F607BF" w14:paraId="413F19E0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Actividades preparatorias:</w:t>
      </w:r>
    </w:p>
    <w:p w:rsidRPr="00F702A5" w:rsidR="005B4874" w:rsidP="00F702A5" w:rsidRDefault="00F607BF" w14:paraId="5C88213E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a. Definición de quién se encargará de los registros fotográficos.</w:t>
      </w:r>
    </w:p>
    <w:p w:rsidRPr="00F702A5" w:rsidR="005B4874" w:rsidP="00F702A5" w:rsidRDefault="00F607BF" w14:paraId="6C0BF267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b. Orientación sobre la toma esperada.</w:t>
      </w:r>
    </w:p>
    <w:p w:rsidRPr="00F702A5" w:rsidR="003654EF" w:rsidP="00F702A5" w:rsidRDefault="00F607BF" w14:paraId="7E99C427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Desarrollo</w:t>
      </w:r>
      <w:r w:rsidRPr="00F702A5" w:rsidR="005B4874">
        <w:rPr>
          <w:rFonts w:ascii="Verdana" w:hAnsi="Verdana"/>
          <w:color w:val="000000"/>
          <w:sz w:val="22"/>
          <w:szCs w:val="22"/>
        </w:rPr>
        <w:t>:</w:t>
      </w:r>
    </w:p>
    <w:p w:rsidRPr="00F702A5" w:rsidR="003654EF" w:rsidP="00F702A5" w:rsidRDefault="00F607BF" w14:paraId="46015AFD" w14:textId="67A29602">
      <w:pPr>
        <w:pStyle w:val="Textoindependiente"/>
        <w:numPr>
          <w:ilvl w:val="0"/>
          <w:numId w:val="6"/>
        </w:numPr>
        <w:tabs>
          <w:tab w:val="left" w:pos="0"/>
        </w:tabs>
        <w:jc w:val="left"/>
        <w:rPr>
          <w:rFonts w:ascii="Verdana" w:hAnsi="Verdana"/>
          <w:sz w:val="22"/>
          <w:szCs w:val="22"/>
        </w:rPr>
      </w:pPr>
      <w:r w:rsidRPr="239F00E5" w:rsidR="00F607BF">
        <w:rPr>
          <w:rFonts w:ascii="Verdana" w:hAnsi="Verdana"/>
          <w:color w:val="000000" w:themeColor="text1" w:themeTint="FF" w:themeShade="FF"/>
          <w:sz w:val="22"/>
          <w:szCs w:val="22"/>
        </w:rPr>
        <w:t xml:space="preserve">Toma de </w:t>
      </w:r>
      <w:r w:rsidRPr="239F00E5" w:rsidR="14D05178">
        <w:rPr>
          <w:rFonts w:ascii="Verdana" w:hAnsi="Verdana"/>
          <w:color w:val="000000" w:themeColor="text1" w:themeTint="FF" w:themeShade="FF"/>
          <w:sz w:val="22"/>
          <w:szCs w:val="22"/>
        </w:rPr>
        <w:t>las fotografías</w:t>
      </w:r>
      <w:r w:rsidRPr="239F00E5" w:rsidR="003654EF">
        <w:rPr>
          <w:rFonts w:ascii="Verdana" w:hAnsi="Verdana"/>
          <w:color w:val="000000" w:themeColor="text1" w:themeTint="FF" w:themeShade="FF"/>
          <w:sz w:val="22"/>
          <w:szCs w:val="22"/>
        </w:rPr>
        <w:t>.</w:t>
      </w:r>
    </w:p>
    <w:p w:rsidRPr="00F702A5" w:rsidR="003654EF" w:rsidP="00F702A5" w:rsidRDefault="00F607BF" w14:paraId="77C2728B" w14:textId="77777777">
      <w:pPr>
        <w:pStyle w:val="Textoindependiente"/>
        <w:numPr>
          <w:ilvl w:val="0"/>
          <w:numId w:val="6"/>
        </w:numPr>
        <w:tabs>
          <w:tab w:val="left" w:pos="0"/>
        </w:tabs>
        <w:jc w:val="left"/>
        <w:rPr>
          <w:rFonts w:ascii="Verdana" w:hAnsi="Verdana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t>Redacción de los pies de fotos.</w:t>
      </w:r>
    </w:p>
    <w:p w:rsidRPr="00F702A5" w:rsidR="003654EF" w:rsidP="00F702A5" w:rsidRDefault="00F607BF" w14:paraId="1C341C1D" w14:textId="77777777">
      <w:pPr>
        <w:pStyle w:val="Textoindependiente"/>
        <w:numPr>
          <w:ilvl w:val="0"/>
          <w:numId w:val="6"/>
        </w:numPr>
        <w:tabs>
          <w:tab w:val="left" w:pos="0"/>
        </w:tabs>
        <w:jc w:val="left"/>
        <w:rPr>
          <w:rFonts w:ascii="Verdana" w:hAnsi="Verdana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t>Envío de las fotografías al Asesor de Comunicaciones.</w:t>
      </w:r>
    </w:p>
    <w:p w:rsidRPr="00F702A5" w:rsidR="003654EF" w:rsidP="00F702A5" w:rsidRDefault="00F607BF" w14:paraId="79FEC0A4" w14:textId="77777777">
      <w:pPr>
        <w:pStyle w:val="Textoindependiente"/>
        <w:numPr>
          <w:ilvl w:val="0"/>
          <w:numId w:val="6"/>
        </w:numPr>
        <w:tabs>
          <w:tab w:val="left" w:pos="0"/>
        </w:tabs>
        <w:jc w:val="left"/>
        <w:rPr>
          <w:rFonts w:ascii="Verdana" w:hAnsi="Verdana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t>Envío de las fotografías a los diferentes medios de comunicación escritos. Este envío se realiza junto con el del boletín de prensa.</w:t>
      </w:r>
    </w:p>
    <w:p w:rsidRPr="00F702A5" w:rsidR="003654EF" w:rsidP="00F702A5" w:rsidRDefault="00F607BF" w14:paraId="6C455ECC" w14:textId="77777777">
      <w:pPr>
        <w:pStyle w:val="Textoindependiente"/>
        <w:numPr>
          <w:ilvl w:val="0"/>
          <w:numId w:val="6"/>
        </w:numPr>
        <w:tabs>
          <w:tab w:val="left" w:pos="0"/>
        </w:tabs>
        <w:jc w:val="left"/>
        <w:rPr>
          <w:rFonts w:ascii="Verdana" w:hAnsi="Verdana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t>Publicación de la fotografía, junto con el boletín de prensa, en la página web.</w:t>
      </w:r>
    </w:p>
    <w:p w:rsidRPr="00F702A5" w:rsidR="003654EF" w:rsidP="00F702A5" w:rsidRDefault="003654EF" w14:paraId="6BB9E253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</w:p>
    <w:p w:rsidR="00F702A5" w:rsidP="00F702A5" w:rsidRDefault="00F607BF" w14:paraId="2CF0E075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t>REGISTRO GENERADO: Archivo electrónico de material fotográfico en el Grupo de Comunicaciones.</w:t>
      </w: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br/>
      </w:r>
    </w:p>
    <w:p w:rsidRPr="00F702A5" w:rsidR="003654EF" w:rsidP="00F702A5" w:rsidRDefault="00F607BF" w14:paraId="16272CA4" w14:textId="18937BE5">
      <w:pPr>
        <w:pStyle w:val="Textoindependiente"/>
        <w:tabs>
          <w:tab w:val="left" w:pos="0"/>
        </w:tabs>
        <w:ind w:left="0"/>
        <w:rPr>
          <w:rFonts w:ascii="Verdana" w:hAnsi="Verdana"/>
          <w:b w:val="1"/>
          <w:bCs w:val="1"/>
          <w:color w:val="000000"/>
          <w:sz w:val="22"/>
          <w:szCs w:val="22"/>
        </w:rPr>
      </w:pPr>
      <w:r>
        <w:br/>
      </w:r>
      <w:r w:rsidRPr="239F00E5" w:rsidR="00F607BF">
        <w:rPr>
          <w:rFonts w:ascii="Verdana" w:hAnsi="Verdana"/>
          <w:b w:val="1"/>
          <w:bCs w:val="1"/>
          <w:color w:val="000000" w:themeColor="text1" w:themeTint="FF" w:themeShade="FF"/>
          <w:sz w:val="22"/>
          <w:szCs w:val="22"/>
        </w:rPr>
        <w:t xml:space="preserve">5.4 </w:t>
      </w:r>
      <w:r w:rsidRPr="239F00E5" w:rsidR="00A21E54">
        <w:rPr>
          <w:rFonts w:ascii="Verdana" w:hAnsi="Verdana"/>
          <w:b w:val="1"/>
          <w:bCs w:val="1"/>
          <w:color w:val="000000" w:themeColor="text1" w:themeTint="FF" w:themeShade="FF"/>
          <w:sz w:val="22"/>
          <w:szCs w:val="22"/>
        </w:rPr>
        <w:t xml:space="preserve">Publicaciones </w:t>
      </w:r>
      <w:r w:rsidRPr="239F00E5" w:rsidR="04CD9567">
        <w:rPr>
          <w:rFonts w:ascii="Verdana" w:hAnsi="Verdana"/>
          <w:b w:val="1"/>
          <w:bCs w:val="1"/>
          <w:color w:val="000000" w:themeColor="text1" w:themeTint="FF" w:themeShade="FF"/>
          <w:sz w:val="22"/>
          <w:szCs w:val="22"/>
        </w:rPr>
        <w:t>medios de comunicación masiva</w:t>
      </w:r>
    </w:p>
    <w:p w:rsidRPr="00F702A5" w:rsidR="003654EF" w:rsidP="00F702A5" w:rsidRDefault="00F607BF" w14:paraId="53D36B70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Es el conjunto de informaciones que son publicadas por los diferentes medios de comunicación (escritos, orales o audiovisuales), con base en información producida por el Ministerio, relacionada con el mismo, o en cuya consecución éste haya hecho parte.</w:t>
      </w:r>
    </w:p>
    <w:p w:rsidRPr="00F702A5" w:rsidR="003654EF" w:rsidP="00F702A5" w:rsidRDefault="00F607BF" w14:paraId="7FC23A87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El compendio de información procede de una firma externa especializada en esta labor, la cual es contratada por el Ministerio. A dicha información se tiene acceso vía internet (plataforma o correos electrónicos).</w:t>
      </w:r>
    </w:p>
    <w:p w:rsidRPr="00F702A5" w:rsidR="002F0EE7" w:rsidP="00F702A5" w:rsidRDefault="00F607BF" w14:paraId="7A05D488" w14:textId="77777777">
      <w:pPr>
        <w:pStyle w:val="Textoindependiente"/>
        <w:tabs>
          <w:tab w:val="left" w:pos="0"/>
        </w:tabs>
        <w:ind w:left="0"/>
        <w:rPr>
          <w:rFonts w:ascii="Verdana" w:hAnsi="Verdana"/>
          <w:b/>
          <w:bCs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Las publicaciones realizadas por los medios de comunicación son valoradas con el fin de realizar la verificación del cumplimiento de las metas de free press que hayan sido establecidas.</w:t>
      </w: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b/>
          <w:bCs/>
          <w:color w:val="000000"/>
          <w:sz w:val="22"/>
          <w:szCs w:val="22"/>
        </w:rPr>
        <w:t xml:space="preserve">5.5 </w:t>
      </w:r>
      <w:r w:rsidRPr="00F702A5" w:rsidR="00A21E54">
        <w:rPr>
          <w:rFonts w:ascii="Verdana" w:hAnsi="Verdana"/>
          <w:b/>
          <w:bCs/>
          <w:color w:val="000000"/>
          <w:sz w:val="22"/>
          <w:szCs w:val="22"/>
        </w:rPr>
        <w:t>Matriz de información y comunicaciones</w:t>
      </w:r>
    </w:p>
    <w:p w:rsidRPr="00F702A5" w:rsidR="00CD1C57" w:rsidP="00F702A5" w:rsidRDefault="00F607BF" w14:paraId="643FAAD4" w14:textId="77777777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  <w:color w:val="000000"/>
          <w:sz w:val="22"/>
          <w:szCs w:val="22"/>
        </w:rPr>
        <w:br/>
      </w:r>
      <w:r w:rsidRPr="00F702A5">
        <w:rPr>
          <w:rFonts w:ascii="Verdana" w:hAnsi="Verdana"/>
          <w:color w:val="000000"/>
          <w:sz w:val="22"/>
          <w:szCs w:val="22"/>
        </w:rPr>
        <w:t>La matriz será diligenciada para establecer el Plan Anual de Información y Comunicaciones, que recoge las actividades relevantes y que requieren cubrimiento de prensa, publicación en la web o Mintranet, tendientes a garantizar que la información y comunicación interna y externa, se produzca, se divulguen en forma amplia y transparente hacia los diferentes grupos de interés, contribuyendo al posicionamiento de la imagen institucional, a la visión compartida y al perfeccionamiento de las relaciones humanas de la entidad, facilitando el cumplimiento de sus objetivos institucionales y sociales.</w:t>
      </w:r>
    </w:p>
    <w:p w:rsidRPr="00F702A5" w:rsidR="00CD1C57" w:rsidP="00F702A5" w:rsidRDefault="00F607BF" w14:paraId="3F227056" w14:textId="06AE5FA4">
      <w:pPr>
        <w:pStyle w:val="Textoindependiente"/>
        <w:tabs>
          <w:tab w:val="left" w:pos="0"/>
        </w:tabs>
        <w:ind w:left="0"/>
        <w:rPr>
          <w:rFonts w:ascii="Verdana" w:hAnsi="Verdana"/>
          <w:color w:val="000000"/>
          <w:sz w:val="22"/>
          <w:szCs w:val="22"/>
        </w:rPr>
      </w:pPr>
      <w:r w:rsidRPr="00F702A5">
        <w:rPr>
          <w:rFonts w:ascii="Verdana" w:hAnsi="Verdana"/>
        </w:rPr>
        <w:br/>
      </w:r>
      <w:r w:rsidRPr="00F702A5">
        <w:rPr>
          <w:rFonts w:ascii="Verdana" w:hAnsi="Verdana"/>
          <w:color w:val="000000" w:themeColor="text1"/>
          <w:sz w:val="22"/>
          <w:szCs w:val="22"/>
        </w:rPr>
        <w:t xml:space="preserve">REGISTRO GENERADO: </w:t>
      </w:r>
      <w:r w:rsidRPr="00F702A5" w:rsidR="00A07DB2">
        <w:rPr>
          <w:rFonts w:ascii="Verdana" w:hAnsi="Verdana"/>
          <w:color w:val="000000" w:themeColor="text1"/>
          <w:sz w:val="22"/>
          <w:szCs w:val="22"/>
        </w:rPr>
        <w:t>CR-FM-</w:t>
      </w:r>
      <w:r w:rsidRPr="00F702A5" w:rsidR="67EDE02E">
        <w:rPr>
          <w:rFonts w:ascii="Verdana" w:hAnsi="Verdana"/>
          <w:color w:val="000000" w:themeColor="text1"/>
          <w:sz w:val="22"/>
          <w:szCs w:val="22"/>
        </w:rPr>
        <w:t>007</w:t>
      </w:r>
      <w:r w:rsidRPr="00F702A5" w:rsidR="00A07DB2">
        <w:rPr>
          <w:rFonts w:ascii="Verdana" w:hAnsi="Verdana"/>
          <w:color w:val="000000" w:themeColor="text1"/>
          <w:sz w:val="22"/>
          <w:szCs w:val="22"/>
        </w:rPr>
        <w:t xml:space="preserve"> MATRIZ DE INFORMACIÓN Y COMUNICACIÓN</w:t>
      </w:r>
    </w:p>
    <w:p w:rsidR="00F702A5" w:rsidRDefault="00F702A5" w14:paraId="6E7BEAA2" w14:textId="34BF8C32">
      <w:pPr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</w:rPr>
        <w:br w:type="page"/>
      </w:r>
    </w:p>
    <w:p w:rsidRPr="00F702A5" w:rsidR="005675BF" w:rsidP="00F702A5" w:rsidRDefault="005675BF" w14:paraId="37DCD8B3" w14:textId="77777777">
      <w:pPr>
        <w:pStyle w:val="Ttulo1"/>
        <w:keepLines/>
        <w:spacing w:before="0"/>
        <w:ind w:left="0"/>
        <w:rPr>
          <w:rFonts w:ascii="Verdana" w:hAnsi="Verdana"/>
          <w:b/>
          <w:bCs/>
          <w:sz w:val="22"/>
          <w:szCs w:val="22"/>
          <w:u w:val="none"/>
          <w:lang w:eastAsia="es-CO"/>
        </w:rPr>
      </w:pPr>
      <w:bookmarkStart w:name="_Toc205389424" w:id="0"/>
      <w:r w:rsidRPr="00F702A5">
        <w:rPr>
          <w:rFonts w:ascii="Verdana" w:hAnsi="Verdana"/>
          <w:b/>
          <w:bCs/>
          <w:sz w:val="22"/>
          <w:szCs w:val="22"/>
          <w:u w:val="none"/>
          <w:lang w:eastAsia="es-CO"/>
        </w:rPr>
        <w:t>HISTORIAL DE CAMBIOS</w:t>
      </w:r>
      <w:bookmarkEnd w:id="0"/>
    </w:p>
    <w:p w:rsidRPr="00F702A5" w:rsidR="005675BF" w:rsidP="00F702A5" w:rsidRDefault="005675BF" w14:paraId="52E56223" w14:textId="77777777">
      <w:pPr>
        <w:rPr>
          <w:rFonts w:ascii="Verdana" w:hAnsi="Verdana"/>
          <w:lang w:eastAsia="es-CO"/>
        </w:rPr>
      </w:pPr>
    </w:p>
    <w:tbl>
      <w:tblPr>
        <w:tblW w:w="10405" w:type="dxa"/>
        <w:tblInd w:w="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9"/>
        <w:gridCol w:w="1485"/>
        <w:gridCol w:w="7341"/>
      </w:tblGrid>
      <w:tr w:rsidRPr="00F702A5" w:rsidR="005675BF" w:rsidTr="154EA43F" w14:paraId="0CCCCCE0" w14:textId="77777777">
        <w:trPr>
          <w:trHeight w:val="100"/>
          <w:tblHeader/>
        </w:trPr>
        <w:tc>
          <w:tcPr>
            <w:tcW w:w="1579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:rsidRPr="00F702A5" w:rsidR="005675BF" w:rsidP="00F702A5" w:rsidRDefault="005675BF" w14:paraId="31CCF302" w14:textId="77777777">
            <w:pPr>
              <w:jc w:val="center"/>
              <w:rPr>
                <w:rFonts w:ascii="Verdana" w:hAnsi="Verdana" w:cs="Arial"/>
                <w:b/>
              </w:rPr>
            </w:pPr>
            <w:r w:rsidRPr="00F702A5">
              <w:rPr>
                <w:rFonts w:ascii="Verdana" w:hAnsi="Verdana" w:cs="Arial"/>
                <w:b/>
              </w:rPr>
              <w:t>FECHA</w:t>
            </w:r>
          </w:p>
        </w:tc>
        <w:tc>
          <w:tcPr>
            <w:tcW w:w="1485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:rsidRPr="00F702A5" w:rsidR="005675BF" w:rsidP="00F702A5" w:rsidRDefault="005675BF" w14:paraId="4BFB246C" w14:textId="77777777">
            <w:pPr>
              <w:jc w:val="center"/>
              <w:rPr>
                <w:rFonts w:ascii="Verdana" w:hAnsi="Verdana" w:cs="Arial"/>
                <w:b/>
              </w:rPr>
            </w:pPr>
            <w:r w:rsidRPr="00F702A5">
              <w:rPr>
                <w:rFonts w:ascii="Verdana" w:hAnsi="Verdana" w:cs="Arial"/>
                <w:b/>
              </w:rPr>
              <w:t>VERSIÓN</w:t>
            </w:r>
          </w:p>
        </w:tc>
        <w:tc>
          <w:tcPr>
            <w:tcW w:w="734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:rsidRPr="00F702A5" w:rsidR="005675BF" w:rsidP="00F702A5" w:rsidRDefault="005675BF" w14:paraId="12243081" w14:textId="77777777">
            <w:pPr>
              <w:jc w:val="center"/>
              <w:rPr>
                <w:rFonts w:ascii="Verdana" w:hAnsi="Verdana" w:cs="Arial"/>
                <w:b/>
              </w:rPr>
            </w:pPr>
            <w:r w:rsidRPr="00F702A5">
              <w:rPr>
                <w:rFonts w:ascii="Verdana" w:hAnsi="Verdana" w:cs="Arial"/>
                <w:b/>
              </w:rPr>
              <w:t>DESCRIPCIÓN DEL CAMBIO</w:t>
            </w:r>
          </w:p>
        </w:tc>
      </w:tr>
      <w:tr w:rsidRPr="00F702A5" w:rsidR="005675BF" w:rsidTr="154EA43F" w14:paraId="1502D42E" w14:textId="77777777">
        <w:trPr>
          <w:trHeight w:val="300"/>
        </w:trPr>
        <w:tc>
          <w:tcPr>
            <w:tcW w:w="1579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Pr="00F702A5" w:rsidR="005675BF" w:rsidP="00F702A5" w:rsidRDefault="005675BF" w14:paraId="28ADFEC2" w14:textId="6B60066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154EA43F" w:rsidR="7BDCDFD4">
              <w:rPr>
                <w:rFonts w:ascii="Verdana" w:hAnsi="Verdana" w:cs="Arial"/>
                <w:sz w:val="18"/>
                <w:szCs w:val="18"/>
              </w:rPr>
              <w:t>12</w:t>
            </w:r>
            <w:r w:rsidRPr="154EA43F" w:rsidR="005675BF">
              <w:rPr>
                <w:rFonts w:ascii="Verdana" w:hAnsi="Verdana" w:cs="Arial"/>
                <w:sz w:val="18"/>
                <w:szCs w:val="18"/>
              </w:rPr>
              <w:t>/</w:t>
            </w:r>
            <w:r w:rsidRPr="154EA43F" w:rsidR="3069AEF2">
              <w:rPr>
                <w:rFonts w:ascii="Verdana" w:hAnsi="Verdana" w:cs="Arial"/>
                <w:sz w:val="18"/>
                <w:szCs w:val="18"/>
              </w:rPr>
              <w:t>06</w:t>
            </w:r>
            <w:r w:rsidRPr="154EA43F" w:rsidR="005675BF">
              <w:rPr>
                <w:rFonts w:ascii="Verdana" w:hAnsi="Verdana" w:cs="Arial"/>
                <w:sz w:val="18"/>
                <w:szCs w:val="18"/>
              </w:rPr>
              <w:t>/202</w:t>
            </w:r>
            <w:r w:rsidRPr="154EA43F" w:rsidR="24821484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1485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Pr="00F702A5" w:rsidR="005675BF" w:rsidP="00F702A5" w:rsidRDefault="005675BF" w14:paraId="4B584315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702A5">
              <w:rPr>
                <w:rFonts w:ascii="Verdana" w:hAnsi="Verdana" w:cs="Arial"/>
                <w:sz w:val="18"/>
                <w:szCs w:val="18"/>
              </w:rPr>
              <w:t>0</w:t>
            </w:r>
          </w:p>
        </w:tc>
        <w:tc>
          <w:tcPr>
            <w:tcW w:w="7341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Pr="00F702A5" w:rsidR="005675BF" w:rsidP="00F702A5" w:rsidRDefault="005675BF" w14:paraId="17FD0177" w14:textId="7777777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702A5">
              <w:rPr>
                <w:rFonts w:ascii="Verdana" w:hAnsi="Verdana" w:cs="Arial"/>
                <w:sz w:val="18"/>
                <w:szCs w:val="18"/>
              </w:rPr>
              <w:t>Primera versión del documento para el nuevo Mapa de procesos.</w:t>
            </w:r>
          </w:p>
          <w:p w:rsidRPr="00F702A5" w:rsidR="00F1449F" w:rsidP="00F702A5" w:rsidRDefault="00513C47" w14:paraId="77DEBE91" w14:textId="7B0D846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154EA43F" w:rsidR="7EAD5109">
              <w:rPr>
                <w:rFonts w:ascii="Verdana" w:hAnsi="Verdana" w:cs="Arial"/>
                <w:sz w:val="18"/>
                <w:szCs w:val="18"/>
              </w:rPr>
              <w:t xml:space="preserve">Código anterior: </w:t>
            </w:r>
            <w:r w:rsidRPr="154EA43F" w:rsidR="1EAB905B">
              <w:rPr>
                <w:rFonts w:ascii="Verdana" w:hAnsi="Verdana" w:cs="Arial"/>
                <w:sz w:val="18"/>
                <w:szCs w:val="18"/>
              </w:rPr>
              <w:t>IC-GU-006</w:t>
            </w:r>
            <w:r w:rsidRPr="154EA43F" w:rsidR="46C03788">
              <w:rPr>
                <w:rFonts w:ascii="Verdana" w:hAnsi="Verdana" w:cs="Arial"/>
                <w:sz w:val="18"/>
                <w:szCs w:val="18"/>
              </w:rPr>
              <w:t>.</w:t>
            </w:r>
            <w:r w:rsidRPr="154EA43F" w:rsidR="224E6EF1">
              <w:rPr>
                <w:rFonts w:ascii="Verdana" w:hAnsi="Verdana" w:cs="Arial"/>
                <w:sz w:val="18"/>
                <w:szCs w:val="18"/>
              </w:rPr>
              <w:t xml:space="preserve"> V0</w:t>
            </w:r>
            <w:r w:rsidRPr="154EA43F" w:rsidR="4C7963A9">
              <w:rPr>
                <w:rFonts w:ascii="Verdana" w:hAnsi="Verdana" w:cs="Arial"/>
                <w:sz w:val="18"/>
                <w:szCs w:val="18"/>
              </w:rPr>
              <w:t>2</w:t>
            </w:r>
          </w:p>
          <w:p w:rsidRPr="00F702A5" w:rsidR="00F1449F" w:rsidP="00F702A5" w:rsidRDefault="00F1449F" w14:paraId="5BB655A9" w14:textId="61F4CED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Pr="00F702A5" w:rsidR="00F1449F" w:rsidP="00F702A5" w:rsidRDefault="5B7296C2" w14:paraId="3E58BC50" w14:textId="1872FFFC">
            <w:pPr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 w:rsidRPr="00F702A5">
              <w:rPr>
                <w:rFonts w:ascii="Verdana" w:hAnsi="Verdana" w:eastAsia="Verdana" w:cs="Verdana"/>
                <w:color w:val="000000" w:themeColor="text1"/>
                <w:sz w:val="18"/>
                <w:szCs w:val="18"/>
                <w:lang w:val="es-CO"/>
              </w:rPr>
              <w:t>Autorizada la migración por medio de correo electrónico de acuerdo con la versión vigente en ISOlución.</w:t>
            </w:r>
          </w:p>
        </w:tc>
      </w:tr>
    </w:tbl>
    <w:p w:rsidR="154EA43F" w:rsidRDefault="154EA43F" w14:paraId="7004E126" w14:textId="6DF3FEB2"/>
    <w:p w:rsidRPr="00F702A5" w:rsidR="005675BF" w:rsidP="00F702A5" w:rsidRDefault="005675BF" w14:paraId="70DF9E56" w14:textId="77777777">
      <w:pPr>
        <w:pStyle w:val="Ttulo1"/>
        <w:keepLines/>
        <w:spacing w:before="0"/>
        <w:ind w:left="0"/>
        <w:rPr>
          <w:rFonts w:ascii="Verdana" w:hAnsi="Verdana"/>
          <w:sz w:val="22"/>
          <w:szCs w:val="22"/>
          <w:lang w:eastAsia="es-CO"/>
        </w:rPr>
      </w:pPr>
    </w:p>
    <w:p w:rsidRPr="00F702A5" w:rsidR="005675BF" w:rsidP="00F702A5" w:rsidRDefault="005675BF" w14:paraId="0218DB7F" w14:textId="77777777">
      <w:pPr>
        <w:pStyle w:val="Ttulo1"/>
        <w:keepLines/>
        <w:spacing w:before="0"/>
        <w:ind w:left="0"/>
        <w:rPr>
          <w:rFonts w:ascii="Verdana" w:hAnsi="Verdana"/>
          <w:b/>
          <w:sz w:val="22"/>
          <w:szCs w:val="22"/>
          <w:u w:val="none"/>
          <w:lang w:eastAsia="es-CO"/>
        </w:rPr>
      </w:pPr>
      <w:r w:rsidRPr="00F702A5">
        <w:rPr>
          <w:rFonts w:ascii="Verdana" w:hAnsi="Verdana"/>
          <w:b/>
          <w:sz w:val="22"/>
          <w:szCs w:val="22"/>
          <w:u w:val="none"/>
          <w:lang w:eastAsia="es-CO"/>
        </w:rPr>
        <w:t>FLUJO DE APROBACIÓN</w:t>
      </w:r>
    </w:p>
    <w:p w:rsidRPr="00F702A5" w:rsidR="005675BF" w:rsidP="00F702A5" w:rsidRDefault="005675BF" w14:paraId="44E871BC" w14:textId="77777777">
      <w:pPr>
        <w:rPr>
          <w:rFonts w:ascii="Verdana" w:hAnsi="Verdana"/>
        </w:rPr>
      </w:pPr>
    </w:p>
    <w:tbl>
      <w:tblPr>
        <w:tblStyle w:val="Tablaconcuadrcula"/>
        <w:tblW w:w="10407" w:type="dxa"/>
        <w:tblInd w:w="250" w:type="dxa"/>
        <w:tblLook w:val="06A0" w:firstRow="1" w:lastRow="0" w:firstColumn="1" w:lastColumn="0" w:noHBand="1" w:noVBand="1"/>
      </w:tblPr>
      <w:tblGrid>
        <w:gridCol w:w="1110"/>
        <w:gridCol w:w="1398"/>
        <w:gridCol w:w="1095"/>
        <w:gridCol w:w="1389"/>
        <w:gridCol w:w="1050"/>
        <w:gridCol w:w="1673"/>
        <w:gridCol w:w="1052"/>
        <w:gridCol w:w="1640"/>
      </w:tblGrid>
      <w:tr w:rsidRPr="00F702A5" w:rsidR="005675BF" w:rsidTr="154EA43F" w14:paraId="08CF43BB" w14:textId="77777777">
        <w:trPr>
          <w:trHeight w:val="300"/>
        </w:trPr>
        <w:tc>
          <w:tcPr>
            <w:tcW w:w="2508" w:type="dxa"/>
            <w:gridSpan w:val="2"/>
            <w:shd w:val="clear" w:color="auto" w:fill="BFBFBF" w:themeFill="background1" w:themeFillShade="BF"/>
            <w:tcMar/>
            <w:vAlign w:val="center"/>
          </w:tcPr>
          <w:p w:rsidRPr="00F702A5" w:rsidR="005675BF" w:rsidP="00F702A5" w:rsidRDefault="005675BF" w14:paraId="172FE3DC" w14:textId="77777777">
            <w:pPr>
              <w:jc w:val="center"/>
              <w:rPr>
                <w:rFonts w:ascii="Verdana" w:hAnsi="Verdana"/>
                <w:b/>
                <w:bCs/>
              </w:rPr>
            </w:pPr>
            <w:r w:rsidRPr="00F702A5">
              <w:rPr>
                <w:rFonts w:ascii="Verdana" w:hAnsi="Verdana"/>
                <w:b/>
                <w:bCs/>
              </w:rPr>
              <w:t>ELABORÓ</w:t>
            </w:r>
          </w:p>
        </w:tc>
        <w:tc>
          <w:tcPr>
            <w:tcW w:w="2484" w:type="dxa"/>
            <w:gridSpan w:val="2"/>
            <w:shd w:val="clear" w:color="auto" w:fill="BFBFBF" w:themeFill="background1" w:themeFillShade="BF"/>
            <w:tcMar/>
            <w:vAlign w:val="center"/>
          </w:tcPr>
          <w:p w:rsidRPr="00F702A5" w:rsidR="005675BF" w:rsidP="00F702A5" w:rsidRDefault="005675BF" w14:paraId="20849424" w14:textId="77777777">
            <w:pPr>
              <w:jc w:val="center"/>
              <w:rPr>
                <w:rFonts w:ascii="Verdana" w:hAnsi="Verdana"/>
                <w:b/>
                <w:bCs/>
              </w:rPr>
            </w:pPr>
            <w:r w:rsidRPr="00F702A5">
              <w:rPr>
                <w:rFonts w:ascii="Verdana" w:hAnsi="Verdana"/>
                <w:b/>
                <w:bCs/>
              </w:rPr>
              <w:t>APOYO OAPS</w:t>
            </w:r>
          </w:p>
        </w:tc>
        <w:tc>
          <w:tcPr>
            <w:tcW w:w="2723" w:type="dxa"/>
            <w:gridSpan w:val="2"/>
            <w:shd w:val="clear" w:color="auto" w:fill="BFBFBF" w:themeFill="background1" w:themeFillShade="BF"/>
            <w:tcMar/>
            <w:vAlign w:val="center"/>
          </w:tcPr>
          <w:p w:rsidRPr="00F702A5" w:rsidR="005675BF" w:rsidP="00F702A5" w:rsidRDefault="005675BF" w14:paraId="2B9A7345" w14:textId="77777777">
            <w:pPr>
              <w:jc w:val="center"/>
              <w:rPr>
                <w:rFonts w:ascii="Verdana" w:hAnsi="Verdana"/>
                <w:b/>
                <w:bCs/>
              </w:rPr>
            </w:pPr>
            <w:r w:rsidRPr="00F702A5">
              <w:rPr>
                <w:rFonts w:ascii="Verdana" w:hAnsi="Verdana"/>
                <w:b/>
                <w:bCs/>
              </w:rPr>
              <w:t>REVISÓ</w:t>
            </w:r>
          </w:p>
        </w:tc>
        <w:tc>
          <w:tcPr>
            <w:tcW w:w="2692" w:type="dxa"/>
            <w:gridSpan w:val="2"/>
            <w:shd w:val="clear" w:color="auto" w:fill="BFBFBF" w:themeFill="background1" w:themeFillShade="BF"/>
            <w:tcMar/>
            <w:vAlign w:val="center"/>
          </w:tcPr>
          <w:p w:rsidRPr="00F702A5" w:rsidR="005675BF" w:rsidP="00F702A5" w:rsidRDefault="005675BF" w14:paraId="73F7011D" w14:textId="77777777">
            <w:pPr>
              <w:jc w:val="center"/>
              <w:rPr>
                <w:rFonts w:ascii="Verdana" w:hAnsi="Verdana"/>
                <w:b/>
                <w:bCs/>
              </w:rPr>
            </w:pPr>
            <w:r w:rsidRPr="00F702A5">
              <w:rPr>
                <w:rFonts w:ascii="Verdana" w:hAnsi="Verdana"/>
                <w:b/>
                <w:bCs/>
              </w:rPr>
              <w:t>APROBÓ</w:t>
            </w:r>
          </w:p>
        </w:tc>
      </w:tr>
      <w:tr w:rsidRPr="00F702A5" w:rsidR="00F702A5" w:rsidTr="154EA43F" w14:paraId="2660313F" w14:textId="77777777">
        <w:trPr>
          <w:trHeight w:val="300"/>
        </w:trPr>
        <w:tc>
          <w:tcPr>
            <w:tcW w:w="1110" w:type="dxa"/>
            <w:tcMar/>
            <w:vAlign w:val="center"/>
          </w:tcPr>
          <w:p w:rsidRPr="00F702A5" w:rsidR="00F702A5" w:rsidP="00F702A5" w:rsidRDefault="00F702A5" w14:paraId="412B133C" w14:textId="77777777">
            <w:pPr>
              <w:rPr>
                <w:rFonts w:ascii="Verdana" w:hAnsi="Verdana"/>
                <w:sz w:val="18"/>
                <w:szCs w:val="18"/>
              </w:rPr>
            </w:pPr>
            <w:r w:rsidRPr="00F702A5">
              <w:rPr>
                <w:rFonts w:ascii="Verdana" w:hAnsi="Verdana"/>
                <w:sz w:val="18"/>
                <w:szCs w:val="18"/>
              </w:rPr>
              <w:t>Nombre:</w:t>
            </w:r>
          </w:p>
        </w:tc>
        <w:tc>
          <w:tcPr>
            <w:tcW w:w="1398" w:type="dxa"/>
            <w:tcMar/>
            <w:vAlign w:val="center"/>
          </w:tcPr>
          <w:p w:rsidRPr="00F702A5" w:rsidR="00F702A5" w:rsidP="00F702A5" w:rsidRDefault="00F702A5" w14:paraId="144A5D2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5" w:type="dxa"/>
            <w:tcMar/>
            <w:vAlign w:val="center"/>
          </w:tcPr>
          <w:p w:rsidRPr="00F702A5" w:rsidR="00F702A5" w:rsidP="00F702A5" w:rsidRDefault="00F702A5" w14:paraId="0199BBA3" w14:textId="77777777">
            <w:pPr>
              <w:rPr>
                <w:rFonts w:ascii="Verdana" w:hAnsi="Verdana"/>
                <w:sz w:val="18"/>
                <w:szCs w:val="18"/>
              </w:rPr>
            </w:pPr>
            <w:r w:rsidRPr="00F702A5">
              <w:rPr>
                <w:rFonts w:ascii="Verdana" w:hAnsi="Verdana"/>
                <w:sz w:val="18"/>
                <w:szCs w:val="18"/>
              </w:rPr>
              <w:t>Nombre:</w:t>
            </w:r>
          </w:p>
        </w:tc>
        <w:tc>
          <w:tcPr>
            <w:tcW w:w="1389" w:type="dxa"/>
            <w:tcMar/>
            <w:vAlign w:val="center"/>
          </w:tcPr>
          <w:p w:rsidRPr="00F702A5" w:rsidR="00F702A5" w:rsidP="00F702A5" w:rsidRDefault="00F702A5" w14:paraId="71C719AE" w14:textId="77777777">
            <w:pPr>
              <w:rPr>
                <w:rFonts w:ascii="Verdana" w:hAnsi="Verdana"/>
                <w:sz w:val="18"/>
                <w:szCs w:val="18"/>
              </w:rPr>
            </w:pPr>
            <w:r w:rsidRPr="00F702A5">
              <w:rPr>
                <w:rFonts w:ascii="Verdana" w:hAnsi="Verdana"/>
                <w:sz w:val="18"/>
                <w:szCs w:val="18"/>
              </w:rPr>
              <w:t>Carolina Huertas</w:t>
            </w:r>
          </w:p>
        </w:tc>
        <w:tc>
          <w:tcPr>
            <w:tcW w:w="1050" w:type="dxa"/>
            <w:tcMar/>
            <w:vAlign w:val="center"/>
          </w:tcPr>
          <w:p w:rsidRPr="00F702A5" w:rsidR="00F702A5" w:rsidP="00F702A5" w:rsidRDefault="00F702A5" w14:paraId="1823AB68" w14:textId="77777777">
            <w:pPr>
              <w:rPr>
                <w:rFonts w:ascii="Verdana" w:hAnsi="Verdana"/>
                <w:sz w:val="18"/>
                <w:szCs w:val="18"/>
              </w:rPr>
            </w:pPr>
            <w:r w:rsidRPr="00F702A5">
              <w:rPr>
                <w:rFonts w:ascii="Verdana" w:hAnsi="Verdana"/>
                <w:sz w:val="18"/>
                <w:szCs w:val="18"/>
              </w:rPr>
              <w:t>Nombre:</w:t>
            </w:r>
          </w:p>
        </w:tc>
        <w:tc>
          <w:tcPr>
            <w:tcW w:w="1673" w:type="dxa"/>
            <w:tcMar/>
            <w:vAlign w:val="center"/>
          </w:tcPr>
          <w:p w:rsidRPr="00F702A5" w:rsidR="00F702A5" w:rsidP="00F702A5" w:rsidRDefault="00F702A5" w14:paraId="738610EB" w14:textId="68B25393">
            <w:pPr>
              <w:rPr>
                <w:rFonts w:ascii="Verdana" w:hAnsi="Verdana"/>
                <w:sz w:val="18"/>
                <w:szCs w:val="18"/>
              </w:rPr>
            </w:pPr>
            <w:r w:rsidRPr="00F702A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Diamilia Rocío Aguirre</w:t>
            </w:r>
          </w:p>
        </w:tc>
        <w:tc>
          <w:tcPr>
            <w:tcW w:w="1052" w:type="dxa"/>
            <w:tcMar/>
            <w:vAlign w:val="center"/>
          </w:tcPr>
          <w:p w:rsidRPr="00F702A5" w:rsidR="00F702A5" w:rsidP="00F702A5" w:rsidRDefault="00F702A5" w14:paraId="113359EF" w14:textId="77777777">
            <w:pPr>
              <w:rPr>
                <w:rFonts w:ascii="Verdana" w:hAnsi="Verdana"/>
                <w:sz w:val="18"/>
                <w:szCs w:val="18"/>
              </w:rPr>
            </w:pPr>
            <w:r w:rsidRPr="00F702A5">
              <w:rPr>
                <w:rFonts w:ascii="Verdana" w:hAnsi="Verdana"/>
                <w:sz w:val="18"/>
                <w:szCs w:val="18"/>
              </w:rPr>
              <w:t>Nombre:</w:t>
            </w:r>
          </w:p>
        </w:tc>
        <w:tc>
          <w:tcPr>
            <w:tcW w:w="1640" w:type="dxa"/>
            <w:tcMar/>
            <w:vAlign w:val="center"/>
          </w:tcPr>
          <w:p w:rsidRPr="00F702A5" w:rsidR="00F702A5" w:rsidP="00F702A5" w:rsidRDefault="00F702A5" w14:paraId="6EE82E70" w14:textId="7A29CDC9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</w:p>
        </w:tc>
      </w:tr>
      <w:tr w:rsidRPr="00F702A5" w:rsidR="00F702A5" w:rsidTr="154EA43F" w14:paraId="607C0071" w14:textId="77777777">
        <w:trPr>
          <w:trHeight w:val="300"/>
        </w:trPr>
        <w:tc>
          <w:tcPr>
            <w:tcW w:w="1110" w:type="dxa"/>
            <w:tcMar/>
            <w:vAlign w:val="center"/>
          </w:tcPr>
          <w:p w:rsidRPr="00F702A5" w:rsidR="00F702A5" w:rsidP="00F702A5" w:rsidRDefault="00F702A5" w14:paraId="71301CFC" w14:textId="77777777">
            <w:pPr>
              <w:rPr>
                <w:rFonts w:ascii="Verdana" w:hAnsi="Verdana"/>
                <w:sz w:val="18"/>
                <w:szCs w:val="18"/>
              </w:rPr>
            </w:pPr>
            <w:r w:rsidRPr="00F702A5">
              <w:rPr>
                <w:rFonts w:ascii="Verdana" w:hAnsi="Verdana"/>
                <w:sz w:val="18"/>
                <w:szCs w:val="18"/>
              </w:rPr>
              <w:t>Cargo:</w:t>
            </w:r>
          </w:p>
        </w:tc>
        <w:tc>
          <w:tcPr>
            <w:tcW w:w="1398" w:type="dxa"/>
            <w:tcMar/>
            <w:vAlign w:val="center"/>
          </w:tcPr>
          <w:p w:rsidRPr="00F702A5" w:rsidR="00F702A5" w:rsidP="00F702A5" w:rsidRDefault="00F702A5" w14:paraId="463F29E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5" w:type="dxa"/>
            <w:tcMar/>
            <w:vAlign w:val="center"/>
          </w:tcPr>
          <w:p w:rsidRPr="00F702A5" w:rsidR="00F702A5" w:rsidP="00F702A5" w:rsidRDefault="00F702A5" w14:paraId="09CCBE28" w14:textId="77777777">
            <w:pPr>
              <w:rPr>
                <w:rFonts w:ascii="Verdana" w:hAnsi="Verdana"/>
                <w:sz w:val="18"/>
                <w:szCs w:val="18"/>
              </w:rPr>
            </w:pPr>
            <w:r w:rsidRPr="00F702A5">
              <w:rPr>
                <w:rFonts w:ascii="Verdana" w:hAnsi="Verdana"/>
                <w:sz w:val="18"/>
                <w:szCs w:val="18"/>
              </w:rPr>
              <w:t>Cargo:</w:t>
            </w:r>
          </w:p>
        </w:tc>
        <w:tc>
          <w:tcPr>
            <w:tcW w:w="1389" w:type="dxa"/>
            <w:tcMar/>
            <w:vAlign w:val="center"/>
          </w:tcPr>
          <w:p w:rsidRPr="00F702A5" w:rsidR="00F702A5" w:rsidP="00F702A5" w:rsidRDefault="00F702A5" w14:paraId="54AED097" w14:textId="77777777">
            <w:pPr>
              <w:rPr>
                <w:rFonts w:ascii="Verdana" w:hAnsi="Verdana"/>
                <w:sz w:val="18"/>
                <w:szCs w:val="18"/>
              </w:rPr>
            </w:pPr>
            <w:r w:rsidRPr="00F702A5">
              <w:rPr>
                <w:rFonts w:ascii="Verdana" w:hAnsi="Verdana"/>
                <w:sz w:val="18"/>
                <w:szCs w:val="18"/>
              </w:rPr>
              <w:t>Profesional Universitario</w:t>
            </w:r>
          </w:p>
        </w:tc>
        <w:tc>
          <w:tcPr>
            <w:tcW w:w="1050" w:type="dxa"/>
            <w:tcMar/>
            <w:vAlign w:val="center"/>
          </w:tcPr>
          <w:p w:rsidRPr="00F702A5" w:rsidR="00F702A5" w:rsidP="00F702A5" w:rsidRDefault="00F702A5" w14:paraId="77C56773" w14:textId="77777777">
            <w:pPr>
              <w:rPr>
                <w:rFonts w:ascii="Verdana" w:hAnsi="Verdana"/>
                <w:sz w:val="18"/>
                <w:szCs w:val="18"/>
              </w:rPr>
            </w:pPr>
            <w:r w:rsidRPr="00F702A5">
              <w:rPr>
                <w:rFonts w:ascii="Verdana" w:hAnsi="Verdana"/>
                <w:sz w:val="18"/>
                <w:szCs w:val="18"/>
              </w:rPr>
              <w:t>Cargo:</w:t>
            </w:r>
          </w:p>
        </w:tc>
        <w:tc>
          <w:tcPr>
            <w:tcW w:w="1673" w:type="dxa"/>
            <w:tcMar/>
            <w:vAlign w:val="center"/>
          </w:tcPr>
          <w:p w:rsidRPr="00F702A5" w:rsidR="00F702A5" w:rsidP="00F702A5" w:rsidRDefault="00F702A5" w14:paraId="1C3D24DE" w14:textId="77777777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F702A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Profesional Especializado</w:t>
            </w:r>
          </w:p>
          <w:p w:rsidRPr="00F702A5" w:rsidR="00F702A5" w:rsidP="00F702A5" w:rsidRDefault="00F702A5" w14:paraId="3B7B4B86" w14:textId="70BC12CA">
            <w:pPr>
              <w:rPr>
                <w:rFonts w:ascii="Verdana" w:hAnsi="Verdana"/>
                <w:sz w:val="18"/>
                <w:szCs w:val="18"/>
              </w:rPr>
            </w:pPr>
            <w:r w:rsidRPr="00F702A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Grupo Comunicaciones</w:t>
            </w:r>
          </w:p>
        </w:tc>
        <w:tc>
          <w:tcPr>
            <w:tcW w:w="1052" w:type="dxa"/>
            <w:tcMar/>
            <w:vAlign w:val="center"/>
          </w:tcPr>
          <w:p w:rsidRPr="00F702A5" w:rsidR="00F702A5" w:rsidP="00F702A5" w:rsidRDefault="00F702A5" w14:paraId="33E0EF99" w14:textId="77777777">
            <w:pPr>
              <w:rPr>
                <w:rFonts w:ascii="Verdana" w:hAnsi="Verdana"/>
                <w:sz w:val="18"/>
                <w:szCs w:val="18"/>
              </w:rPr>
            </w:pPr>
            <w:r w:rsidRPr="00F702A5">
              <w:rPr>
                <w:rFonts w:ascii="Verdana" w:hAnsi="Verdana"/>
                <w:sz w:val="18"/>
                <w:szCs w:val="18"/>
              </w:rPr>
              <w:t>Cargo:</w:t>
            </w:r>
          </w:p>
        </w:tc>
        <w:tc>
          <w:tcPr>
            <w:tcW w:w="1640" w:type="dxa"/>
            <w:tcMar/>
            <w:vAlign w:val="center"/>
          </w:tcPr>
          <w:p w:rsidRPr="00F702A5" w:rsidR="00F702A5" w:rsidP="00F702A5" w:rsidRDefault="00F702A5" w14:paraId="41E5E8A8" w14:textId="30C88258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</w:p>
        </w:tc>
      </w:tr>
    </w:tbl>
    <w:p w:rsidRPr="00F702A5" w:rsidR="005675BF" w:rsidP="00F702A5" w:rsidRDefault="005675BF" w14:paraId="5630AD66" w14:textId="77777777">
      <w:pPr>
        <w:rPr>
          <w:rFonts w:ascii="Verdana" w:hAnsi="Verdana" w:eastAsia="Verdana" w:cs="Verdana"/>
        </w:rPr>
      </w:pPr>
    </w:p>
    <w:p w:rsidRPr="00F702A5" w:rsidR="00C4217C" w:rsidP="00F702A5" w:rsidRDefault="00C4217C" w14:paraId="61829076" w14:textId="77777777">
      <w:pPr>
        <w:tabs>
          <w:tab w:val="left" w:pos="0"/>
        </w:tabs>
        <w:rPr>
          <w:rFonts w:ascii="Verdana" w:hAnsi="Verdana"/>
        </w:rPr>
      </w:pPr>
    </w:p>
    <w:sectPr w:rsidRPr="00F702A5" w:rsidR="00C4217C" w:rsidSect="00D25B9B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985" w:right="720" w:bottom="1080" w:left="1080" w:header="418" w:footer="9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D6A" w:rsidRDefault="00422D6A" w14:paraId="1AF9ACAC" w14:textId="77777777">
      <w:r>
        <w:separator/>
      </w:r>
    </w:p>
  </w:endnote>
  <w:endnote w:type="continuationSeparator" w:id="0">
    <w:p w:rsidR="00422D6A" w:rsidRDefault="00422D6A" w14:paraId="04F786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755" w:rsidP="00E54755" w:rsidRDefault="00E54755" w14:paraId="680A4E5D" w14:textId="77777777"/>
  <w:tbl>
    <w:tblPr>
      <w:tblStyle w:val="Tablaconcuadrcula"/>
      <w:tblW w:w="9918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075"/>
      <w:gridCol w:w="1843"/>
    </w:tblGrid>
    <w:tr w:rsidR="00E54755" w:rsidTr="00123E8D" w14:paraId="3BF7A243" w14:textId="77777777">
      <w:trPr>
        <w:jc w:val="center"/>
      </w:trPr>
      <w:tc>
        <w:tcPr>
          <w:tcW w:w="8075" w:type="dxa"/>
        </w:tcPr>
        <w:p w:rsidRPr="00B5144C" w:rsidR="00E54755" w:rsidP="00E54755" w:rsidRDefault="00E54755" w14:paraId="414BE6CC" w14:textId="77777777">
          <w:pPr>
            <w:pStyle w:val="Piedepgina"/>
            <w:jc w:val="center"/>
            <w:rPr>
              <w:rFonts w:ascii="Verdana" w:hAnsi="Verdana" w:cs="Arial"/>
              <w:b/>
              <w:sz w:val="14"/>
              <w:szCs w:val="14"/>
            </w:rPr>
          </w:pPr>
          <w:r w:rsidRPr="00B5144C">
            <w:rPr>
              <w:rFonts w:ascii="Verdana" w:hAnsi="Verdana" w:cs="Arial"/>
              <w:b/>
              <w:sz w:val="14"/>
              <w:szCs w:val="14"/>
            </w:rPr>
            <w:t>DOCUMENTO CONTROLADO</w:t>
          </w:r>
        </w:p>
        <w:p w:rsidRPr="00B5144C" w:rsidR="00E54755" w:rsidP="00E54755" w:rsidRDefault="00E54755" w14:paraId="6A48BBF9" w14:textId="77777777">
          <w:pPr>
            <w:pStyle w:val="Piedepgina"/>
            <w:jc w:val="center"/>
            <w:rPr>
              <w:rFonts w:ascii="Verdana" w:hAnsi="Verdana" w:cs="Arial"/>
              <w:sz w:val="14"/>
              <w:szCs w:val="14"/>
            </w:rPr>
          </w:pPr>
          <w:r w:rsidRPr="00B5144C">
            <w:rPr>
              <w:rFonts w:ascii="Verdana" w:hAnsi="Verdana" w:cs="Arial"/>
              <w:sz w:val="14"/>
              <w:szCs w:val="14"/>
            </w:rPr>
            <w:t>Cualquier copia o impresión de este documento se considera copia no controlada y el Ministerio de Comercio, Industria y Turismo no se hace responsable por su uso</w:t>
          </w:r>
        </w:p>
      </w:tc>
      <w:tc>
        <w:tcPr>
          <w:tcW w:w="1843" w:type="dxa"/>
          <w:vAlign w:val="center"/>
        </w:tcPr>
        <w:p w:rsidRPr="00B5144C" w:rsidR="00E54755" w:rsidP="00E54755" w:rsidRDefault="00E54755" w14:paraId="68F5E852" w14:textId="77777777">
          <w:pPr>
            <w:tabs>
              <w:tab w:val="center" w:pos="4550"/>
              <w:tab w:val="left" w:pos="5818"/>
            </w:tabs>
            <w:jc w:val="right"/>
            <w:rPr>
              <w:rFonts w:ascii="Verdana" w:hAnsi="Verdana"/>
              <w:spacing w:val="60"/>
              <w:sz w:val="14"/>
              <w:szCs w:val="14"/>
            </w:rPr>
          </w:pPr>
          <w:r w:rsidRPr="00B5144C">
            <w:rPr>
              <w:rFonts w:ascii="Verdana" w:hAnsi="Verdana"/>
              <w:spacing w:val="60"/>
              <w:sz w:val="14"/>
              <w:szCs w:val="14"/>
            </w:rPr>
            <w:t>Página</w:t>
          </w:r>
          <w:r w:rsidRPr="00B5144C">
            <w:rPr>
              <w:rFonts w:ascii="Verdana" w:hAnsi="Verdana"/>
              <w:sz w:val="14"/>
              <w:szCs w:val="14"/>
            </w:rPr>
            <w:t xml:space="preserve"> </w:t>
          </w:r>
          <w:r w:rsidRPr="00B5144C">
            <w:rPr>
              <w:rFonts w:ascii="Verdana" w:hAnsi="Verdana"/>
              <w:sz w:val="14"/>
              <w:szCs w:val="14"/>
            </w:rPr>
            <w:fldChar w:fldCharType="begin"/>
          </w:r>
          <w:r w:rsidRPr="00B5144C">
            <w:rPr>
              <w:rFonts w:ascii="Verdana" w:hAnsi="Verdana"/>
              <w:sz w:val="14"/>
              <w:szCs w:val="14"/>
            </w:rPr>
            <w:instrText>PAGE   \* MERGEFORMAT</w:instrText>
          </w:r>
          <w:r w:rsidRPr="00B5144C">
            <w:rPr>
              <w:rFonts w:ascii="Verdana" w:hAnsi="Verdana"/>
              <w:sz w:val="14"/>
              <w:szCs w:val="14"/>
            </w:rPr>
            <w:fldChar w:fldCharType="separate"/>
          </w:r>
          <w:r w:rsidR="006E6852">
            <w:rPr>
              <w:rFonts w:ascii="Verdana" w:hAnsi="Verdana"/>
              <w:noProof/>
              <w:sz w:val="14"/>
              <w:szCs w:val="14"/>
            </w:rPr>
            <w:t>4</w:t>
          </w:r>
          <w:r w:rsidRPr="00B5144C">
            <w:rPr>
              <w:rFonts w:ascii="Verdana" w:hAnsi="Verdana"/>
              <w:sz w:val="14"/>
              <w:szCs w:val="14"/>
            </w:rPr>
            <w:fldChar w:fldCharType="end"/>
          </w:r>
          <w:r w:rsidRPr="00B5144C">
            <w:rPr>
              <w:rFonts w:ascii="Verdana" w:hAnsi="Verdana"/>
              <w:sz w:val="14"/>
              <w:szCs w:val="14"/>
            </w:rPr>
            <w:t xml:space="preserve"> | </w:t>
          </w:r>
          <w:r w:rsidRPr="00B5144C">
            <w:rPr>
              <w:rFonts w:ascii="Verdana" w:hAnsi="Verdana"/>
              <w:sz w:val="14"/>
              <w:szCs w:val="14"/>
            </w:rPr>
            <w:fldChar w:fldCharType="begin"/>
          </w:r>
          <w:r w:rsidRPr="00B5144C">
            <w:rPr>
              <w:rFonts w:ascii="Verdana" w:hAnsi="Verdana"/>
              <w:sz w:val="14"/>
              <w:szCs w:val="14"/>
            </w:rPr>
            <w:instrText>NUMPAGES  \* Arabic  \* MERGEFORMAT</w:instrText>
          </w:r>
          <w:r w:rsidRPr="00B5144C">
            <w:rPr>
              <w:rFonts w:ascii="Verdana" w:hAnsi="Verdana"/>
              <w:sz w:val="14"/>
              <w:szCs w:val="14"/>
            </w:rPr>
            <w:fldChar w:fldCharType="separate"/>
          </w:r>
          <w:r w:rsidR="006E6852">
            <w:rPr>
              <w:rFonts w:ascii="Verdana" w:hAnsi="Verdana"/>
              <w:noProof/>
              <w:sz w:val="14"/>
              <w:szCs w:val="14"/>
            </w:rPr>
            <w:t>6</w:t>
          </w:r>
          <w:r w:rsidRPr="00B5144C">
            <w:rPr>
              <w:rFonts w:ascii="Verdana" w:hAnsi="Verdana"/>
              <w:sz w:val="14"/>
              <w:szCs w:val="14"/>
            </w:rPr>
            <w:fldChar w:fldCharType="end"/>
          </w:r>
        </w:p>
      </w:tc>
    </w:tr>
  </w:tbl>
  <w:p w:rsidR="00E54755" w:rsidP="00E54755" w:rsidRDefault="00E54755" w14:paraId="19219836" w14:textId="77777777">
    <w:pPr>
      <w:tabs>
        <w:tab w:val="center" w:pos="4550"/>
        <w:tab w:val="left" w:pos="5818"/>
      </w:tabs>
      <w:ind w:right="260"/>
      <w:rPr>
        <w:rFonts w:ascii="Verdana" w:hAnsi="Verdana"/>
        <w:spacing w:val="60"/>
        <w:sz w:val="20"/>
        <w:szCs w:val="20"/>
      </w:rPr>
    </w:pPr>
  </w:p>
  <w:p w:rsidR="004148C6" w:rsidP="004148C6" w:rsidRDefault="004148C6" w14:paraId="296FEF7D" w14:textId="77777777">
    <w:pPr>
      <w:pStyle w:val="Piedepgina"/>
    </w:pPr>
  </w:p>
  <w:p w:rsidR="00531157" w:rsidRDefault="00531157" w14:paraId="7194DBDC" w14:textId="77777777">
    <w:pPr>
      <w:pStyle w:val="Textoindependiente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37C6E4A4" w:rsidTr="37C6E4A4" w14:paraId="36C2CBE8" w14:textId="77777777">
      <w:trPr>
        <w:trHeight w:val="300"/>
      </w:trPr>
      <w:tc>
        <w:tcPr>
          <w:tcW w:w="3480" w:type="dxa"/>
        </w:tcPr>
        <w:p w:rsidR="37C6E4A4" w:rsidP="37C6E4A4" w:rsidRDefault="37C6E4A4" w14:paraId="0602F682" w14:textId="4CA2D70D">
          <w:pPr>
            <w:pStyle w:val="Encabezado"/>
            <w:ind w:left="-115"/>
          </w:pPr>
        </w:p>
      </w:tc>
      <w:tc>
        <w:tcPr>
          <w:tcW w:w="3480" w:type="dxa"/>
        </w:tcPr>
        <w:p w:rsidR="37C6E4A4" w:rsidP="37C6E4A4" w:rsidRDefault="37C6E4A4" w14:paraId="0675EFBA" w14:textId="6FE269BF">
          <w:pPr>
            <w:pStyle w:val="Encabezado"/>
            <w:jc w:val="center"/>
          </w:pPr>
        </w:p>
      </w:tc>
      <w:tc>
        <w:tcPr>
          <w:tcW w:w="3480" w:type="dxa"/>
        </w:tcPr>
        <w:p w:rsidR="37C6E4A4" w:rsidP="37C6E4A4" w:rsidRDefault="37C6E4A4" w14:paraId="2898DE27" w14:textId="24C2591D">
          <w:pPr>
            <w:pStyle w:val="Encabezado"/>
            <w:ind w:right="-115"/>
            <w:jc w:val="right"/>
          </w:pPr>
        </w:p>
      </w:tc>
    </w:tr>
  </w:tbl>
  <w:p w:rsidR="37C6E4A4" w:rsidP="37C6E4A4" w:rsidRDefault="37C6E4A4" w14:paraId="1FBD9585" w14:textId="4D4791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D6A" w:rsidRDefault="00422D6A" w14:paraId="71793E83" w14:textId="77777777">
      <w:r>
        <w:separator/>
      </w:r>
    </w:p>
  </w:footnote>
  <w:footnote w:type="continuationSeparator" w:id="0">
    <w:p w:rsidR="00422D6A" w:rsidRDefault="00422D6A" w14:paraId="282328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348" w:type="dxa"/>
      <w:tblInd w:w="25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559"/>
      <w:gridCol w:w="1351"/>
      <w:gridCol w:w="1352"/>
      <w:gridCol w:w="1351"/>
      <w:gridCol w:w="1352"/>
      <w:gridCol w:w="1351"/>
      <w:gridCol w:w="2032"/>
    </w:tblGrid>
    <w:tr w:rsidRPr="00666AB9" w:rsidR="004148C6" w:rsidTr="154EA43F" w14:paraId="3DF92681" w14:textId="77777777">
      <w:trPr>
        <w:trHeight w:val="300"/>
      </w:trPr>
      <w:tc>
        <w:tcPr>
          <w:tcW w:w="1559" w:type="dxa"/>
          <w:vMerge w:val="restart"/>
          <w:tcMar/>
          <w:vAlign w:val="center"/>
        </w:tcPr>
        <w:p w:rsidRPr="00666AB9" w:rsidR="004148C6" w:rsidP="004148C6" w:rsidRDefault="004148C6" w14:paraId="21BD80F5" w14:textId="77777777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695377CF" wp14:editId="42283D41">
                <wp:simplePos x="0" y="0"/>
                <wp:positionH relativeFrom="column">
                  <wp:posOffset>-14605</wp:posOffset>
                </wp:positionH>
                <wp:positionV relativeFrom="paragraph">
                  <wp:posOffset>-9525</wp:posOffset>
                </wp:positionV>
                <wp:extent cx="840740" cy="55499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89" w:type="dxa"/>
          <w:gridSpan w:val="6"/>
          <w:shd w:val="clear" w:color="auto" w:fill="BFBFBF" w:themeFill="background1" w:themeFillShade="BF"/>
          <w:tcMar/>
          <w:vAlign w:val="center"/>
        </w:tcPr>
        <w:p w:rsidRPr="00666AB9" w:rsidR="004148C6" w:rsidP="004148C6" w:rsidRDefault="004148C6" w14:paraId="46A40F19" w14:textId="4C58BC26">
          <w:pPr>
            <w:jc w:val="center"/>
            <w:rPr>
              <w:rFonts w:ascii="Verdana" w:hAnsi="Verdana"/>
            </w:rPr>
          </w:pPr>
          <w:r w:rsidRPr="154EA43F" w:rsidR="154EA43F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Proceso</w:t>
          </w:r>
          <w:r w:rsidRPr="154EA43F" w:rsidR="154EA43F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:</w:t>
          </w:r>
          <w:r w:rsidRPr="154EA43F" w:rsidR="154EA43F">
            <w:rPr>
              <w:rFonts w:ascii="Verdana" w:hAnsi="Verdana" w:eastAsia="Arial" w:cs="Arial"/>
              <w:color w:val="000000" w:themeColor="text1" w:themeTint="FF" w:themeShade="FF"/>
              <w:sz w:val="18"/>
              <w:szCs w:val="18"/>
            </w:rPr>
            <w:t xml:space="preserve"> </w:t>
          </w:r>
          <w:r w:rsidRPr="154EA43F" w:rsidR="154EA43F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Comunicación Estratégica y Relacionamiento con los grupos de valor</w:t>
          </w:r>
        </w:p>
      </w:tc>
    </w:tr>
    <w:tr w:rsidRPr="00666AB9" w:rsidR="004148C6" w:rsidTr="154EA43F" w14:paraId="4FE153E7" w14:textId="77777777">
      <w:trPr>
        <w:trHeight w:val="537"/>
      </w:trPr>
      <w:tc>
        <w:tcPr>
          <w:tcW w:w="1559" w:type="dxa"/>
          <w:vMerge/>
          <w:tcMar/>
        </w:tcPr>
        <w:p w:rsidRPr="00666AB9" w:rsidR="004148C6" w:rsidP="004148C6" w:rsidRDefault="004148C6" w14:paraId="2BA226A1" w14:textId="77777777">
          <w:pPr>
            <w:rPr>
              <w:rFonts w:ascii="Verdana" w:hAnsi="Verdana"/>
            </w:rPr>
          </w:pPr>
        </w:p>
      </w:tc>
      <w:tc>
        <w:tcPr>
          <w:tcW w:w="8789" w:type="dxa"/>
          <w:gridSpan w:val="6"/>
          <w:shd w:val="clear" w:color="auto" w:fill="FFFFFF" w:themeFill="background1"/>
          <w:tcMar/>
          <w:vAlign w:val="center"/>
        </w:tcPr>
        <w:p w:rsidRPr="00D25B9B" w:rsidR="004148C6" w:rsidP="00D25B9B" w:rsidRDefault="00D25B9B" w14:paraId="0564BD17" w14:textId="77777777">
          <w:pPr>
            <w:tabs>
              <w:tab w:val="left" w:pos="0"/>
            </w:tabs>
            <w:jc w:val="center"/>
            <w:rPr>
              <w:rFonts w:ascii="Verdana" w:hAnsi="Verdana" w:eastAsia="Verdana" w:cs="Verdana"/>
              <w:b/>
              <w:color w:val="000000" w:themeColor="text1"/>
              <w:sz w:val="24"/>
              <w:szCs w:val="24"/>
            </w:rPr>
          </w:pPr>
          <w:r w:rsidRPr="00D25B9B">
            <w:rPr>
              <w:rFonts w:ascii="Verdana" w:hAnsi="Verdana" w:eastAsia="Verdana" w:cs="Verdana"/>
              <w:b/>
              <w:color w:val="000000" w:themeColor="text1"/>
              <w:sz w:val="24"/>
              <w:szCs w:val="24"/>
            </w:rPr>
            <w:t>GUIA PARA LA DEFINICIÓN DE ESTRATÉGIAS DE COMUNICACIÓN</w:t>
          </w:r>
        </w:p>
      </w:tc>
    </w:tr>
    <w:tr w:rsidRPr="00666AB9" w:rsidR="004148C6" w:rsidTr="154EA43F" w14:paraId="5608553C" w14:textId="77777777">
      <w:trPr>
        <w:trHeight w:val="300"/>
      </w:trPr>
      <w:tc>
        <w:tcPr>
          <w:tcW w:w="1559" w:type="dxa"/>
          <w:vMerge/>
          <w:tcMar/>
        </w:tcPr>
        <w:p w:rsidRPr="00666AB9" w:rsidR="004148C6" w:rsidP="004148C6" w:rsidRDefault="004148C6" w14:paraId="17AD93B2" w14:textId="77777777">
          <w:pPr>
            <w:rPr>
              <w:rFonts w:ascii="Verdana" w:hAnsi="Verdana"/>
            </w:rPr>
          </w:pPr>
        </w:p>
      </w:tc>
      <w:tc>
        <w:tcPr>
          <w:tcW w:w="1351" w:type="dxa"/>
          <w:shd w:val="clear" w:color="auto" w:fill="BFBFBF" w:themeFill="background1" w:themeFillShade="BF"/>
          <w:tcMar/>
          <w:vAlign w:val="center"/>
        </w:tcPr>
        <w:p w:rsidRPr="00666AB9" w:rsidR="004148C6" w:rsidP="004148C6" w:rsidRDefault="004148C6" w14:paraId="686D3AE4" w14:textId="77777777">
          <w:pPr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352" w:type="dxa"/>
          <w:shd w:val="clear" w:color="auto" w:fill="FFFFFF" w:themeFill="background1"/>
          <w:tcMar/>
          <w:vAlign w:val="center"/>
        </w:tcPr>
        <w:p w:rsidRPr="00666AB9" w:rsidR="004148C6" w:rsidP="004148C6" w:rsidRDefault="37C6E4A4" w14:paraId="6A9614F3" w14:textId="04786B32">
          <w:pPr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37C6E4A4">
            <w:rPr>
              <w:rFonts w:ascii="Verdana" w:hAnsi="Verdana" w:eastAsia="Arial" w:cs="Arial"/>
              <w:color w:val="000000" w:themeColor="text1"/>
              <w:sz w:val="16"/>
              <w:szCs w:val="16"/>
            </w:rPr>
            <w:t xml:space="preserve">CR-DR-009 </w:t>
          </w:r>
        </w:p>
      </w:tc>
      <w:tc>
        <w:tcPr>
          <w:tcW w:w="1351" w:type="dxa"/>
          <w:shd w:val="clear" w:color="auto" w:fill="BFBFBF" w:themeFill="background1" w:themeFillShade="BF"/>
          <w:tcMar/>
          <w:vAlign w:val="center"/>
        </w:tcPr>
        <w:p w:rsidRPr="00666AB9" w:rsidR="004148C6" w:rsidP="004148C6" w:rsidRDefault="004148C6" w14:paraId="0A75F81D" w14:textId="77777777">
          <w:pPr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352" w:type="dxa"/>
          <w:shd w:val="clear" w:color="auto" w:fill="FFFFFF" w:themeFill="background1"/>
          <w:tcMar/>
          <w:vAlign w:val="center"/>
        </w:tcPr>
        <w:p w:rsidRPr="00666AB9" w:rsidR="004148C6" w:rsidP="004148C6" w:rsidRDefault="004148C6" w14:paraId="382C3BA8" w14:textId="77777777">
          <w:pPr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>
            <w:rPr>
              <w:rFonts w:ascii="Verdana" w:hAnsi="Verdana" w:eastAsia="Arial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351" w:type="dxa"/>
          <w:shd w:val="clear" w:color="auto" w:fill="BFBFBF" w:themeFill="background1" w:themeFillShade="BF"/>
          <w:tcMar/>
          <w:vAlign w:val="center"/>
        </w:tcPr>
        <w:p w:rsidRPr="00666AB9" w:rsidR="004148C6" w:rsidP="004148C6" w:rsidRDefault="004148C6" w14:paraId="2B86AD77" w14:textId="77777777">
          <w:pPr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2032" w:type="dxa"/>
          <w:shd w:val="clear" w:color="auto" w:fill="FFFFFF" w:themeFill="background1"/>
          <w:tcMar/>
          <w:vAlign w:val="center"/>
        </w:tcPr>
        <w:p w:rsidRPr="00666AB9" w:rsidR="004148C6" w:rsidP="004148C6" w:rsidRDefault="004148C6" w14:paraId="3881AB57" w14:textId="0C5C1184">
          <w:pPr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154EA43F" w:rsidR="154EA43F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12</w:t>
          </w:r>
          <w:r w:rsidRPr="154EA43F" w:rsidR="154EA43F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</w:t>
          </w:r>
          <w:r w:rsidRPr="154EA43F" w:rsidR="154EA43F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06</w:t>
          </w:r>
          <w:r w:rsidRPr="154EA43F" w:rsidR="154EA43F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</w:t>
          </w:r>
          <w:r w:rsidRPr="154EA43F" w:rsidR="154EA43F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202</w:t>
          </w:r>
          <w:r w:rsidRPr="154EA43F" w:rsidR="154EA43F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6</w:t>
          </w:r>
        </w:p>
      </w:tc>
    </w:tr>
  </w:tbl>
  <w:p w:rsidR="00531157" w:rsidRDefault="00531157" w14:paraId="0DE4B5B7" w14:textId="77777777">
    <w:pPr>
      <w:pStyle w:val="Textoindependiente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37C6E4A4" w:rsidTr="37C6E4A4" w14:paraId="7EDF33DF" w14:textId="77777777">
      <w:trPr>
        <w:trHeight w:val="300"/>
      </w:trPr>
      <w:tc>
        <w:tcPr>
          <w:tcW w:w="3480" w:type="dxa"/>
        </w:tcPr>
        <w:p w:rsidR="37C6E4A4" w:rsidP="37C6E4A4" w:rsidRDefault="37C6E4A4" w14:paraId="0854202B" w14:textId="3BF60365">
          <w:pPr>
            <w:pStyle w:val="Encabezado"/>
            <w:ind w:left="-115"/>
          </w:pPr>
        </w:p>
      </w:tc>
      <w:tc>
        <w:tcPr>
          <w:tcW w:w="3480" w:type="dxa"/>
        </w:tcPr>
        <w:p w:rsidR="37C6E4A4" w:rsidP="37C6E4A4" w:rsidRDefault="37C6E4A4" w14:paraId="5C7529BF" w14:textId="3E4550B3">
          <w:pPr>
            <w:pStyle w:val="Encabezado"/>
            <w:jc w:val="center"/>
          </w:pPr>
        </w:p>
      </w:tc>
      <w:tc>
        <w:tcPr>
          <w:tcW w:w="3480" w:type="dxa"/>
        </w:tcPr>
        <w:p w:rsidR="37C6E4A4" w:rsidP="37C6E4A4" w:rsidRDefault="37C6E4A4" w14:paraId="794BC59B" w14:textId="2BB33A87">
          <w:pPr>
            <w:pStyle w:val="Encabezado"/>
            <w:ind w:right="-115"/>
            <w:jc w:val="right"/>
          </w:pPr>
        </w:p>
      </w:tc>
    </w:tr>
  </w:tbl>
  <w:p w:rsidR="37C6E4A4" w:rsidP="37C6E4A4" w:rsidRDefault="37C6E4A4" w14:paraId="4C526C6D" w14:textId="47A1AE8D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textHash int2:hashCode="4lxcP2LQPI1PxA" int2:id="QcjkThcu">
      <int2:state int2:type="spell" int2:value="Rejected"/>
    </int2:textHash>
    <int2:textHash int2:hashCode="n6oJRQ0lMSq1Nu" int2:id="QKf9oj81">
      <int2:state int2:type="spell" int2:value="Rejected"/>
    </int2:textHash>
    <int2:textHash int2:hashCode="zQnhipvXTtrKfU" int2:id="D9lXmt9A">
      <int2:state int2:type="spell" int2:value="Rejected"/>
    </int2:textHash>
    <int2:bookmark int2:bookmarkName="_Int_Wx1EbiJt" int2:invalidationBookmarkName="" int2:hashCode="y/Clw2Acfb4JZn" int2:id="lwkSRYAP">
      <int2:state int2:type="gram" int2:value="Rejected"/>
    </int2:bookmark>
    <int2:bookmark int2:bookmarkName="_Int_Ei5lx47n" int2:invalidationBookmarkName="" int2:hashCode="y/Clw2Acfb4JZn" int2:id="BJXg4ayk">
      <int2:state int2:type="gram" int2:value="Rejected"/>
    </int2:bookmark>
    <int2:bookmark int2:bookmarkName="_Int_n0OSw4gh" int2:invalidationBookmarkName="" int2:hashCode="y/Clw2Acfb4JZn" int2:id="4UW28GWk">
      <int2:state int2:type="gram" int2:value="Rejected"/>
    </int2:bookmark>
    <int2:bookmark int2:bookmarkName="_Int_ex08L2Wf" int2:invalidationBookmarkName="" int2:hashCode="Mvpza5t/485jZi" int2:id="7CpRnNzg">
      <int2:state int2:type="gram" int2:value="Rejected"/>
    </int2:bookmark>
    <int2:bookmark int2:bookmarkName="_Int_aD2ZPXeC" int2:invalidationBookmarkName="" int2:hashCode="Mvpza5t/485jZi" int2:id="jFrKQSaa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49DB"/>
    <w:multiLevelType w:val="hybridMultilevel"/>
    <w:tmpl w:val="53D0BCE6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52823E3"/>
    <w:multiLevelType w:val="hybridMultilevel"/>
    <w:tmpl w:val="F63E58D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AF4E84"/>
    <w:multiLevelType w:val="hybridMultilevel"/>
    <w:tmpl w:val="A686E1BC"/>
    <w:lvl w:ilvl="0" w:tplc="98B260F4"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6FC0"/>
        <w:spacing w:val="0"/>
        <w:w w:val="100"/>
        <w:sz w:val="24"/>
        <w:szCs w:val="24"/>
        <w:lang w:val="es-ES" w:eastAsia="en-US" w:bidi="ar-SA"/>
      </w:rPr>
    </w:lvl>
    <w:lvl w:ilvl="1" w:tplc="DED0551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9814AAA4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F4C0F786">
      <w:numFmt w:val="bullet"/>
      <w:lvlText w:val="•"/>
      <w:lvlJc w:val="left"/>
      <w:pPr>
        <w:ind w:left="3734" w:hanging="360"/>
      </w:pPr>
      <w:rPr>
        <w:rFonts w:hint="default"/>
        <w:lang w:val="es-ES" w:eastAsia="en-US" w:bidi="ar-SA"/>
      </w:rPr>
    </w:lvl>
    <w:lvl w:ilvl="4" w:tplc="8A765DFC">
      <w:numFmt w:val="bullet"/>
      <w:lvlText w:val="•"/>
      <w:lvlJc w:val="left"/>
      <w:pPr>
        <w:ind w:left="4692" w:hanging="360"/>
      </w:pPr>
      <w:rPr>
        <w:rFonts w:hint="default"/>
        <w:lang w:val="es-ES" w:eastAsia="en-US" w:bidi="ar-SA"/>
      </w:rPr>
    </w:lvl>
    <w:lvl w:ilvl="5" w:tplc="EEEC7B72">
      <w:numFmt w:val="bullet"/>
      <w:lvlText w:val="•"/>
      <w:lvlJc w:val="left"/>
      <w:pPr>
        <w:ind w:left="5650" w:hanging="360"/>
      </w:pPr>
      <w:rPr>
        <w:rFonts w:hint="default"/>
        <w:lang w:val="es-ES" w:eastAsia="en-US" w:bidi="ar-SA"/>
      </w:rPr>
    </w:lvl>
    <w:lvl w:ilvl="6" w:tplc="6B066750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0794F2F2">
      <w:numFmt w:val="bullet"/>
      <w:lvlText w:val="•"/>
      <w:lvlJc w:val="left"/>
      <w:pPr>
        <w:ind w:left="7566" w:hanging="360"/>
      </w:pPr>
      <w:rPr>
        <w:rFonts w:hint="default"/>
        <w:lang w:val="es-ES" w:eastAsia="en-US" w:bidi="ar-SA"/>
      </w:rPr>
    </w:lvl>
    <w:lvl w:ilvl="8" w:tplc="E3D629B2">
      <w:numFmt w:val="bullet"/>
      <w:lvlText w:val="•"/>
      <w:lvlJc w:val="left"/>
      <w:pPr>
        <w:ind w:left="852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B97069F"/>
    <w:multiLevelType w:val="hybridMultilevel"/>
    <w:tmpl w:val="2A5ED582"/>
    <w:lvl w:ilvl="0" w:tplc="82E4ECC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59" w:hanging="360"/>
      </w:pPr>
    </w:lvl>
    <w:lvl w:ilvl="2" w:tplc="240A001B" w:tentative="1">
      <w:start w:val="1"/>
      <w:numFmt w:val="lowerRoman"/>
      <w:lvlText w:val="%3."/>
      <w:lvlJc w:val="right"/>
      <w:pPr>
        <w:ind w:left="2079" w:hanging="180"/>
      </w:pPr>
    </w:lvl>
    <w:lvl w:ilvl="3" w:tplc="240A000F" w:tentative="1">
      <w:start w:val="1"/>
      <w:numFmt w:val="decimal"/>
      <w:lvlText w:val="%4."/>
      <w:lvlJc w:val="left"/>
      <w:pPr>
        <w:ind w:left="2799" w:hanging="360"/>
      </w:pPr>
    </w:lvl>
    <w:lvl w:ilvl="4" w:tplc="240A0019" w:tentative="1">
      <w:start w:val="1"/>
      <w:numFmt w:val="lowerLetter"/>
      <w:lvlText w:val="%5."/>
      <w:lvlJc w:val="left"/>
      <w:pPr>
        <w:ind w:left="3519" w:hanging="360"/>
      </w:pPr>
    </w:lvl>
    <w:lvl w:ilvl="5" w:tplc="240A001B" w:tentative="1">
      <w:start w:val="1"/>
      <w:numFmt w:val="lowerRoman"/>
      <w:lvlText w:val="%6."/>
      <w:lvlJc w:val="right"/>
      <w:pPr>
        <w:ind w:left="4239" w:hanging="180"/>
      </w:pPr>
    </w:lvl>
    <w:lvl w:ilvl="6" w:tplc="240A000F" w:tentative="1">
      <w:start w:val="1"/>
      <w:numFmt w:val="decimal"/>
      <w:lvlText w:val="%7."/>
      <w:lvlJc w:val="left"/>
      <w:pPr>
        <w:ind w:left="4959" w:hanging="360"/>
      </w:pPr>
    </w:lvl>
    <w:lvl w:ilvl="7" w:tplc="240A0019" w:tentative="1">
      <w:start w:val="1"/>
      <w:numFmt w:val="lowerLetter"/>
      <w:lvlText w:val="%8."/>
      <w:lvlJc w:val="left"/>
      <w:pPr>
        <w:ind w:left="5679" w:hanging="360"/>
      </w:pPr>
    </w:lvl>
    <w:lvl w:ilvl="8" w:tplc="240A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4" w15:restartNumberingAfterBreak="0">
    <w:nsid w:val="5D210D08"/>
    <w:multiLevelType w:val="hybridMultilevel"/>
    <w:tmpl w:val="174C185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3E2E2F"/>
    <w:multiLevelType w:val="hybridMultilevel"/>
    <w:tmpl w:val="FCD63D7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1B6AA3"/>
    <w:multiLevelType w:val="hybridMultilevel"/>
    <w:tmpl w:val="7BCE190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8C445B"/>
    <w:multiLevelType w:val="hybridMultilevel"/>
    <w:tmpl w:val="3E86E81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9616456">
    <w:abstractNumId w:val="2"/>
  </w:num>
  <w:num w:numId="2" w16cid:durableId="1540825694">
    <w:abstractNumId w:val="4"/>
  </w:num>
  <w:num w:numId="3" w16cid:durableId="1080563085">
    <w:abstractNumId w:val="3"/>
  </w:num>
  <w:num w:numId="4" w16cid:durableId="1922325359">
    <w:abstractNumId w:val="7"/>
  </w:num>
  <w:num w:numId="5" w16cid:durableId="967248115">
    <w:abstractNumId w:val="5"/>
  </w:num>
  <w:num w:numId="6" w16cid:durableId="1453012754">
    <w:abstractNumId w:val="1"/>
  </w:num>
  <w:num w:numId="7" w16cid:durableId="131409920">
    <w:abstractNumId w:val="6"/>
  </w:num>
  <w:num w:numId="8" w16cid:durableId="132350986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157"/>
    <w:rsid w:val="00093370"/>
    <w:rsid w:val="000C27EC"/>
    <w:rsid w:val="002416EB"/>
    <w:rsid w:val="002F0EE7"/>
    <w:rsid w:val="00337B54"/>
    <w:rsid w:val="003654EF"/>
    <w:rsid w:val="004148C6"/>
    <w:rsid w:val="00422D6A"/>
    <w:rsid w:val="004C4D96"/>
    <w:rsid w:val="00513C47"/>
    <w:rsid w:val="00531157"/>
    <w:rsid w:val="005675BF"/>
    <w:rsid w:val="005B4874"/>
    <w:rsid w:val="00647914"/>
    <w:rsid w:val="006E6852"/>
    <w:rsid w:val="00712341"/>
    <w:rsid w:val="007B71F6"/>
    <w:rsid w:val="007C7076"/>
    <w:rsid w:val="009E569A"/>
    <w:rsid w:val="00A07DB2"/>
    <w:rsid w:val="00A21E54"/>
    <w:rsid w:val="00B30964"/>
    <w:rsid w:val="00C4217C"/>
    <w:rsid w:val="00CD1C57"/>
    <w:rsid w:val="00D25B9B"/>
    <w:rsid w:val="00E54755"/>
    <w:rsid w:val="00E96199"/>
    <w:rsid w:val="00F1449F"/>
    <w:rsid w:val="00F607BF"/>
    <w:rsid w:val="00F702A5"/>
    <w:rsid w:val="00FA2A3A"/>
    <w:rsid w:val="01D70445"/>
    <w:rsid w:val="04CD9567"/>
    <w:rsid w:val="0B354E10"/>
    <w:rsid w:val="14D05178"/>
    <w:rsid w:val="154EA43F"/>
    <w:rsid w:val="170D803C"/>
    <w:rsid w:val="1EAB905B"/>
    <w:rsid w:val="224E6EF1"/>
    <w:rsid w:val="239F00E5"/>
    <w:rsid w:val="24821484"/>
    <w:rsid w:val="26A09AC9"/>
    <w:rsid w:val="279F747E"/>
    <w:rsid w:val="3069AEF2"/>
    <w:rsid w:val="35BAF939"/>
    <w:rsid w:val="37C6E4A4"/>
    <w:rsid w:val="3A15D5C7"/>
    <w:rsid w:val="46C03788"/>
    <w:rsid w:val="49AB5D39"/>
    <w:rsid w:val="4AD94E56"/>
    <w:rsid w:val="4C7963A9"/>
    <w:rsid w:val="5B7296C2"/>
    <w:rsid w:val="5E399961"/>
    <w:rsid w:val="67EDE02E"/>
    <w:rsid w:val="68CD132E"/>
    <w:rsid w:val="69B2537A"/>
    <w:rsid w:val="6A0A25FA"/>
    <w:rsid w:val="799A3994"/>
    <w:rsid w:val="7BDCDFD4"/>
    <w:rsid w:val="7D5803DD"/>
    <w:rsid w:val="7EAD5109"/>
    <w:rsid w:val="7FD1A063"/>
    <w:rsid w:val="7FED52A4"/>
    <w:rsid w:val="7FF9C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E3A7D"/>
  <w15:docId w15:val="{86CA6366-770D-46CC-9897-37E7336AAE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Segoe UI Light" w:hAnsi="Segoe UI Light" w:eastAsia="Segoe UI Light" w:cs="Segoe UI Light"/>
      <w:lang w:val="es-ES"/>
    </w:rPr>
  </w:style>
  <w:style w:type="paragraph" w:styleId="Ttulo1">
    <w:name w:val="heading 1"/>
    <w:basedOn w:val="Normal"/>
    <w:link w:val="Ttulo1Car"/>
    <w:uiPriority w:val="1"/>
    <w:qFormat/>
    <w:pPr>
      <w:spacing w:before="89"/>
      <w:ind w:left="279"/>
      <w:outlineLvl w:val="0"/>
    </w:pPr>
    <w:rPr>
      <w:sz w:val="52"/>
      <w:szCs w:val="52"/>
      <w:u w:val="single" w:color="000000"/>
    </w:rPr>
  </w:style>
  <w:style w:type="paragraph" w:styleId="Ttulo2">
    <w:name w:val="heading 2"/>
    <w:basedOn w:val="Normal"/>
    <w:uiPriority w:val="1"/>
    <w:qFormat/>
    <w:pPr>
      <w:ind w:left="279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279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01"/>
      <w:ind w:left="279"/>
    </w:pPr>
    <w:rPr>
      <w:sz w:val="80"/>
      <w:szCs w:val="80"/>
    </w:rPr>
  </w:style>
  <w:style w:type="paragraph" w:styleId="Prrafodelista">
    <w:name w:val="List Paragraph"/>
    <w:aliases w:val="Bullet,titulo 3,Lista vistosa - Énfasis 11,HOJA,Bolita,Párrafo de lista4,BOLADEF,Párrafo de lista2,Colorful List Accent 1,List Paragraph 1,Numbered Paragraph,Main numbered paragraph,Numbered List Paragraph,Párrafo de lista3,BOLA,Bullets"/>
    <w:basedOn w:val="Normal"/>
    <w:link w:val="PrrafodelistaCar"/>
    <w:uiPriority w:val="34"/>
    <w:qFormat/>
    <w:pPr>
      <w:spacing w:before="266"/>
      <w:ind w:left="860" w:right="78" w:hanging="360"/>
      <w:jc w:val="both"/>
    </w:pPr>
  </w:style>
  <w:style w:type="paragraph" w:styleId="TableParagraph" w:customStyle="1">
    <w:name w:val="Table Paragraph"/>
    <w:basedOn w:val="Normal"/>
    <w:uiPriority w:val="1"/>
    <w:qFormat/>
    <w:pPr>
      <w:ind w:left="18"/>
    </w:pPr>
    <w:rPr>
      <w:rFonts w:ascii="Arial" w:hAnsi="Arial" w:eastAsia="Arial" w:cs="Arial"/>
    </w:rPr>
  </w:style>
  <w:style w:type="paragraph" w:styleId="Encabezado">
    <w:name w:val="header"/>
    <w:basedOn w:val="Normal"/>
    <w:link w:val="EncabezadoCar"/>
    <w:uiPriority w:val="99"/>
    <w:unhideWhenUsed/>
    <w:rsid w:val="004148C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148C6"/>
    <w:rPr>
      <w:rFonts w:ascii="Segoe UI Light" w:hAnsi="Segoe UI Light" w:eastAsia="Segoe UI Light" w:cs="Segoe UI Light"/>
      <w:lang w:val="es-ES"/>
    </w:rPr>
  </w:style>
  <w:style w:type="paragraph" w:styleId="Piedepgina">
    <w:name w:val="footer"/>
    <w:basedOn w:val="Normal"/>
    <w:link w:val="PiedepginaCar"/>
    <w:unhideWhenUsed/>
    <w:rsid w:val="004148C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4148C6"/>
    <w:rPr>
      <w:rFonts w:ascii="Segoe UI Light" w:hAnsi="Segoe UI Light" w:eastAsia="Segoe UI Light" w:cs="Segoe UI Light"/>
      <w:lang w:val="es-ES"/>
    </w:rPr>
  </w:style>
  <w:style w:type="table" w:styleId="Tablaconcuadrcula">
    <w:name w:val="Table Grid"/>
    <w:basedOn w:val="Tablanormal"/>
    <w:uiPriority w:val="59"/>
    <w:rsid w:val="004148C6"/>
    <w:pPr>
      <w:widowControl/>
      <w:autoSpaceDE/>
      <w:autoSpaceDN/>
    </w:pPr>
    <w:rPr>
      <w:lang w:val="es-CO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Ttulo1Car" w:customStyle="1">
    <w:name w:val="Título 1 Car"/>
    <w:basedOn w:val="Fuentedeprrafopredeter"/>
    <w:link w:val="Ttulo1"/>
    <w:uiPriority w:val="1"/>
    <w:rsid w:val="004148C6"/>
    <w:rPr>
      <w:rFonts w:ascii="Segoe UI Light" w:hAnsi="Segoe UI Light" w:eastAsia="Segoe UI Light" w:cs="Segoe UI Light"/>
      <w:sz w:val="52"/>
      <w:szCs w:val="52"/>
      <w:u w:val="single" w:color="000000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4148C6"/>
    <w:rPr>
      <w:rFonts w:ascii="Segoe UI Light" w:hAnsi="Segoe UI Light" w:eastAsia="Segoe UI Light" w:cs="Segoe UI Light"/>
      <w:sz w:val="24"/>
      <w:szCs w:val="24"/>
      <w:lang w:val="es-ES"/>
    </w:rPr>
  </w:style>
  <w:style w:type="character" w:styleId="PrrafodelistaCar" w:customStyle="1">
    <w:name w:val="Párrafo de lista Car"/>
    <w:aliases w:val="Bullet Car,titulo 3 Car,Lista vistosa - Énfasis 11 Car,HOJA Car,Bolita Car,Párrafo de lista4 Car,BOLADEF Car,Párrafo de lista2 Car,Colorful List Accent 1 Car,List Paragraph 1 Car,Numbered Paragraph Car,Main numbered paragraph Car"/>
    <w:link w:val="Prrafodelista"/>
    <w:uiPriority w:val="34"/>
    <w:qFormat/>
    <w:locked/>
    <w:rsid w:val="005675BF"/>
    <w:rPr>
      <w:rFonts w:ascii="Segoe UI Light" w:hAnsi="Segoe UI Light" w:eastAsia="Segoe UI Light" w:cs="Segoe UI Light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F60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microsoft.com/office/2020/10/relationships/intelligence" Target="intelligence2.xml" Id="Rec4fcdaa788140b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C86D5-F81E-463E-AF9C-CD0D531083E7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2.xml><?xml version="1.0" encoding="utf-8"?>
<ds:datastoreItem xmlns:ds="http://schemas.openxmlformats.org/officeDocument/2006/customXml" ds:itemID="{DC557131-4F56-4830-B35B-74405B7C5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21FF4-A8BA-4B07-A5C0-F0973D98B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description/>
  <lastModifiedBy>Orietta Sofia Cotes Diaz - Pasante</lastModifiedBy>
  <revision>27</revision>
  <dcterms:created xsi:type="dcterms:W3CDTF">2025-09-03T14:15:00.0000000Z</dcterms:created>
  <dcterms:modified xsi:type="dcterms:W3CDTF">2026-05-28T21:55:14.6634672Z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Created">
    <vt:filetime>2022-12-12T00:00:00Z</vt:filetime>
  </property>
  <property fmtid="{D5CDD505-2E9C-101B-9397-08002B2CF9AE}" pid="4" name="Creator">
    <vt:lpwstr>Acrobat PDFMaker 21 para Word</vt:lpwstr>
  </property>
  <property fmtid="{D5CDD505-2E9C-101B-9397-08002B2CF9AE}" pid="5" name="LastSaved">
    <vt:filetime>2025-09-03T00:00:00Z</vt:filetime>
  </property>
  <property fmtid="{D5CDD505-2E9C-101B-9397-08002B2CF9AE}" pid="6" name="Producer">
    <vt:lpwstr>Adobe PDF Library 21.1.174</vt:lpwstr>
  </property>
  <property fmtid="{D5CDD505-2E9C-101B-9397-08002B2CF9AE}" pid="7" name="SourceModified">
    <vt:lpwstr>D:20221212210553</vt:lpwstr>
  </property>
  <property fmtid="{D5CDD505-2E9C-101B-9397-08002B2CF9AE}" pid="8" name="MediaServiceImageTags">
    <vt:lpwstr/>
  </property>
</Properties>
</file>